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157744" w14:textId="1ED6BC74" w:rsidR="00CA7C08" w:rsidRPr="004959AF" w:rsidRDefault="000D1B9B" w:rsidP="004959AF">
      <w:pPr>
        <w:jc w:val="center"/>
        <w:rPr>
          <w:rFonts w:ascii="Calibri" w:eastAsia="Times New Roman" w:hAnsi="Calibri" w:cs="Calibri"/>
          <w:sz w:val="32"/>
          <w:szCs w:val="32"/>
        </w:rPr>
      </w:pPr>
      <w:r w:rsidRPr="004959AF">
        <w:rPr>
          <w:rFonts w:ascii="Calibri" w:eastAsia="Times New Roman" w:hAnsi="Calibri" w:cs="Calibri"/>
          <w:b/>
          <w:bCs/>
          <w:noProof/>
          <w:sz w:val="32"/>
          <w:szCs w:val="32"/>
          <w:u w:val="single"/>
          <w:lang w:eastAsia="en-GB"/>
        </w:rPr>
        <w:drawing>
          <wp:anchor distT="0" distB="0" distL="114300" distR="114300" simplePos="0" relativeHeight="251658240" behindDoc="1" locked="0" layoutInCell="1" allowOverlap="1" wp14:anchorId="471956DB" wp14:editId="6C752DCC">
            <wp:simplePos x="0" y="0"/>
            <wp:positionH relativeFrom="margin">
              <wp:align>right</wp:align>
            </wp:positionH>
            <wp:positionV relativeFrom="paragraph">
              <wp:posOffset>6964</wp:posOffset>
            </wp:positionV>
            <wp:extent cx="2442045" cy="1227786"/>
            <wp:effectExtent l="0" t="0" r="0" b="0"/>
            <wp:wrapTopAndBottom/>
            <wp:docPr id="3" name="Picture 3"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company name&#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42045" cy="1227786"/>
                    </a:xfrm>
                    <a:prstGeom prst="rect">
                      <a:avLst/>
                    </a:prstGeom>
                  </pic:spPr>
                </pic:pic>
              </a:graphicData>
            </a:graphic>
            <wp14:sizeRelH relativeFrom="page">
              <wp14:pctWidth>0</wp14:pctWidth>
            </wp14:sizeRelH>
            <wp14:sizeRelV relativeFrom="page">
              <wp14:pctHeight>0</wp14:pctHeight>
            </wp14:sizeRelV>
          </wp:anchor>
        </w:drawing>
      </w:r>
      <w:bookmarkStart w:id="0" w:name="_Hlk121951312"/>
      <w:r w:rsidR="00FE0A88" w:rsidRPr="004959AF">
        <w:rPr>
          <w:rFonts w:ascii="Calibri" w:eastAsia="Times New Roman" w:hAnsi="Calibri" w:cs="Calibri"/>
          <w:b/>
          <w:bCs/>
          <w:sz w:val="32"/>
          <w:szCs w:val="32"/>
          <w:u w:val="single"/>
        </w:rPr>
        <w:t>Guideline for the Investigation of Moderate</w:t>
      </w:r>
      <w:r w:rsidR="00D8711D" w:rsidRPr="004959AF">
        <w:rPr>
          <w:rFonts w:ascii="Calibri" w:eastAsia="Times New Roman" w:hAnsi="Calibri" w:cs="Calibri"/>
          <w:b/>
          <w:bCs/>
          <w:sz w:val="32"/>
          <w:szCs w:val="32"/>
          <w:u w:val="single"/>
        </w:rPr>
        <w:t xml:space="preserve"> </w:t>
      </w:r>
      <w:r w:rsidR="00FE0A88" w:rsidRPr="004959AF">
        <w:rPr>
          <w:rFonts w:ascii="Calibri" w:eastAsia="Times New Roman" w:hAnsi="Calibri" w:cs="Calibri"/>
          <w:b/>
          <w:bCs/>
          <w:sz w:val="32"/>
          <w:szCs w:val="32"/>
          <w:u w:val="single"/>
        </w:rPr>
        <w:t>/ Severe Early</w:t>
      </w:r>
      <w:r w:rsidR="00D8711D" w:rsidRPr="004959AF">
        <w:rPr>
          <w:rFonts w:ascii="Calibri" w:eastAsia="Times New Roman" w:hAnsi="Calibri" w:cs="Calibri"/>
          <w:b/>
          <w:bCs/>
          <w:sz w:val="32"/>
          <w:szCs w:val="32"/>
          <w:u w:val="single"/>
        </w:rPr>
        <w:t xml:space="preserve"> </w:t>
      </w:r>
      <w:r w:rsidR="00FE0A88" w:rsidRPr="004959AF">
        <w:rPr>
          <w:rFonts w:ascii="Calibri" w:eastAsia="Times New Roman" w:hAnsi="Calibri" w:cs="Calibri"/>
          <w:b/>
          <w:bCs/>
          <w:sz w:val="32"/>
          <w:szCs w:val="32"/>
          <w:u w:val="single"/>
        </w:rPr>
        <w:t>Developmental Impairment &amp; Intellectual Disability</w:t>
      </w:r>
    </w:p>
    <w:tbl>
      <w:tblPr>
        <w:tblStyle w:val="TableGrid"/>
        <w:tblW w:w="92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167"/>
        <w:gridCol w:w="5042"/>
      </w:tblGrid>
      <w:tr w:rsidR="0055289E" w:rsidRPr="004959AF" w14:paraId="08F04022" w14:textId="77777777" w:rsidTr="00274505">
        <w:tc>
          <w:tcPr>
            <w:tcW w:w="4167" w:type="dxa"/>
            <w:shd w:val="clear" w:color="auto" w:fill="1F4E79" w:themeFill="accent1" w:themeFillShade="80"/>
          </w:tcPr>
          <w:bookmarkEnd w:id="0"/>
          <w:p w14:paraId="568D58A6" w14:textId="77777777" w:rsidR="0055289E" w:rsidRPr="004959AF" w:rsidRDefault="0055289E" w:rsidP="0055289E">
            <w:pPr>
              <w:rPr>
                <w:rFonts w:ascii="Verdana" w:hAnsi="Verdana"/>
                <w:b/>
                <w:color w:val="BF8F00" w:themeColor="accent4" w:themeShade="BF"/>
              </w:rPr>
            </w:pPr>
            <w:r w:rsidRPr="004959AF">
              <w:rPr>
                <w:rFonts w:ascii="Verdana" w:hAnsi="Verdana"/>
                <w:b/>
                <w:color w:val="BF8F00" w:themeColor="accent4" w:themeShade="BF"/>
              </w:rPr>
              <w:t>Document Type:</w:t>
            </w:r>
          </w:p>
        </w:tc>
        <w:tc>
          <w:tcPr>
            <w:tcW w:w="5042" w:type="dxa"/>
          </w:tcPr>
          <w:sdt>
            <w:sdtPr>
              <w:rPr>
                <w:rFonts w:ascii="Verdana" w:hAnsi="Verdana"/>
              </w:rPr>
              <w:id w:val="-1314792489"/>
              <w:placeholder>
                <w:docPart w:val="C1EB571504C846E399EFB7583B4A4DEF"/>
              </w:placeholder>
              <w:dropDownList>
                <w:listItem w:value="Choose an item."/>
                <w:listItem w:displayText="Non Clinical Organisational Wide Policy" w:value="Non Clinical Organisational Wide Policy"/>
                <w:listItem w:displayText="Clinical Policy" w:value="Clinical Policy"/>
                <w:listItem w:displayText="MMEC Policy" w:value="MMEC Policy"/>
                <w:listItem w:displayText="Non Clinical Procedure" w:value="Non Clinical Procedure"/>
                <w:listItem w:displayText="Clinical Procedure" w:value="Clinical Procedure"/>
                <w:listItem w:displayText="Clinical Guidelines" w:value="Clinical Guidelines"/>
                <w:listItem w:displayText="Clinical Standard Operating Procedure" w:value="Clinical Standard Operating Procedure"/>
                <w:listItem w:displayText="Non Clinical Standard Operating Procedure" w:value="Non Clinical Standard Operating Procedure"/>
              </w:dropDownList>
            </w:sdtPr>
            <w:sdtEndPr/>
            <w:sdtContent>
              <w:p w14:paraId="078EB632" w14:textId="75387289" w:rsidR="0055289E" w:rsidRPr="004959AF" w:rsidRDefault="00993108" w:rsidP="0055289E">
                <w:pPr>
                  <w:rPr>
                    <w:rFonts w:ascii="Verdana" w:hAnsi="Verdana"/>
                  </w:rPr>
                </w:pPr>
                <w:r>
                  <w:rPr>
                    <w:rFonts w:ascii="Verdana" w:hAnsi="Verdana"/>
                  </w:rPr>
                  <w:t>Clinical Guidelines</w:t>
                </w:r>
              </w:p>
            </w:sdtContent>
          </w:sdt>
        </w:tc>
      </w:tr>
      <w:tr w:rsidR="00CA7C08" w:rsidRPr="004959AF" w14:paraId="228D7EC7" w14:textId="77777777" w:rsidTr="00274505">
        <w:tc>
          <w:tcPr>
            <w:tcW w:w="4167" w:type="dxa"/>
            <w:shd w:val="clear" w:color="auto" w:fill="1F4E79" w:themeFill="accent1" w:themeFillShade="80"/>
          </w:tcPr>
          <w:p w14:paraId="591A0633" w14:textId="483B7C66" w:rsidR="00CA7C08" w:rsidRPr="004959AF" w:rsidRDefault="00CA7C08" w:rsidP="0055289E">
            <w:pPr>
              <w:rPr>
                <w:rFonts w:ascii="Verdana" w:hAnsi="Verdana"/>
                <w:b/>
                <w:color w:val="BF8F00" w:themeColor="accent4" w:themeShade="BF"/>
              </w:rPr>
            </w:pPr>
            <w:r w:rsidRPr="004959AF">
              <w:rPr>
                <w:rFonts w:ascii="Verdana" w:hAnsi="Verdana"/>
                <w:b/>
                <w:color w:val="BF8F00" w:themeColor="accent4" w:themeShade="BF"/>
              </w:rPr>
              <w:t>Author</w:t>
            </w:r>
            <w:r w:rsidR="004F11D3">
              <w:rPr>
                <w:rFonts w:ascii="Verdana" w:hAnsi="Verdana"/>
                <w:b/>
                <w:color w:val="BF8F00" w:themeColor="accent4" w:themeShade="BF"/>
              </w:rPr>
              <w:t>s</w:t>
            </w:r>
            <w:r w:rsidRPr="004959AF">
              <w:rPr>
                <w:rFonts w:ascii="Verdana" w:hAnsi="Verdana"/>
                <w:b/>
                <w:color w:val="BF8F00" w:themeColor="accent4" w:themeShade="BF"/>
              </w:rPr>
              <w:t>:</w:t>
            </w:r>
          </w:p>
        </w:tc>
        <w:tc>
          <w:tcPr>
            <w:tcW w:w="5042" w:type="dxa"/>
          </w:tcPr>
          <w:p w14:paraId="566CAF4A" w14:textId="19BBD3D8" w:rsidR="0055289E" w:rsidRPr="004F11D3" w:rsidRDefault="00FE0A88" w:rsidP="00FE0A88">
            <w:pPr>
              <w:pStyle w:val="Header"/>
              <w:ind w:right="-115"/>
              <w:rPr>
                <w:rFonts w:ascii="Calibri" w:eastAsia="Times New Roman" w:hAnsi="Calibri" w:cs="Calibri"/>
                <w:color w:val="000000" w:themeColor="text1"/>
              </w:rPr>
            </w:pPr>
            <w:r w:rsidRPr="004F11D3">
              <w:rPr>
                <w:rFonts w:ascii="Verdana" w:hAnsi="Verdana"/>
              </w:rPr>
              <w:t>Dr Bethan McMinn Consultant Community Paed</w:t>
            </w:r>
            <w:r w:rsidR="00D8711D" w:rsidRPr="004F11D3">
              <w:rPr>
                <w:rFonts w:ascii="Verdana" w:hAnsi="Verdana"/>
              </w:rPr>
              <w:t>iatrician</w:t>
            </w:r>
            <w:r w:rsidRPr="004F11D3">
              <w:rPr>
                <w:rFonts w:ascii="Verdana" w:hAnsi="Verdana"/>
              </w:rPr>
              <w:t xml:space="preserve">; Dr </w:t>
            </w:r>
            <w:r w:rsidRPr="004F11D3">
              <w:rPr>
                <w:rFonts w:ascii="Verdana" w:eastAsia="Times New Roman" w:hAnsi="Verdana" w:cs="Calibri"/>
                <w:bCs/>
                <w:iCs/>
                <w:color w:val="000000" w:themeColor="text1"/>
              </w:rPr>
              <w:t>Klara Brzyska</w:t>
            </w:r>
            <w:r w:rsidRPr="004F11D3">
              <w:rPr>
                <w:rFonts w:ascii="Verdana" w:eastAsia="Times New Roman" w:hAnsi="Verdana" w:cs="Calibri"/>
                <w:b/>
                <w:bCs/>
                <w:i/>
                <w:iCs/>
                <w:color w:val="000000" w:themeColor="text1"/>
              </w:rPr>
              <w:t xml:space="preserve"> </w:t>
            </w:r>
            <w:r w:rsidRPr="004F11D3">
              <w:rPr>
                <w:rFonts w:ascii="Verdana" w:eastAsia="Times New Roman" w:hAnsi="Verdana" w:cs="Calibri"/>
                <w:iCs/>
                <w:color w:val="000000" w:themeColor="text1"/>
              </w:rPr>
              <w:t>Paediatric ST</w:t>
            </w:r>
            <w:r w:rsidR="00D8711D" w:rsidRPr="004F11D3">
              <w:rPr>
                <w:rFonts w:ascii="Verdana" w:eastAsia="Times New Roman" w:hAnsi="Verdana" w:cs="Calibri"/>
                <w:iCs/>
                <w:color w:val="000000" w:themeColor="text1"/>
              </w:rPr>
              <w:t>4</w:t>
            </w:r>
            <w:r w:rsidRPr="004F11D3">
              <w:rPr>
                <w:rFonts w:ascii="Calibri" w:eastAsia="Times New Roman" w:hAnsi="Calibri" w:cs="Calibri"/>
                <w:iCs/>
                <w:color w:val="000000" w:themeColor="text1"/>
              </w:rPr>
              <w:t xml:space="preserve"> </w:t>
            </w:r>
            <w:r w:rsidR="00D86F27" w:rsidRPr="004F11D3">
              <w:rPr>
                <w:rFonts w:ascii="Verdana" w:hAnsi="Verdana"/>
              </w:rPr>
              <w:t xml:space="preserve"> </w:t>
            </w:r>
          </w:p>
        </w:tc>
      </w:tr>
      <w:tr w:rsidR="00274505" w:rsidRPr="004959AF" w14:paraId="00169E27" w14:textId="77777777" w:rsidTr="00F30FE5">
        <w:tc>
          <w:tcPr>
            <w:tcW w:w="4167" w:type="dxa"/>
            <w:shd w:val="clear" w:color="auto" w:fill="1F4E79" w:themeFill="accent1" w:themeFillShade="80"/>
          </w:tcPr>
          <w:p w14:paraId="6CEDE78C" w14:textId="77777777" w:rsidR="00274505" w:rsidRPr="004959AF" w:rsidRDefault="00274505" w:rsidP="00F30FE5">
            <w:pPr>
              <w:rPr>
                <w:rFonts w:ascii="Verdana" w:hAnsi="Verdana"/>
                <w:b/>
                <w:color w:val="BF8F00" w:themeColor="accent4" w:themeShade="BF"/>
              </w:rPr>
            </w:pPr>
            <w:r w:rsidRPr="004959AF">
              <w:rPr>
                <w:rFonts w:ascii="Verdana" w:hAnsi="Verdana"/>
                <w:b/>
                <w:color w:val="BF8F00" w:themeColor="accent4" w:themeShade="BF"/>
              </w:rPr>
              <w:t>Approval / Effective Date:</w:t>
            </w:r>
          </w:p>
        </w:tc>
        <w:tc>
          <w:tcPr>
            <w:tcW w:w="5042" w:type="dxa"/>
          </w:tcPr>
          <w:p w14:paraId="7DD8C551" w14:textId="761E81DF" w:rsidR="00274505" w:rsidRPr="004959AF" w:rsidRDefault="004959AF" w:rsidP="00FE0A88">
            <w:pPr>
              <w:rPr>
                <w:rFonts w:ascii="Verdana" w:hAnsi="Verdana"/>
              </w:rPr>
            </w:pPr>
            <w:r w:rsidRPr="004959AF">
              <w:rPr>
                <w:rFonts w:ascii="Verdana" w:hAnsi="Verdana"/>
              </w:rPr>
              <w:t>01</w:t>
            </w:r>
            <w:r w:rsidR="002D17EF" w:rsidRPr="004959AF">
              <w:rPr>
                <w:rFonts w:ascii="Verdana" w:hAnsi="Verdana"/>
              </w:rPr>
              <w:t>/01/2023</w:t>
            </w:r>
          </w:p>
        </w:tc>
      </w:tr>
      <w:tr w:rsidR="00CA7C08" w:rsidRPr="004959AF" w14:paraId="11480598" w14:textId="77777777" w:rsidTr="00274505">
        <w:tc>
          <w:tcPr>
            <w:tcW w:w="4167" w:type="dxa"/>
            <w:shd w:val="clear" w:color="auto" w:fill="1F4E79" w:themeFill="accent1" w:themeFillShade="80"/>
          </w:tcPr>
          <w:p w14:paraId="7EBDFD08" w14:textId="77777777" w:rsidR="00CA7C08" w:rsidRPr="004959AF" w:rsidRDefault="00CA7C08" w:rsidP="0055289E">
            <w:pPr>
              <w:rPr>
                <w:rFonts w:ascii="Verdana" w:hAnsi="Verdana"/>
                <w:b/>
                <w:color w:val="BF8F00" w:themeColor="accent4" w:themeShade="BF"/>
              </w:rPr>
            </w:pPr>
            <w:r w:rsidRPr="004959AF">
              <w:rPr>
                <w:rFonts w:ascii="Verdana" w:hAnsi="Verdana"/>
                <w:b/>
                <w:color w:val="BF8F00" w:themeColor="accent4" w:themeShade="BF"/>
              </w:rPr>
              <w:t>Review Date:</w:t>
            </w:r>
          </w:p>
        </w:tc>
        <w:tc>
          <w:tcPr>
            <w:tcW w:w="5042" w:type="dxa"/>
          </w:tcPr>
          <w:p w14:paraId="59A104F5" w14:textId="2FCD49C3" w:rsidR="0055289E" w:rsidRPr="00EA2DA1" w:rsidRDefault="00A200B2" w:rsidP="00FE0A88">
            <w:pPr>
              <w:rPr>
                <w:rFonts w:ascii="Verdana" w:hAnsi="Verdana"/>
              </w:rPr>
            </w:pPr>
            <w:r w:rsidRPr="00EA2DA1">
              <w:rPr>
                <w:rFonts w:ascii="Verdana" w:hAnsi="Verdana"/>
              </w:rPr>
              <w:t>01/01/2025</w:t>
            </w:r>
          </w:p>
        </w:tc>
      </w:tr>
      <w:tr w:rsidR="00CA7C08" w:rsidRPr="004959AF" w14:paraId="2F6135D9" w14:textId="77777777" w:rsidTr="00274505">
        <w:tc>
          <w:tcPr>
            <w:tcW w:w="4167" w:type="dxa"/>
            <w:shd w:val="clear" w:color="auto" w:fill="1F4E79" w:themeFill="accent1" w:themeFillShade="80"/>
          </w:tcPr>
          <w:p w14:paraId="130B62DA" w14:textId="77777777" w:rsidR="00CA7C08" w:rsidRPr="004959AF" w:rsidRDefault="00CA7C08" w:rsidP="0055289E">
            <w:pPr>
              <w:rPr>
                <w:rFonts w:ascii="Verdana" w:hAnsi="Verdana"/>
                <w:b/>
                <w:color w:val="BF8F00" w:themeColor="accent4" w:themeShade="BF"/>
              </w:rPr>
            </w:pPr>
            <w:r w:rsidRPr="004959AF">
              <w:rPr>
                <w:rFonts w:ascii="Verdana" w:hAnsi="Verdana"/>
                <w:b/>
                <w:color w:val="BF8F00" w:themeColor="accent4" w:themeShade="BF"/>
              </w:rPr>
              <w:t>Version:</w:t>
            </w:r>
          </w:p>
        </w:tc>
        <w:tc>
          <w:tcPr>
            <w:tcW w:w="5042" w:type="dxa"/>
          </w:tcPr>
          <w:p w14:paraId="36DBF560" w14:textId="77777777" w:rsidR="00274505" w:rsidRPr="004959AF" w:rsidRDefault="00FE0A88" w:rsidP="0055289E">
            <w:pPr>
              <w:rPr>
                <w:rFonts w:ascii="Verdana" w:hAnsi="Verdana"/>
              </w:rPr>
            </w:pPr>
            <w:r w:rsidRPr="004959AF">
              <w:rPr>
                <w:rFonts w:ascii="Verdana" w:hAnsi="Verdana"/>
              </w:rPr>
              <w:t>1</w:t>
            </w:r>
          </w:p>
        </w:tc>
      </w:tr>
    </w:tbl>
    <w:p w14:paraId="3F5B94BB" w14:textId="77777777" w:rsidR="00CA7C08" w:rsidRPr="004959AF" w:rsidRDefault="00CA7C08" w:rsidP="00CA7C08">
      <w:pPr>
        <w:pStyle w:val="NoSpacing"/>
        <w:rPr>
          <w:rFonts w:ascii="Verdana" w:hAnsi="Verdana"/>
        </w:rPr>
      </w:pPr>
    </w:p>
    <w:p w14:paraId="3765AE0A" w14:textId="77777777" w:rsidR="00CA7C08" w:rsidRPr="004959AF" w:rsidRDefault="00CA7C08" w:rsidP="00CA7C08">
      <w:pPr>
        <w:rPr>
          <w:rFonts w:ascii="Verdana" w:hAnsi="Verdana"/>
          <w:b/>
        </w:rPr>
      </w:pPr>
      <w:r w:rsidRPr="004959AF">
        <w:rPr>
          <w:rFonts w:ascii="Verdana" w:hAnsi="Verdana"/>
          <w:b/>
        </w:rPr>
        <w:t>Target Audience:</w:t>
      </w:r>
    </w:p>
    <w:tbl>
      <w:tblPr>
        <w:tblStyle w:val="TableGrid"/>
        <w:tblW w:w="92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673"/>
        <w:gridCol w:w="4536"/>
      </w:tblGrid>
      <w:tr w:rsidR="00CA7C08" w:rsidRPr="004959AF" w14:paraId="5B250A3F" w14:textId="77777777" w:rsidTr="00F30FE5">
        <w:tc>
          <w:tcPr>
            <w:tcW w:w="4673" w:type="dxa"/>
            <w:shd w:val="clear" w:color="auto" w:fill="1F4E79" w:themeFill="accent1" w:themeFillShade="80"/>
          </w:tcPr>
          <w:p w14:paraId="52D282E2" w14:textId="77777777" w:rsidR="00CA7C08" w:rsidRPr="004959AF" w:rsidRDefault="00CA7C08" w:rsidP="00F30FE5">
            <w:pPr>
              <w:rPr>
                <w:rFonts w:ascii="Verdana" w:hAnsi="Verdana"/>
                <w:b/>
                <w:color w:val="BF8F00" w:themeColor="accent4" w:themeShade="BF"/>
              </w:rPr>
            </w:pPr>
            <w:r w:rsidRPr="004959AF">
              <w:rPr>
                <w:rFonts w:ascii="Verdana" w:hAnsi="Verdana"/>
                <w:b/>
                <w:color w:val="BF8F00" w:themeColor="accent4" w:themeShade="BF"/>
              </w:rPr>
              <w:t xml:space="preserve">People who need to </w:t>
            </w:r>
            <w:r w:rsidR="006E389A" w:rsidRPr="004959AF">
              <w:rPr>
                <w:rFonts w:ascii="Verdana" w:hAnsi="Verdana"/>
                <w:b/>
                <w:color w:val="BF8F00" w:themeColor="accent4" w:themeShade="BF"/>
              </w:rPr>
              <w:t xml:space="preserve">know about </w:t>
            </w:r>
            <w:r w:rsidRPr="004959AF">
              <w:rPr>
                <w:rFonts w:ascii="Verdana" w:hAnsi="Verdana"/>
                <w:b/>
                <w:color w:val="BF8F00" w:themeColor="accent4" w:themeShade="BF"/>
              </w:rPr>
              <w:t>this document in detail</w:t>
            </w:r>
          </w:p>
        </w:tc>
        <w:tc>
          <w:tcPr>
            <w:tcW w:w="4536" w:type="dxa"/>
          </w:tcPr>
          <w:p w14:paraId="70F3FC5A" w14:textId="77777777" w:rsidR="00CA7C08" w:rsidRPr="004959AF" w:rsidRDefault="00FE0A88" w:rsidP="00F30FE5">
            <w:pPr>
              <w:jc w:val="both"/>
              <w:rPr>
                <w:rFonts w:ascii="Verdana" w:hAnsi="Verdana"/>
              </w:rPr>
            </w:pPr>
            <w:r w:rsidRPr="004959AF">
              <w:rPr>
                <w:rFonts w:ascii="Verdana" w:hAnsi="Verdana"/>
              </w:rPr>
              <w:t>Paediatricians (acute and community)</w:t>
            </w:r>
          </w:p>
        </w:tc>
      </w:tr>
      <w:tr w:rsidR="00CA7C08" w:rsidRPr="004959AF" w14:paraId="0A809152" w14:textId="77777777" w:rsidTr="00F30FE5">
        <w:tc>
          <w:tcPr>
            <w:tcW w:w="4673" w:type="dxa"/>
            <w:shd w:val="clear" w:color="auto" w:fill="1F4E79" w:themeFill="accent1" w:themeFillShade="80"/>
          </w:tcPr>
          <w:p w14:paraId="3706EEF9" w14:textId="77777777" w:rsidR="00CA7C08" w:rsidRPr="004959AF" w:rsidRDefault="00CA7C08" w:rsidP="00F30FE5">
            <w:pPr>
              <w:rPr>
                <w:rFonts w:ascii="Verdana" w:hAnsi="Verdana"/>
                <w:b/>
                <w:color w:val="BF8F00" w:themeColor="accent4" w:themeShade="BF"/>
              </w:rPr>
            </w:pPr>
            <w:r w:rsidRPr="004959AF">
              <w:rPr>
                <w:rFonts w:ascii="Verdana" w:hAnsi="Verdana"/>
                <w:b/>
                <w:color w:val="BF8F00" w:themeColor="accent4" w:themeShade="BF"/>
              </w:rPr>
              <w:t xml:space="preserve">People who need to have a broad understanding of this document </w:t>
            </w:r>
          </w:p>
          <w:p w14:paraId="200AA95D" w14:textId="77777777" w:rsidR="00CA7C08" w:rsidRPr="004959AF" w:rsidRDefault="00CA7C08" w:rsidP="00F30FE5">
            <w:pPr>
              <w:rPr>
                <w:rFonts w:ascii="Verdana" w:hAnsi="Verdana"/>
                <w:b/>
                <w:color w:val="BF8F00" w:themeColor="accent4" w:themeShade="BF"/>
              </w:rPr>
            </w:pPr>
          </w:p>
        </w:tc>
        <w:tc>
          <w:tcPr>
            <w:tcW w:w="4536" w:type="dxa"/>
          </w:tcPr>
          <w:p w14:paraId="541025A2" w14:textId="431055E5" w:rsidR="00CA7C08" w:rsidRPr="004959AF" w:rsidRDefault="00FE0A88" w:rsidP="00F30FE5">
            <w:pPr>
              <w:jc w:val="both"/>
              <w:rPr>
                <w:rFonts w:ascii="Verdana" w:hAnsi="Verdana"/>
                <w:i/>
              </w:rPr>
            </w:pPr>
            <w:r w:rsidRPr="004959AF">
              <w:rPr>
                <w:rFonts w:ascii="Verdana" w:hAnsi="Verdana"/>
              </w:rPr>
              <w:t>Professionals involved in the assessment of children and young people presenting with EDI</w:t>
            </w:r>
            <w:r w:rsidR="00B01F36">
              <w:rPr>
                <w:rFonts w:ascii="Verdana" w:hAnsi="Verdana"/>
              </w:rPr>
              <w:t xml:space="preserve"> / </w:t>
            </w:r>
            <w:r w:rsidRPr="004959AF">
              <w:rPr>
                <w:rFonts w:ascii="Verdana" w:hAnsi="Verdana"/>
              </w:rPr>
              <w:t>ID</w:t>
            </w:r>
            <w:r w:rsidR="006E0C49" w:rsidRPr="004959AF">
              <w:rPr>
                <w:rFonts w:ascii="Verdana" w:hAnsi="Verdana"/>
              </w:rPr>
              <w:t>, to include those processing and interpreting tests e.g. biochemistry</w:t>
            </w:r>
          </w:p>
        </w:tc>
      </w:tr>
    </w:tbl>
    <w:p w14:paraId="73654DDA" w14:textId="77777777" w:rsidR="00CA7C08" w:rsidRPr="004959AF" w:rsidRDefault="00CA7C08" w:rsidP="00CA7C08">
      <w:pPr>
        <w:pStyle w:val="NoSpacing"/>
        <w:rPr>
          <w:rFonts w:ascii="Verdana" w:hAnsi="Verdana"/>
        </w:rPr>
      </w:pPr>
    </w:p>
    <w:p w14:paraId="3CFF9360" w14:textId="77777777" w:rsidR="00CA7C08" w:rsidRPr="004959AF" w:rsidRDefault="00CA7C08" w:rsidP="00CA7C08">
      <w:pPr>
        <w:pStyle w:val="NoSpacing"/>
        <w:rPr>
          <w:rFonts w:ascii="Verdana" w:hAnsi="Verdana"/>
        </w:rPr>
      </w:pPr>
    </w:p>
    <w:tbl>
      <w:tblPr>
        <w:tblStyle w:val="TableGrid"/>
        <w:tblW w:w="941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412"/>
      </w:tblGrid>
      <w:tr w:rsidR="00CA7C08" w:rsidRPr="004959AF" w14:paraId="41BD41AB" w14:textId="77777777" w:rsidTr="00F30FE5">
        <w:trPr>
          <w:trHeight w:val="525"/>
        </w:trPr>
        <w:tc>
          <w:tcPr>
            <w:tcW w:w="9412" w:type="dxa"/>
            <w:shd w:val="clear" w:color="auto" w:fill="1F4E79" w:themeFill="accent1" w:themeFillShade="80"/>
          </w:tcPr>
          <w:p w14:paraId="40DB8D01" w14:textId="77777777" w:rsidR="00CA7C08" w:rsidRPr="004959AF" w:rsidRDefault="00CA7C08" w:rsidP="00F30FE5">
            <w:pPr>
              <w:jc w:val="both"/>
              <w:rPr>
                <w:rFonts w:ascii="Verdana" w:hAnsi="Verdana"/>
                <w:b/>
                <w:color w:val="BF8F00" w:themeColor="accent4" w:themeShade="BF"/>
              </w:rPr>
            </w:pPr>
            <w:r w:rsidRPr="004959AF">
              <w:rPr>
                <w:rFonts w:ascii="Verdana" w:hAnsi="Verdana"/>
                <w:b/>
                <w:color w:val="BF8F00" w:themeColor="accent4" w:themeShade="BF"/>
              </w:rPr>
              <w:t>Disclaimer:</w:t>
            </w:r>
          </w:p>
        </w:tc>
      </w:tr>
      <w:tr w:rsidR="00CA7C08" w:rsidRPr="004959AF" w14:paraId="0582985A" w14:textId="77777777" w:rsidTr="00F30FE5">
        <w:trPr>
          <w:trHeight w:val="379"/>
        </w:trPr>
        <w:tc>
          <w:tcPr>
            <w:tcW w:w="9412" w:type="dxa"/>
            <w:shd w:val="clear" w:color="auto" w:fill="FFFFFF" w:themeFill="background1"/>
          </w:tcPr>
          <w:p w14:paraId="148D22F4" w14:textId="18B0E244" w:rsidR="00CA7C08" w:rsidRPr="004959AF" w:rsidRDefault="00CA7C08" w:rsidP="00F30FE5">
            <w:pPr>
              <w:jc w:val="both"/>
              <w:rPr>
                <w:rFonts w:ascii="Verdana" w:hAnsi="Verdana"/>
              </w:rPr>
            </w:pPr>
            <w:r w:rsidRPr="004959AF">
              <w:rPr>
                <w:rFonts w:ascii="Verdana" w:hAnsi="Verdana"/>
              </w:rPr>
              <w:t>If the review date of this document has passed</w:t>
            </w:r>
            <w:r w:rsidR="00BD51D1">
              <w:rPr>
                <w:rFonts w:ascii="Verdana" w:hAnsi="Verdana"/>
              </w:rPr>
              <w:t>,</w:t>
            </w:r>
            <w:r w:rsidRPr="004959AF">
              <w:rPr>
                <w:rFonts w:ascii="Verdana" w:hAnsi="Verdana"/>
              </w:rPr>
              <w:t xml:space="preserve"> please ensure that the version you are using is the most up to date version either by contacting the author</w:t>
            </w:r>
            <w:r w:rsidR="002D17EF" w:rsidRPr="004959AF">
              <w:rPr>
                <w:rFonts w:ascii="Verdana" w:hAnsi="Verdana"/>
              </w:rPr>
              <w:t>.</w:t>
            </w:r>
          </w:p>
        </w:tc>
      </w:tr>
    </w:tbl>
    <w:p w14:paraId="61F2CD11" w14:textId="3AB1EFB9" w:rsidR="004959AF" w:rsidRPr="004959AF" w:rsidRDefault="004959AF">
      <w:pPr>
        <w:rPr>
          <w:rFonts w:ascii="Verdana Bold" w:hAnsi="Verdana Bold"/>
          <w:b/>
          <w:bCs/>
          <w:caps/>
          <w:sz w:val="24"/>
        </w:rPr>
      </w:pPr>
    </w:p>
    <w:p w14:paraId="4474D8A2" w14:textId="77777777" w:rsidR="004959AF" w:rsidRPr="004959AF" w:rsidRDefault="004959AF">
      <w:pPr>
        <w:rPr>
          <w:rFonts w:ascii="Verdana Bold" w:hAnsi="Verdana Bold"/>
          <w:b/>
          <w:bCs/>
          <w:caps/>
          <w:sz w:val="24"/>
        </w:rPr>
      </w:pPr>
      <w:r w:rsidRPr="004959AF">
        <w:rPr>
          <w:rFonts w:ascii="Verdana Bold" w:hAnsi="Verdana Bold"/>
          <w:b/>
          <w:bCs/>
          <w:caps/>
          <w:sz w:val="24"/>
        </w:rPr>
        <w:br w:type="page"/>
      </w:r>
    </w:p>
    <w:p w14:paraId="79831E86" w14:textId="57467149" w:rsidR="007F5152" w:rsidRPr="004959AF" w:rsidRDefault="002C56B8" w:rsidP="00CA7C08">
      <w:pPr>
        <w:pStyle w:val="ListParagraph"/>
        <w:ind w:left="0"/>
        <w:rPr>
          <w:rFonts w:ascii="Verdana Bold" w:hAnsi="Verdana Bold"/>
          <w:b/>
          <w:bCs/>
          <w:caps/>
          <w:sz w:val="24"/>
        </w:rPr>
      </w:pPr>
      <w:r w:rsidRPr="004959AF">
        <w:rPr>
          <w:rFonts w:ascii="Verdana Bold" w:hAnsi="Verdana Bold"/>
          <w:b/>
          <w:bCs/>
          <w:caps/>
          <w:sz w:val="24"/>
        </w:rPr>
        <w:lastRenderedPageBreak/>
        <w:t>contents</w:t>
      </w:r>
    </w:p>
    <w:p w14:paraId="3636EFCB" w14:textId="77777777" w:rsidR="002C56B8" w:rsidRPr="004959AF" w:rsidRDefault="002C56B8" w:rsidP="00CA7C08">
      <w:pPr>
        <w:pStyle w:val="ListParagraph"/>
        <w:ind w:left="0"/>
        <w:rPr>
          <w:rFonts w:ascii="Verdana Bold" w:hAnsi="Verdana Bold"/>
          <w:b/>
          <w:bCs/>
          <w:caps/>
          <w:sz w:val="24"/>
        </w:rPr>
      </w:pPr>
    </w:p>
    <w:p w14:paraId="749A14FC" w14:textId="77777777" w:rsidR="002C56B8" w:rsidRPr="004959AF" w:rsidRDefault="002C56B8" w:rsidP="002C56B8">
      <w:pPr>
        <w:pStyle w:val="ListParagraph"/>
        <w:numPr>
          <w:ilvl w:val="0"/>
          <w:numId w:val="15"/>
        </w:numPr>
        <w:rPr>
          <w:rFonts w:ascii="Verdana" w:hAnsi="Verdana"/>
        </w:rPr>
      </w:pPr>
      <w:r w:rsidRPr="004959AF">
        <w:rPr>
          <w:rFonts w:ascii="Verdana" w:hAnsi="Verdana"/>
        </w:rPr>
        <w:t>Introduction</w:t>
      </w:r>
    </w:p>
    <w:p w14:paraId="56240A5F" w14:textId="77777777" w:rsidR="002C56B8" w:rsidRPr="004959AF" w:rsidRDefault="002C56B8" w:rsidP="002C56B8">
      <w:pPr>
        <w:pStyle w:val="ListParagraph"/>
        <w:numPr>
          <w:ilvl w:val="0"/>
          <w:numId w:val="15"/>
        </w:numPr>
        <w:rPr>
          <w:rFonts w:ascii="Verdana" w:hAnsi="Verdana"/>
        </w:rPr>
      </w:pPr>
      <w:r w:rsidRPr="004959AF">
        <w:rPr>
          <w:rFonts w:ascii="Verdana" w:hAnsi="Verdana"/>
        </w:rPr>
        <w:t>Policy Statement and Scope</w:t>
      </w:r>
    </w:p>
    <w:p w14:paraId="3FAEBE0C" w14:textId="77777777" w:rsidR="002C56B8" w:rsidRPr="004959AF" w:rsidRDefault="002C56B8" w:rsidP="002C56B8">
      <w:pPr>
        <w:pStyle w:val="ListParagraph"/>
        <w:numPr>
          <w:ilvl w:val="0"/>
          <w:numId w:val="15"/>
        </w:numPr>
        <w:rPr>
          <w:rFonts w:ascii="Verdana" w:hAnsi="Verdana"/>
        </w:rPr>
      </w:pPr>
      <w:r w:rsidRPr="004959AF">
        <w:rPr>
          <w:rFonts w:ascii="Verdana" w:hAnsi="Verdana"/>
        </w:rPr>
        <w:t>Aims and objectives</w:t>
      </w:r>
    </w:p>
    <w:p w14:paraId="2DBD9C8A" w14:textId="77777777" w:rsidR="002C56B8" w:rsidRPr="004959AF" w:rsidRDefault="002C56B8" w:rsidP="002C56B8">
      <w:pPr>
        <w:pStyle w:val="ListParagraph"/>
        <w:numPr>
          <w:ilvl w:val="0"/>
          <w:numId w:val="15"/>
        </w:numPr>
        <w:rPr>
          <w:rFonts w:ascii="Verdana" w:hAnsi="Verdana"/>
        </w:rPr>
      </w:pPr>
      <w:r w:rsidRPr="004959AF">
        <w:rPr>
          <w:rFonts w:ascii="Verdana" w:hAnsi="Verdana"/>
        </w:rPr>
        <w:t>Responsibilities</w:t>
      </w:r>
    </w:p>
    <w:p w14:paraId="5E2B2D3A" w14:textId="77777777" w:rsidR="002C56B8" w:rsidRPr="004959AF" w:rsidRDefault="002C56B8" w:rsidP="002C56B8">
      <w:pPr>
        <w:pStyle w:val="ListParagraph"/>
        <w:numPr>
          <w:ilvl w:val="0"/>
          <w:numId w:val="15"/>
        </w:numPr>
        <w:rPr>
          <w:rFonts w:ascii="Verdana" w:hAnsi="Verdana"/>
        </w:rPr>
      </w:pPr>
      <w:r w:rsidRPr="004959AF">
        <w:rPr>
          <w:rFonts w:ascii="Verdana" w:hAnsi="Verdana"/>
        </w:rPr>
        <w:t>Definitions</w:t>
      </w:r>
    </w:p>
    <w:p w14:paraId="3972F4C5" w14:textId="77777777" w:rsidR="002C56B8" w:rsidRPr="004959AF" w:rsidRDefault="002C56B8" w:rsidP="002C56B8">
      <w:pPr>
        <w:pStyle w:val="ListParagraph"/>
        <w:numPr>
          <w:ilvl w:val="0"/>
          <w:numId w:val="15"/>
        </w:numPr>
        <w:rPr>
          <w:rFonts w:ascii="Verdana" w:hAnsi="Verdana"/>
        </w:rPr>
      </w:pPr>
      <w:r w:rsidRPr="004959AF">
        <w:rPr>
          <w:rFonts w:ascii="Verdana" w:hAnsi="Verdana"/>
        </w:rPr>
        <w:t>Guideline</w:t>
      </w:r>
    </w:p>
    <w:p w14:paraId="0A24F639" w14:textId="77777777" w:rsidR="002C56B8" w:rsidRPr="004959AF" w:rsidRDefault="002C56B8" w:rsidP="002C56B8">
      <w:pPr>
        <w:pStyle w:val="ListParagraph"/>
        <w:numPr>
          <w:ilvl w:val="1"/>
          <w:numId w:val="15"/>
        </w:numPr>
        <w:rPr>
          <w:rFonts w:ascii="Verdana" w:hAnsi="Verdana"/>
        </w:rPr>
      </w:pPr>
      <w:r w:rsidRPr="004959AF">
        <w:rPr>
          <w:rFonts w:ascii="Verdana" w:hAnsi="Verdana"/>
        </w:rPr>
        <w:t>History and examination</w:t>
      </w:r>
    </w:p>
    <w:p w14:paraId="47069537" w14:textId="77777777" w:rsidR="002C56B8" w:rsidRPr="004959AF" w:rsidRDefault="002C56B8" w:rsidP="002C56B8">
      <w:pPr>
        <w:pStyle w:val="ListParagraph"/>
        <w:numPr>
          <w:ilvl w:val="1"/>
          <w:numId w:val="15"/>
        </w:numPr>
        <w:rPr>
          <w:rFonts w:ascii="Verdana" w:hAnsi="Verdana"/>
        </w:rPr>
      </w:pPr>
      <w:r w:rsidRPr="004959AF">
        <w:rPr>
          <w:rFonts w:ascii="Verdana" w:hAnsi="Verdana"/>
        </w:rPr>
        <w:t>First line investigations</w:t>
      </w:r>
    </w:p>
    <w:p w14:paraId="629734C6" w14:textId="77777777" w:rsidR="002C56B8" w:rsidRPr="004959AF" w:rsidRDefault="002C56B8" w:rsidP="002C56B8">
      <w:pPr>
        <w:pStyle w:val="ListParagraph"/>
        <w:numPr>
          <w:ilvl w:val="1"/>
          <w:numId w:val="15"/>
        </w:numPr>
        <w:rPr>
          <w:rFonts w:ascii="Verdana" w:hAnsi="Verdana"/>
        </w:rPr>
      </w:pPr>
      <w:r w:rsidRPr="004959AF">
        <w:rPr>
          <w:rFonts w:ascii="Verdana" w:hAnsi="Verdana"/>
        </w:rPr>
        <w:t>Second line investigations</w:t>
      </w:r>
    </w:p>
    <w:p w14:paraId="5DD068F1" w14:textId="77777777" w:rsidR="002C56B8" w:rsidRPr="004959AF" w:rsidRDefault="002C56B8" w:rsidP="002C56B8">
      <w:pPr>
        <w:pStyle w:val="ListParagraph"/>
        <w:numPr>
          <w:ilvl w:val="1"/>
          <w:numId w:val="15"/>
        </w:numPr>
        <w:rPr>
          <w:rFonts w:ascii="Verdana" w:hAnsi="Verdana"/>
        </w:rPr>
      </w:pPr>
      <w:r w:rsidRPr="004959AF">
        <w:rPr>
          <w:rFonts w:ascii="Verdana" w:hAnsi="Verdana"/>
        </w:rPr>
        <w:t>Supplementary notes regarding first and second line tests</w:t>
      </w:r>
    </w:p>
    <w:p w14:paraId="1F56DDAA" w14:textId="77777777" w:rsidR="002C56B8" w:rsidRPr="004959AF" w:rsidRDefault="002C56B8" w:rsidP="002C56B8">
      <w:pPr>
        <w:pStyle w:val="ListParagraph"/>
        <w:numPr>
          <w:ilvl w:val="1"/>
          <w:numId w:val="15"/>
        </w:numPr>
        <w:rPr>
          <w:rFonts w:ascii="Verdana" w:hAnsi="Verdana"/>
        </w:rPr>
      </w:pPr>
      <w:r w:rsidRPr="004959AF">
        <w:rPr>
          <w:rFonts w:ascii="Verdana" w:hAnsi="Verdana"/>
        </w:rPr>
        <w:t>Neuroimaging</w:t>
      </w:r>
    </w:p>
    <w:p w14:paraId="62827CC0" w14:textId="77777777" w:rsidR="002C56B8" w:rsidRPr="004959AF" w:rsidRDefault="002C56B8" w:rsidP="002C56B8">
      <w:pPr>
        <w:pStyle w:val="ListParagraph"/>
        <w:numPr>
          <w:ilvl w:val="0"/>
          <w:numId w:val="15"/>
        </w:numPr>
        <w:rPr>
          <w:rFonts w:ascii="Verdana" w:hAnsi="Verdana"/>
        </w:rPr>
      </w:pPr>
      <w:r w:rsidRPr="004959AF">
        <w:rPr>
          <w:rFonts w:ascii="Verdana" w:hAnsi="Verdana"/>
        </w:rPr>
        <w:t>References</w:t>
      </w:r>
    </w:p>
    <w:p w14:paraId="42F8C238" w14:textId="08AB7380" w:rsidR="002C56B8" w:rsidRDefault="002C56B8" w:rsidP="002C56B8">
      <w:pPr>
        <w:pStyle w:val="ListParagraph"/>
        <w:numPr>
          <w:ilvl w:val="0"/>
          <w:numId w:val="15"/>
        </w:numPr>
        <w:rPr>
          <w:rFonts w:ascii="Verdana" w:hAnsi="Verdana"/>
        </w:rPr>
      </w:pPr>
      <w:r w:rsidRPr="004959AF">
        <w:rPr>
          <w:rFonts w:ascii="Verdana" w:hAnsi="Verdana"/>
        </w:rPr>
        <w:t>Getting hel</w:t>
      </w:r>
      <w:r w:rsidR="00EA2DA1">
        <w:rPr>
          <w:rFonts w:ascii="Verdana" w:hAnsi="Verdana"/>
        </w:rPr>
        <w:t>p</w:t>
      </w:r>
    </w:p>
    <w:p w14:paraId="347AA2D5" w14:textId="5B8449FD" w:rsidR="00EA2DA1" w:rsidRPr="004959AF" w:rsidRDefault="00EA2DA1" w:rsidP="002C56B8">
      <w:pPr>
        <w:pStyle w:val="ListParagraph"/>
        <w:numPr>
          <w:ilvl w:val="0"/>
          <w:numId w:val="15"/>
        </w:numPr>
        <w:rPr>
          <w:rFonts w:ascii="Verdana" w:hAnsi="Verdana"/>
        </w:rPr>
      </w:pPr>
      <w:r>
        <w:rPr>
          <w:rFonts w:ascii="Verdana" w:hAnsi="Verdana"/>
        </w:rPr>
        <w:t>Acknowledgements</w:t>
      </w:r>
    </w:p>
    <w:p w14:paraId="5C3FAA78" w14:textId="77777777" w:rsidR="002C56B8" w:rsidRPr="004959AF" w:rsidRDefault="002C56B8" w:rsidP="002C56B8">
      <w:pPr>
        <w:rPr>
          <w:rFonts w:ascii="Verdana" w:hAnsi="Verdana"/>
          <w:b/>
        </w:rPr>
      </w:pPr>
      <w:r w:rsidRPr="004959AF">
        <w:rPr>
          <w:rFonts w:ascii="Verdana" w:hAnsi="Verdana"/>
          <w:b/>
        </w:rPr>
        <w:t>APPENDICES</w:t>
      </w:r>
    </w:p>
    <w:p w14:paraId="117BAC6A" w14:textId="77777777" w:rsidR="002C56B8" w:rsidRPr="004959AF" w:rsidRDefault="002C56B8" w:rsidP="002C56B8">
      <w:pPr>
        <w:pStyle w:val="ListParagraph"/>
        <w:numPr>
          <w:ilvl w:val="0"/>
          <w:numId w:val="16"/>
        </w:numPr>
        <w:rPr>
          <w:rFonts w:ascii="Verdana" w:hAnsi="Verdana"/>
        </w:rPr>
      </w:pPr>
      <w:r w:rsidRPr="004959AF">
        <w:rPr>
          <w:rFonts w:ascii="Verdana" w:hAnsi="Verdana"/>
        </w:rPr>
        <w:t>Flow chart summarising samples required for 1</w:t>
      </w:r>
      <w:r w:rsidRPr="004959AF">
        <w:rPr>
          <w:rFonts w:ascii="Verdana" w:hAnsi="Verdana"/>
          <w:vertAlign w:val="superscript"/>
        </w:rPr>
        <w:t>st</w:t>
      </w:r>
      <w:r w:rsidRPr="004959AF">
        <w:rPr>
          <w:rFonts w:ascii="Verdana" w:hAnsi="Verdana"/>
        </w:rPr>
        <w:t xml:space="preserve"> and 2</w:t>
      </w:r>
      <w:r w:rsidRPr="004959AF">
        <w:rPr>
          <w:rFonts w:ascii="Verdana" w:hAnsi="Verdana"/>
          <w:vertAlign w:val="superscript"/>
        </w:rPr>
        <w:t>nd</w:t>
      </w:r>
      <w:r w:rsidRPr="004959AF">
        <w:rPr>
          <w:rFonts w:ascii="Verdana" w:hAnsi="Verdana"/>
        </w:rPr>
        <w:t xml:space="preserve"> line testing</w:t>
      </w:r>
    </w:p>
    <w:p w14:paraId="50922AC9" w14:textId="2255F759" w:rsidR="002C56B8" w:rsidRPr="004959AF" w:rsidRDefault="002C56B8" w:rsidP="002C56B8">
      <w:pPr>
        <w:pStyle w:val="ListParagraph"/>
        <w:numPr>
          <w:ilvl w:val="0"/>
          <w:numId w:val="16"/>
        </w:numPr>
        <w:rPr>
          <w:rFonts w:ascii="Verdana" w:hAnsi="Verdana"/>
        </w:rPr>
      </w:pPr>
      <w:r w:rsidRPr="004959AF">
        <w:rPr>
          <w:rFonts w:ascii="Verdana" w:hAnsi="Verdana"/>
        </w:rPr>
        <w:t xml:space="preserve">Table of </w:t>
      </w:r>
      <w:r w:rsidRPr="004959AF">
        <w:rPr>
          <w:rFonts w:ascii="Verdana" w:hAnsi="Verdana"/>
          <w:bCs/>
        </w:rPr>
        <w:t>Clinical features found in addition to EDI</w:t>
      </w:r>
      <w:r w:rsidR="00B01F36">
        <w:rPr>
          <w:rFonts w:ascii="Verdana" w:hAnsi="Verdana"/>
          <w:bCs/>
        </w:rPr>
        <w:t xml:space="preserve"> </w:t>
      </w:r>
      <w:r w:rsidRPr="004959AF">
        <w:rPr>
          <w:rFonts w:ascii="Verdana" w:hAnsi="Verdana"/>
          <w:bCs/>
        </w:rPr>
        <w:t>/</w:t>
      </w:r>
      <w:r w:rsidR="00B01F36">
        <w:rPr>
          <w:rFonts w:ascii="Verdana" w:hAnsi="Verdana"/>
          <w:bCs/>
        </w:rPr>
        <w:t xml:space="preserve"> </w:t>
      </w:r>
      <w:r w:rsidRPr="004959AF">
        <w:rPr>
          <w:rFonts w:ascii="Verdana" w:hAnsi="Verdana"/>
          <w:bCs/>
        </w:rPr>
        <w:t>ID which should prompt targeted testing and specialist referral (in addition to first line tests</w:t>
      </w:r>
      <w:r w:rsidR="00B01F36">
        <w:rPr>
          <w:rFonts w:ascii="Verdana" w:hAnsi="Verdana"/>
          <w:bCs/>
        </w:rPr>
        <w:t>)</w:t>
      </w:r>
    </w:p>
    <w:p w14:paraId="1280376A" w14:textId="56FEC3E8" w:rsidR="002C56B8" w:rsidRPr="004959AF" w:rsidRDefault="002C56B8" w:rsidP="002C56B8">
      <w:pPr>
        <w:pStyle w:val="ListParagraph"/>
        <w:numPr>
          <w:ilvl w:val="0"/>
          <w:numId w:val="16"/>
        </w:numPr>
        <w:rPr>
          <w:rFonts w:ascii="Verdana" w:hAnsi="Verdana"/>
        </w:rPr>
      </w:pPr>
      <w:r w:rsidRPr="004959AF">
        <w:rPr>
          <w:rFonts w:ascii="Verdana" w:hAnsi="Verdana" w:cs="Calibri"/>
          <w:bCs/>
          <w:color w:val="000000" w:themeColor="text1"/>
        </w:rPr>
        <w:t>Table indicating the important implications of genetic testing to discuss with families (taken from East Anglian guidance)</w:t>
      </w:r>
    </w:p>
    <w:p w14:paraId="5BDAA18B" w14:textId="5333AAA6" w:rsidR="002C56B8" w:rsidRDefault="002C56B8" w:rsidP="002C56B8">
      <w:pPr>
        <w:pStyle w:val="ListParagraph"/>
        <w:numPr>
          <w:ilvl w:val="0"/>
          <w:numId w:val="16"/>
        </w:numPr>
        <w:spacing w:after="0" w:line="240" w:lineRule="auto"/>
        <w:rPr>
          <w:rFonts w:ascii="Verdana" w:hAnsi="Verdana"/>
          <w:bCs/>
        </w:rPr>
      </w:pPr>
      <w:r w:rsidRPr="004959AF">
        <w:rPr>
          <w:rFonts w:ascii="Verdana" w:hAnsi="Verdana"/>
          <w:bCs/>
        </w:rPr>
        <w:t>Information</w:t>
      </w:r>
      <w:r w:rsidR="00B01F36">
        <w:rPr>
          <w:rFonts w:ascii="Verdana" w:hAnsi="Verdana"/>
          <w:bCs/>
        </w:rPr>
        <w:t xml:space="preserve"> / </w:t>
      </w:r>
      <w:r w:rsidRPr="004959AF">
        <w:rPr>
          <w:rFonts w:ascii="Verdana" w:hAnsi="Verdana"/>
          <w:bCs/>
        </w:rPr>
        <w:t>resources in relation to genetic SNP array test</w:t>
      </w:r>
    </w:p>
    <w:p w14:paraId="00267135" w14:textId="0B7EBDFC" w:rsidR="00A118B8" w:rsidRPr="004959AF" w:rsidRDefault="00A118B8" w:rsidP="002C56B8">
      <w:pPr>
        <w:pStyle w:val="ListParagraph"/>
        <w:numPr>
          <w:ilvl w:val="0"/>
          <w:numId w:val="16"/>
        </w:numPr>
        <w:spacing w:after="0" w:line="240" w:lineRule="auto"/>
        <w:rPr>
          <w:rFonts w:ascii="Verdana" w:hAnsi="Verdana"/>
          <w:bCs/>
        </w:rPr>
      </w:pPr>
      <w:r>
        <w:rPr>
          <w:rFonts w:ascii="Verdana" w:hAnsi="Verdana"/>
          <w:bCs/>
        </w:rPr>
        <w:t>SNP array Patient Information Leaflet</w:t>
      </w:r>
    </w:p>
    <w:p w14:paraId="30C85AC8" w14:textId="12D9BF78" w:rsidR="002D17EF" w:rsidRDefault="002D17EF" w:rsidP="002C56B8">
      <w:pPr>
        <w:pStyle w:val="ListParagraph"/>
        <w:numPr>
          <w:ilvl w:val="0"/>
          <w:numId w:val="16"/>
        </w:numPr>
        <w:spacing w:after="0" w:line="240" w:lineRule="auto"/>
        <w:rPr>
          <w:rFonts w:ascii="Verdana" w:hAnsi="Verdana"/>
          <w:bCs/>
        </w:rPr>
      </w:pPr>
      <w:r w:rsidRPr="004959AF">
        <w:rPr>
          <w:rFonts w:ascii="Verdana" w:hAnsi="Verdana"/>
          <w:bCs/>
        </w:rPr>
        <w:t xml:space="preserve">Parent </w:t>
      </w:r>
      <w:r w:rsidR="004F11D3">
        <w:rPr>
          <w:rFonts w:ascii="Verdana" w:hAnsi="Verdana"/>
          <w:bCs/>
        </w:rPr>
        <w:t xml:space="preserve">/ Carer </w:t>
      </w:r>
      <w:r w:rsidRPr="004959AF">
        <w:rPr>
          <w:rFonts w:ascii="Verdana" w:hAnsi="Verdana"/>
          <w:bCs/>
        </w:rPr>
        <w:t>Information Leaflet</w:t>
      </w:r>
    </w:p>
    <w:p w14:paraId="46930C00" w14:textId="7BB4CB5F" w:rsidR="002467A1" w:rsidRDefault="002467A1" w:rsidP="002467A1">
      <w:pPr>
        <w:pStyle w:val="ListParagraph"/>
        <w:numPr>
          <w:ilvl w:val="1"/>
          <w:numId w:val="16"/>
        </w:numPr>
        <w:spacing w:after="0" w:line="240" w:lineRule="auto"/>
        <w:rPr>
          <w:rFonts w:ascii="Verdana" w:hAnsi="Verdana"/>
          <w:bCs/>
        </w:rPr>
      </w:pPr>
      <w:r>
        <w:rPr>
          <w:rFonts w:ascii="Verdana" w:hAnsi="Verdana"/>
          <w:bCs/>
        </w:rPr>
        <w:t>English version</w:t>
      </w:r>
    </w:p>
    <w:p w14:paraId="61EAFD49" w14:textId="1CE84088" w:rsidR="002467A1" w:rsidRDefault="002467A1" w:rsidP="002467A1">
      <w:pPr>
        <w:pStyle w:val="ListParagraph"/>
        <w:numPr>
          <w:ilvl w:val="1"/>
          <w:numId w:val="16"/>
        </w:numPr>
        <w:spacing w:after="0" w:line="240" w:lineRule="auto"/>
        <w:rPr>
          <w:rFonts w:ascii="Verdana" w:hAnsi="Verdana"/>
          <w:bCs/>
        </w:rPr>
      </w:pPr>
      <w:r>
        <w:rPr>
          <w:rFonts w:ascii="Verdana" w:hAnsi="Verdana"/>
          <w:bCs/>
        </w:rPr>
        <w:t>Welsh version</w:t>
      </w:r>
    </w:p>
    <w:p w14:paraId="0E2FE479" w14:textId="15173DC1" w:rsidR="002467A1" w:rsidRPr="004959AF" w:rsidRDefault="002467A1" w:rsidP="002C56B8">
      <w:pPr>
        <w:pStyle w:val="ListParagraph"/>
        <w:numPr>
          <w:ilvl w:val="0"/>
          <w:numId w:val="16"/>
        </w:numPr>
        <w:spacing w:after="0" w:line="240" w:lineRule="auto"/>
        <w:rPr>
          <w:rFonts w:ascii="Verdana" w:hAnsi="Verdana"/>
          <w:bCs/>
        </w:rPr>
      </w:pPr>
      <w:r>
        <w:rPr>
          <w:rFonts w:ascii="Verdana" w:hAnsi="Verdana"/>
          <w:bCs/>
        </w:rPr>
        <w:t>Table for the Record of Investigations</w:t>
      </w:r>
    </w:p>
    <w:p w14:paraId="48913291" w14:textId="054DC14B" w:rsidR="002467A1" w:rsidRPr="004959AF" w:rsidRDefault="004959AF">
      <w:pPr>
        <w:rPr>
          <w:rFonts w:ascii="Verdana" w:hAnsi="Verdana"/>
          <w:bCs/>
        </w:rPr>
      </w:pPr>
      <w:r w:rsidRPr="004959AF">
        <w:rPr>
          <w:rFonts w:ascii="Verdana" w:hAnsi="Verdana"/>
          <w:bCs/>
        </w:rPr>
        <w:br w:type="page"/>
      </w:r>
    </w:p>
    <w:p w14:paraId="0965CCD3" w14:textId="6C05B7A5" w:rsidR="00262ED3" w:rsidRPr="004959AF" w:rsidRDefault="00262ED3" w:rsidP="00F30FE5">
      <w:pPr>
        <w:numPr>
          <w:ilvl w:val="0"/>
          <w:numId w:val="2"/>
        </w:numPr>
        <w:spacing w:after="0" w:line="240" w:lineRule="auto"/>
        <w:jc w:val="both"/>
        <w:rPr>
          <w:rFonts w:ascii="Verdana" w:eastAsia="Times New Roman" w:hAnsi="Verdana" w:cs="Calibri"/>
          <w:color w:val="000000" w:themeColor="text1"/>
        </w:rPr>
      </w:pPr>
      <w:r w:rsidRPr="004959AF">
        <w:rPr>
          <w:rFonts w:ascii="Verdana" w:hAnsi="Verdana"/>
          <w:b/>
          <w:bCs/>
          <w:caps/>
        </w:rPr>
        <w:lastRenderedPageBreak/>
        <w:t>INTRODUCTION</w:t>
      </w:r>
    </w:p>
    <w:p w14:paraId="216F7A0B" w14:textId="77777777" w:rsidR="00262ED3" w:rsidRPr="004959AF" w:rsidRDefault="00262ED3" w:rsidP="00262ED3">
      <w:pPr>
        <w:spacing w:after="0" w:line="240" w:lineRule="auto"/>
        <w:jc w:val="both"/>
        <w:rPr>
          <w:rFonts w:ascii="Verdana" w:eastAsia="Times New Roman" w:hAnsi="Verdana" w:cs="Calibri"/>
          <w:color w:val="000000" w:themeColor="text1"/>
        </w:rPr>
      </w:pPr>
    </w:p>
    <w:p w14:paraId="4CA9C519" w14:textId="46F4B9AD" w:rsidR="00F30FE5" w:rsidRPr="004959AF" w:rsidRDefault="00FE0A88" w:rsidP="00262ED3">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 xml:space="preserve">Early </w:t>
      </w:r>
      <w:r w:rsidR="00F30FE5" w:rsidRPr="004959AF">
        <w:rPr>
          <w:rFonts w:ascii="Verdana" w:eastAsia="Times New Roman" w:hAnsi="Verdana" w:cs="Calibri"/>
          <w:color w:val="000000" w:themeColor="text1"/>
        </w:rPr>
        <w:t xml:space="preserve">developmental impairment (EDI) </w:t>
      </w:r>
      <w:r w:rsidRPr="004959AF">
        <w:rPr>
          <w:rFonts w:ascii="Verdana" w:eastAsia="Times New Roman" w:hAnsi="Verdana" w:cs="Calibri"/>
          <w:color w:val="000000" w:themeColor="text1"/>
        </w:rPr>
        <w:t xml:space="preserve">and Intellectual Disability (ID) are common reasons for referral to Paediatric Outpatient Departments. </w:t>
      </w:r>
      <w:r w:rsidR="00F30FE5" w:rsidRPr="004959AF">
        <w:rPr>
          <w:rFonts w:ascii="Verdana" w:eastAsia="Times New Roman" w:hAnsi="Verdana" w:cs="Calibri"/>
          <w:color w:val="000000" w:themeColor="text1"/>
        </w:rPr>
        <w:t>EDI is also known as Global Developmental Delay (GDD), but there is a growing preference amongst professionals working in Community Child Health to use EDI as a descriptor term. Th</w:t>
      </w:r>
      <w:r w:rsidR="002D17EF" w:rsidRPr="004959AF">
        <w:rPr>
          <w:rFonts w:ascii="Verdana" w:eastAsia="Times New Roman" w:hAnsi="Verdana" w:cs="Calibri"/>
          <w:color w:val="000000" w:themeColor="text1"/>
        </w:rPr>
        <w:t xml:space="preserve">e term </w:t>
      </w:r>
      <w:r w:rsidR="00F30FE5" w:rsidRPr="004959AF">
        <w:rPr>
          <w:rFonts w:ascii="Verdana" w:eastAsia="Times New Roman" w:hAnsi="Verdana" w:cs="Calibri"/>
          <w:color w:val="000000" w:themeColor="text1"/>
        </w:rPr>
        <w:t>GDD can be misleading for parents, who often think the</w:t>
      </w:r>
      <w:r w:rsidR="002D17EF" w:rsidRPr="004959AF">
        <w:rPr>
          <w:rFonts w:ascii="Verdana" w:eastAsia="Times New Roman" w:hAnsi="Verdana" w:cs="Calibri"/>
          <w:color w:val="000000" w:themeColor="text1"/>
        </w:rPr>
        <w:t xml:space="preserve">ir </w:t>
      </w:r>
      <w:r w:rsidR="00F30FE5" w:rsidRPr="004959AF">
        <w:rPr>
          <w:rFonts w:ascii="Verdana" w:eastAsia="Times New Roman" w:hAnsi="Verdana" w:cs="Calibri"/>
          <w:color w:val="000000" w:themeColor="text1"/>
        </w:rPr>
        <w:t xml:space="preserve">child will “catch up” with peers, which leads to unrealistic expectations in relation to their child’s developmental trajectory. </w:t>
      </w:r>
    </w:p>
    <w:p w14:paraId="27FB2667" w14:textId="77777777" w:rsidR="00F30FE5" w:rsidRPr="004959AF" w:rsidRDefault="00F30FE5" w:rsidP="00262ED3">
      <w:pPr>
        <w:spacing w:after="0" w:line="240" w:lineRule="auto"/>
        <w:jc w:val="both"/>
        <w:rPr>
          <w:rFonts w:ascii="Verdana" w:eastAsia="Times New Roman" w:hAnsi="Verdana" w:cs="Calibri"/>
          <w:color w:val="000000" w:themeColor="text1"/>
        </w:rPr>
      </w:pPr>
    </w:p>
    <w:p w14:paraId="68FCFA7B" w14:textId="7CA3561B" w:rsidR="00FE0A88" w:rsidRPr="004959AF" w:rsidRDefault="00F30FE5" w:rsidP="00262ED3">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In the general population, the</w:t>
      </w:r>
      <w:r w:rsidR="00FE0A88" w:rsidRPr="004959AF">
        <w:rPr>
          <w:rFonts w:ascii="Verdana" w:eastAsia="Times New Roman" w:hAnsi="Verdana" w:cs="Calibri"/>
          <w:color w:val="000000" w:themeColor="text1"/>
        </w:rPr>
        <w:t xml:space="preserve"> prevalence</w:t>
      </w:r>
      <w:r w:rsidRPr="004959AF">
        <w:rPr>
          <w:rFonts w:ascii="Verdana" w:eastAsia="Times New Roman" w:hAnsi="Verdana" w:cs="Calibri"/>
          <w:color w:val="000000" w:themeColor="text1"/>
        </w:rPr>
        <w:t xml:space="preserve"> of EDI</w:t>
      </w:r>
      <w:r w:rsidR="00B01F36">
        <w:rPr>
          <w:rFonts w:ascii="Verdana" w:eastAsia="Times New Roman" w:hAnsi="Verdana" w:cs="Calibri"/>
          <w:color w:val="000000" w:themeColor="text1"/>
        </w:rPr>
        <w:t xml:space="preserve"> / </w:t>
      </w:r>
      <w:r w:rsidRPr="004959AF">
        <w:rPr>
          <w:rFonts w:ascii="Verdana" w:eastAsia="Times New Roman" w:hAnsi="Verdana" w:cs="Calibri"/>
          <w:color w:val="000000" w:themeColor="text1"/>
        </w:rPr>
        <w:t>ID</w:t>
      </w:r>
      <w:r w:rsidR="00FE0A88" w:rsidRPr="004959AF">
        <w:rPr>
          <w:rFonts w:ascii="Verdana" w:eastAsia="Times New Roman" w:hAnsi="Verdana" w:cs="Calibri"/>
          <w:color w:val="000000" w:themeColor="text1"/>
        </w:rPr>
        <w:t xml:space="preserve"> is between 1-3%.</w:t>
      </w:r>
      <w:r w:rsidR="00FE0A88" w:rsidRPr="004959AF">
        <w:rPr>
          <w:rFonts w:ascii="Verdana" w:eastAsia="Times New Roman" w:hAnsi="Verdana" w:cs="Calibri"/>
          <w:color w:val="000000" w:themeColor="text1"/>
          <w:vertAlign w:val="superscript"/>
        </w:rPr>
        <w:t>1</w:t>
      </w:r>
      <w:r w:rsidR="00FE0A88" w:rsidRPr="004959AF">
        <w:rPr>
          <w:rFonts w:ascii="Verdana" w:eastAsia="Times New Roman" w:hAnsi="Verdana" w:cs="Calibri"/>
          <w:color w:val="000000" w:themeColor="text1"/>
        </w:rPr>
        <w:t xml:space="preserve"> There is a wide range of causes for EDI</w:t>
      </w:r>
      <w:r w:rsidR="00B01F36">
        <w:rPr>
          <w:rFonts w:ascii="Verdana" w:eastAsia="Times New Roman" w:hAnsi="Verdana" w:cs="Calibri"/>
          <w:color w:val="000000" w:themeColor="text1"/>
        </w:rPr>
        <w:t xml:space="preserve"> / </w:t>
      </w:r>
      <w:r w:rsidR="00FE0A88" w:rsidRPr="004959AF">
        <w:rPr>
          <w:rFonts w:ascii="Verdana" w:eastAsia="Times New Roman" w:hAnsi="Verdana" w:cs="Calibri"/>
          <w:color w:val="000000" w:themeColor="text1"/>
        </w:rPr>
        <w:t>ID, the commonest being chromosomal and structural brain abnormalities.</w:t>
      </w:r>
      <w:r w:rsidR="00FE0A88" w:rsidRPr="004959AF">
        <w:rPr>
          <w:rFonts w:ascii="Verdana" w:eastAsia="Times New Roman" w:hAnsi="Verdana" w:cs="Calibri"/>
          <w:color w:val="000000" w:themeColor="text1"/>
          <w:vertAlign w:val="superscript"/>
        </w:rPr>
        <w:t>1,2</w:t>
      </w:r>
      <w:r w:rsidR="00FE0A88" w:rsidRPr="004959AF">
        <w:rPr>
          <w:rFonts w:ascii="Verdana" w:eastAsia="Times New Roman" w:hAnsi="Verdana" w:cs="Calibri"/>
          <w:color w:val="000000" w:themeColor="text1"/>
        </w:rPr>
        <w:t xml:space="preserve"> Approximately 1% of children with EDI</w:t>
      </w:r>
      <w:r w:rsidR="00B01F36">
        <w:rPr>
          <w:rFonts w:ascii="Verdana" w:eastAsia="Times New Roman" w:hAnsi="Verdana" w:cs="Calibri"/>
          <w:color w:val="000000" w:themeColor="text1"/>
        </w:rPr>
        <w:t xml:space="preserve"> / </w:t>
      </w:r>
      <w:r w:rsidR="00FE0A88" w:rsidRPr="004959AF">
        <w:rPr>
          <w:rFonts w:ascii="Verdana" w:eastAsia="Times New Roman" w:hAnsi="Verdana" w:cs="Calibri"/>
          <w:color w:val="000000" w:themeColor="text1"/>
        </w:rPr>
        <w:t>ID will have an underlying inherited metabolic disease (IMD). These children most commonly present with EDI</w:t>
      </w:r>
      <w:r w:rsidR="00B01F36">
        <w:rPr>
          <w:rFonts w:ascii="Verdana" w:eastAsia="Times New Roman" w:hAnsi="Verdana" w:cs="Calibri"/>
          <w:color w:val="000000" w:themeColor="text1"/>
        </w:rPr>
        <w:t xml:space="preserve"> / </w:t>
      </w:r>
      <w:r w:rsidR="00FE0A88" w:rsidRPr="004959AF">
        <w:rPr>
          <w:rFonts w:ascii="Verdana" w:eastAsia="Times New Roman" w:hAnsi="Verdana" w:cs="Calibri"/>
          <w:color w:val="000000" w:themeColor="text1"/>
        </w:rPr>
        <w:t>ID in addition to associated features,</w:t>
      </w:r>
      <w:r w:rsidR="00FE0A88" w:rsidRPr="004959AF">
        <w:rPr>
          <w:rFonts w:ascii="Verdana" w:eastAsia="Times New Roman" w:hAnsi="Verdana" w:cs="Calibri"/>
          <w:color w:val="000000" w:themeColor="text1"/>
          <w:vertAlign w:val="superscript"/>
        </w:rPr>
        <w:t>3</w:t>
      </w:r>
      <w:r w:rsidR="00FE0A88" w:rsidRPr="004959AF">
        <w:rPr>
          <w:rFonts w:ascii="Verdana" w:eastAsia="Times New Roman" w:hAnsi="Verdana" w:cs="Calibri"/>
          <w:color w:val="000000" w:themeColor="text1"/>
        </w:rPr>
        <w:t xml:space="preserve"> and do not usually present with EDI</w:t>
      </w:r>
      <w:r w:rsidR="00B01F36">
        <w:rPr>
          <w:rFonts w:ascii="Verdana" w:eastAsia="Times New Roman" w:hAnsi="Verdana" w:cs="Calibri"/>
          <w:color w:val="000000" w:themeColor="text1"/>
        </w:rPr>
        <w:t xml:space="preserve"> / </w:t>
      </w:r>
      <w:r w:rsidR="00FE0A88" w:rsidRPr="004959AF">
        <w:rPr>
          <w:rFonts w:ascii="Verdana" w:eastAsia="Times New Roman" w:hAnsi="Verdana" w:cs="Calibri"/>
          <w:color w:val="000000" w:themeColor="text1"/>
        </w:rPr>
        <w:t>ID in isolation. However, it is important to remember that there are some rare IMDs which are treatable and present with isolated EDI</w:t>
      </w:r>
      <w:r w:rsidR="00B01F36">
        <w:rPr>
          <w:rFonts w:ascii="Verdana" w:eastAsia="Times New Roman" w:hAnsi="Verdana" w:cs="Calibri"/>
          <w:color w:val="000000" w:themeColor="text1"/>
        </w:rPr>
        <w:t xml:space="preserve"> / </w:t>
      </w:r>
      <w:r w:rsidR="00FE0A88" w:rsidRPr="004959AF">
        <w:rPr>
          <w:rFonts w:ascii="Verdana" w:eastAsia="Times New Roman" w:hAnsi="Verdana" w:cs="Calibri"/>
          <w:color w:val="000000" w:themeColor="text1"/>
        </w:rPr>
        <w:t>ID, and missing these diagnoses can have potentially devastating consequences.</w:t>
      </w:r>
    </w:p>
    <w:p w14:paraId="4C22424F" w14:textId="77777777" w:rsidR="00FE0A88" w:rsidRPr="004959AF" w:rsidRDefault="00FE0A88" w:rsidP="00FE0A88">
      <w:pPr>
        <w:spacing w:after="0" w:line="240" w:lineRule="auto"/>
        <w:jc w:val="both"/>
        <w:rPr>
          <w:rFonts w:ascii="Verdana" w:eastAsia="Times New Roman" w:hAnsi="Verdana" w:cs="Calibri"/>
          <w:color w:val="000000" w:themeColor="text1"/>
        </w:rPr>
      </w:pPr>
    </w:p>
    <w:p w14:paraId="5956B3AE" w14:textId="3BDAFE13" w:rsidR="00FE0A88" w:rsidRPr="004959AF" w:rsidRDefault="00FE0A88" w:rsidP="00FE0A88">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Investigation of EDI</w:t>
      </w:r>
      <w:r w:rsidR="00B01F36">
        <w:rPr>
          <w:rFonts w:ascii="Verdana" w:eastAsia="Times New Roman" w:hAnsi="Verdana" w:cs="Calibri"/>
          <w:color w:val="000000" w:themeColor="text1"/>
        </w:rPr>
        <w:t xml:space="preserve"> / </w:t>
      </w:r>
      <w:r w:rsidRPr="004959AF">
        <w:rPr>
          <w:rFonts w:ascii="Verdana" w:eastAsia="Times New Roman" w:hAnsi="Verdana" w:cs="Calibri"/>
          <w:color w:val="000000" w:themeColor="text1"/>
        </w:rPr>
        <w:t>ID can be challenging and should be tailored according to the history and examination findings. Most often EDI</w:t>
      </w:r>
      <w:r w:rsidR="00B01F36">
        <w:rPr>
          <w:rFonts w:ascii="Verdana" w:eastAsia="Times New Roman" w:hAnsi="Verdana" w:cs="Calibri"/>
          <w:color w:val="000000" w:themeColor="text1"/>
        </w:rPr>
        <w:t xml:space="preserve"> / </w:t>
      </w:r>
      <w:r w:rsidRPr="004959AF">
        <w:rPr>
          <w:rFonts w:ascii="Verdana" w:eastAsia="Times New Roman" w:hAnsi="Verdana" w:cs="Calibri"/>
          <w:color w:val="000000" w:themeColor="text1"/>
        </w:rPr>
        <w:t xml:space="preserve">ID presents in isolation, i.e. no clinical clues in the history or examination findings to suggest a specific aetiology. </w:t>
      </w:r>
    </w:p>
    <w:p w14:paraId="6E37F206" w14:textId="77777777" w:rsidR="00FE0A88" w:rsidRPr="004959AF" w:rsidRDefault="00FE0A88" w:rsidP="00FE0A88">
      <w:pPr>
        <w:spacing w:after="0" w:line="240" w:lineRule="auto"/>
        <w:jc w:val="both"/>
        <w:rPr>
          <w:rFonts w:ascii="Verdana" w:eastAsia="Times New Roman" w:hAnsi="Verdana" w:cs="Calibri"/>
          <w:color w:val="000000" w:themeColor="text1"/>
        </w:rPr>
      </w:pPr>
    </w:p>
    <w:p w14:paraId="734CCBE2" w14:textId="72FCD6FB" w:rsidR="00FE0A88" w:rsidRPr="004959AF" w:rsidRDefault="00FE0A88" w:rsidP="00FE0A88">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Clinical practice across the UK regarding EDI</w:t>
      </w:r>
      <w:r w:rsidR="00B01F36">
        <w:rPr>
          <w:rFonts w:ascii="Verdana" w:eastAsia="Times New Roman" w:hAnsi="Verdana" w:cs="Calibri"/>
          <w:color w:val="000000" w:themeColor="text1"/>
        </w:rPr>
        <w:t xml:space="preserve"> / </w:t>
      </w:r>
      <w:r w:rsidRPr="004959AF">
        <w:rPr>
          <w:rFonts w:ascii="Verdana" w:eastAsia="Times New Roman" w:hAnsi="Verdana" w:cs="Calibri"/>
          <w:color w:val="000000" w:themeColor="text1"/>
        </w:rPr>
        <w:t>ID investigation varies considerably. In 2014, a Steering Group in the East Anglia region consisting of adult and paediatric ID teams, and experts in laboratory testing and genetics published guidance on the efficient investigation of a child with early developmental impairment.</w:t>
      </w:r>
      <w:r w:rsidRPr="004959AF">
        <w:rPr>
          <w:rFonts w:ascii="Verdana" w:eastAsia="Times New Roman" w:hAnsi="Verdana" w:cs="Calibri"/>
          <w:color w:val="000000" w:themeColor="text1"/>
          <w:vertAlign w:val="superscript"/>
        </w:rPr>
        <w:t xml:space="preserve">1 </w:t>
      </w:r>
      <w:r w:rsidRPr="004959AF">
        <w:rPr>
          <w:rFonts w:ascii="Verdana" w:eastAsia="Times New Roman" w:hAnsi="Verdana" w:cs="Calibri"/>
          <w:color w:val="000000" w:themeColor="text1"/>
        </w:rPr>
        <w:t>Following this, a review article was published in Archives of Disease in Childhood in 2019.</w:t>
      </w:r>
      <w:r w:rsidRPr="004959AF">
        <w:rPr>
          <w:rFonts w:ascii="Verdana" w:eastAsia="Times New Roman" w:hAnsi="Verdana" w:cs="Calibri"/>
          <w:color w:val="000000" w:themeColor="text1"/>
          <w:vertAlign w:val="superscript"/>
        </w:rPr>
        <w:t xml:space="preserve">2 </w:t>
      </w:r>
    </w:p>
    <w:p w14:paraId="6436991B" w14:textId="77777777" w:rsidR="00190476" w:rsidRPr="004959AF" w:rsidRDefault="00190476" w:rsidP="00FE0A88">
      <w:pPr>
        <w:spacing w:after="0" w:line="240" w:lineRule="auto"/>
        <w:jc w:val="both"/>
        <w:rPr>
          <w:rFonts w:ascii="Verdana" w:eastAsia="Times New Roman" w:hAnsi="Verdana" w:cs="Calibri"/>
          <w:color w:val="000000" w:themeColor="text1"/>
        </w:rPr>
      </w:pPr>
    </w:p>
    <w:p w14:paraId="1D9C9254" w14:textId="319AEF69" w:rsidR="00FE0A88" w:rsidRPr="004959AF" w:rsidRDefault="00FE0A88" w:rsidP="00FE0A88">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 xml:space="preserve">As a team of </w:t>
      </w:r>
      <w:r w:rsidR="002D17EF" w:rsidRPr="004959AF">
        <w:rPr>
          <w:rFonts w:ascii="Verdana" w:eastAsia="Times New Roman" w:hAnsi="Verdana" w:cs="Calibri"/>
          <w:color w:val="000000" w:themeColor="text1"/>
        </w:rPr>
        <w:t>p</w:t>
      </w:r>
      <w:r w:rsidRPr="004959AF">
        <w:rPr>
          <w:rFonts w:ascii="Verdana" w:eastAsia="Times New Roman" w:hAnsi="Verdana" w:cs="Calibri"/>
          <w:color w:val="000000" w:themeColor="text1"/>
        </w:rPr>
        <w:t>aediatricians in Cwm Taf Morgannwg UHB, we reviewed the</w:t>
      </w:r>
      <w:r w:rsidR="002D17EF" w:rsidRPr="004959AF">
        <w:rPr>
          <w:rFonts w:ascii="Verdana" w:eastAsia="Times New Roman" w:hAnsi="Verdana" w:cs="Calibri"/>
          <w:color w:val="000000" w:themeColor="text1"/>
        </w:rPr>
        <w:t xml:space="preserve"> East Anglia guid</w:t>
      </w:r>
      <w:r w:rsidR="00F70C6A" w:rsidRPr="004959AF">
        <w:rPr>
          <w:rFonts w:ascii="Verdana" w:eastAsia="Times New Roman" w:hAnsi="Verdana" w:cs="Calibri"/>
          <w:color w:val="000000" w:themeColor="text1"/>
        </w:rPr>
        <w:t>ance</w:t>
      </w:r>
      <w:r w:rsidR="002D17EF" w:rsidRPr="004959AF">
        <w:rPr>
          <w:rFonts w:ascii="Verdana" w:eastAsia="Times New Roman" w:hAnsi="Verdana" w:cs="Calibri"/>
          <w:color w:val="000000" w:themeColor="text1"/>
        </w:rPr>
        <w:t xml:space="preserve">, </w:t>
      </w:r>
      <w:r w:rsidRPr="004959AF">
        <w:rPr>
          <w:rFonts w:ascii="Verdana" w:eastAsia="Times New Roman" w:hAnsi="Verdana" w:cs="Calibri"/>
          <w:color w:val="000000" w:themeColor="text1"/>
        </w:rPr>
        <w:t>along with the most recent guidelines from Cardiff and Vale UHB.</w:t>
      </w:r>
      <w:r w:rsidRPr="004959AF">
        <w:rPr>
          <w:rFonts w:ascii="Verdana" w:eastAsia="Times New Roman" w:hAnsi="Verdana" w:cs="Calibri"/>
          <w:color w:val="000000" w:themeColor="text1"/>
          <w:vertAlign w:val="superscript"/>
        </w:rPr>
        <w:t>4</w:t>
      </w:r>
      <w:r w:rsidRPr="004959AF">
        <w:rPr>
          <w:rFonts w:ascii="Verdana" w:eastAsia="Times New Roman" w:hAnsi="Verdana" w:cs="Calibri"/>
          <w:color w:val="000000" w:themeColor="text1"/>
        </w:rPr>
        <w:t xml:space="preserve"> Further consultation was sought with Dr Graham Shortland, Consultant Paediatrician with Special interest in Inherited Metabolic Disease</w:t>
      </w:r>
      <w:r w:rsidR="00F70C6A" w:rsidRPr="004959AF">
        <w:rPr>
          <w:rFonts w:ascii="Verdana" w:eastAsia="Times New Roman" w:hAnsi="Verdana" w:cs="Calibri"/>
          <w:color w:val="000000" w:themeColor="text1"/>
        </w:rPr>
        <w:t xml:space="preserve"> </w:t>
      </w:r>
      <w:r w:rsidRPr="004959AF">
        <w:rPr>
          <w:rFonts w:ascii="Verdana" w:eastAsia="Times New Roman" w:hAnsi="Verdana" w:cs="Calibri"/>
          <w:color w:val="000000" w:themeColor="text1"/>
        </w:rPr>
        <w:t>and</w:t>
      </w:r>
      <w:r w:rsidR="00F70C6A" w:rsidRPr="004959AF">
        <w:rPr>
          <w:rFonts w:ascii="Verdana" w:eastAsia="Times New Roman" w:hAnsi="Verdana" w:cs="Calibri"/>
          <w:color w:val="000000" w:themeColor="text1"/>
        </w:rPr>
        <w:t xml:space="preserve"> previous</w:t>
      </w:r>
      <w:r w:rsidRPr="004959AF">
        <w:rPr>
          <w:rFonts w:ascii="Verdana" w:eastAsia="Times New Roman" w:hAnsi="Verdana" w:cs="Calibri"/>
          <w:color w:val="000000" w:themeColor="text1"/>
        </w:rPr>
        <w:t xml:space="preserve"> </w:t>
      </w:r>
      <w:r w:rsidR="00F70C6A" w:rsidRPr="004959AF">
        <w:rPr>
          <w:rFonts w:ascii="Verdana" w:eastAsia="Times New Roman" w:hAnsi="Verdana" w:cs="Calibri"/>
          <w:color w:val="000000" w:themeColor="text1"/>
        </w:rPr>
        <w:t xml:space="preserve">chair of </w:t>
      </w:r>
      <w:r w:rsidRPr="004959AF">
        <w:rPr>
          <w:rFonts w:ascii="Verdana" w:eastAsia="Times New Roman" w:hAnsi="Verdana" w:cs="Calibri"/>
          <w:color w:val="000000" w:themeColor="text1"/>
        </w:rPr>
        <w:t>Rare Diseases Implementation Group (RDIG)</w:t>
      </w:r>
      <w:r w:rsidR="00F70C6A" w:rsidRPr="004959AF">
        <w:rPr>
          <w:rFonts w:ascii="Verdana" w:eastAsia="Times New Roman" w:hAnsi="Verdana" w:cs="Calibri"/>
          <w:color w:val="000000" w:themeColor="text1"/>
        </w:rPr>
        <w:t xml:space="preserve"> as part of a working group with </w:t>
      </w:r>
      <w:r w:rsidRPr="004959AF">
        <w:rPr>
          <w:rFonts w:ascii="Verdana" w:eastAsia="Times New Roman" w:hAnsi="Verdana" w:cs="Calibri"/>
          <w:color w:val="000000" w:themeColor="text1"/>
        </w:rPr>
        <w:t>Consultant Geneticists</w:t>
      </w:r>
      <w:r w:rsidR="00F70C6A" w:rsidRPr="004959AF">
        <w:rPr>
          <w:rFonts w:ascii="Verdana" w:eastAsia="Times New Roman" w:hAnsi="Verdana" w:cs="Calibri"/>
          <w:color w:val="000000" w:themeColor="text1"/>
        </w:rPr>
        <w:t xml:space="preserve"> </w:t>
      </w:r>
      <w:r w:rsidRPr="004959AF">
        <w:rPr>
          <w:rFonts w:ascii="Verdana" w:eastAsia="Times New Roman" w:hAnsi="Verdana" w:cs="Calibri"/>
          <w:color w:val="000000" w:themeColor="text1"/>
        </w:rPr>
        <w:t>and Clinical Biochemists.</w:t>
      </w:r>
      <w:r w:rsidR="00F70C6A" w:rsidRPr="004959AF">
        <w:rPr>
          <w:rFonts w:ascii="Verdana" w:eastAsia="Times New Roman" w:hAnsi="Verdana" w:cs="Calibri"/>
          <w:color w:val="000000" w:themeColor="text1"/>
        </w:rPr>
        <w:t xml:space="preserve"> </w:t>
      </w:r>
      <w:r w:rsidR="00A41D3A" w:rsidRPr="004959AF">
        <w:rPr>
          <w:rFonts w:ascii="Verdana" w:eastAsia="Times New Roman" w:hAnsi="Verdana" w:cs="Calibri"/>
          <w:color w:val="000000" w:themeColor="text1"/>
        </w:rPr>
        <w:t xml:space="preserve">Joint collaborative working across Wales was gratefully received, namely input and resources from </w:t>
      </w:r>
      <w:r w:rsidR="00F70C6A" w:rsidRPr="004959AF">
        <w:rPr>
          <w:rFonts w:ascii="Verdana" w:eastAsia="Times New Roman" w:hAnsi="Verdana" w:cs="Calibri"/>
          <w:color w:val="000000" w:themeColor="text1"/>
        </w:rPr>
        <w:t xml:space="preserve">Betsi Cadwaladr </w:t>
      </w:r>
      <w:r w:rsidR="00A41D3A" w:rsidRPr="004959AF">
        <w:rPr>
          <w:rFonts w:ascii="Verdana" w:eastAsia="Times New Roman" w:hAnsi="Verdana" w:cs="Calibri"/>
          <w:color w:val="000000" w:themeColor="text1"/>
        </w:rPr>
        <w:t>UHB</w:t>
      </w:r>
      <w:r w:rsidR="00AD0430">
        <w:rPr>
          <w:rFonts w:ascii="Verdana" w:eastAsia="Times New Roman" w:hAnsi="Verdana" w:cs="Calibri"/>
          <w:color w:val="000000" w:themeColor="text1"/>
        </w:rPr>
        <w:t xml:space="preserve"> guideline</w:t>
      </w:r>
      <w:r w:rsidR="00AD0430" w:rsidRPr="00AD0430">
        <w:rPr>
          <w:rFonts w:ascii="Verdana" w:eastAsia="Times New Roman" w:hAnsi="Verdana" w:cs="Calibri"/>
          <w:color w:val="000000" w:themeColor="text1"/>
          <w:vertAlign w:val="superscript"/>
        </w:rPr>
        <w:t>6</w:t>
      </w:r>
      <w:r w:rsidR="00A41D3A" w:rsidRPr="004959AF">
        <w:rPr>
          <w:rFonts w:ascii="Verdana" w:eastAsia="Times New Roman" w:hAnsi="Verdana" w:cs="Calibri"/>
          <w:color w:val="000000" w:themeColor="text1"/>
        </w:rPr>
        <w:t>.</w:t>
      </w:r>
      <w:r w:rsidR="00F70C6A" w:rsidRPr="004959AF">
        <w:rPr>
          <w:rFonts w:ascii="Verdana" w:eastAsia="Times New Roman" w:hAnsi="Verdana" w:cs="Calibri"/>
          <w:color w:val="000000" w:themeColor="text1"/>
        </w:rPr>
        <w:t xml:space="preserve"> </w:t>
      </w:r>
      <w:r w:rsidR="00A41D3A" w:rsidRPr="004959AF">
        <w:rPr>
          <w:rFonts w:ascii="Verdana" w:eastAsia="Times New Roman" w:hAnsi="Verdana" w:cs="Calibri"/>
          <w:color w:val="000000" w:themeColor="text1"/>
        </w:rPr>
        <w:t xml:space="preserve">Collaboration with the </w:t>
      </w:r>
      <w:r w:rsidR="00412FC5">
        <w:rPr>
          <w:rFonts w:ascii="Verdana" w:eastAsia="Times New Roman" w:hAnsi="Verdana" w:cs="Calibri"/>
          <w:color w:val="000000" w:themeColor="text1"/>
        </w:rPr>
        <w:t xml:space="preserve">All </w:t>
      </w:r>
      <w:r w:rsidR="00A41D3A" w:rsidRPr="004959AF">
        <w:rPr>
          <w:rFonts w:ascii="Verdana" w:eastAsia="Times New Roman" w:hAnsi="Verdana" w:cs="Calibri"/>
          <w:color w:val="000000" w:themeColor="text1"/>
        </w:rPr>
        <w:t xml:space="preserve">Wales Community Child Health Network </w:t>
      </w:r>
      <w:r w:rsidR="00F70C6A" w:rsidRPr="004959AF">
        <w:rPr>
          <w:rFonts w:ascii="Verdana" w:eastAsia="Times New Roman" w:hAnsi="Verdana" w:cs="Calibri"/>
          <w:color w:val="000000" w:themeColor="text1"/>
        </w:rPr>
        <w:t xml:space="preserve">has further developed this </w:t>
      </w:r>
      <w:r w:rsidR="00A41D3A" w:rsidRPr="004959AF">
        <w:rPr>
          <w:rFonts w:ascii="Verdana" w:eastAsia="Times New Roman" w:hAnsi="Verdana" w:cs="Calibri"/>
          <w:color w:val="000000" w:themeColor="text1"/>
        </w:rPr>
        <w:t xml:space="preserve">guideline </w:t>
      </w:r>
      <w:r w:rsidR="00F70C6A" w:rsidRPr="004959AF">
        <w:rPr>
          <w:rFonts w:ascii="Verdana" w:eastAsia="Times New Roman" w:hAnsi="Verdana" w:cs="Calibri"/>
          <w:color w:val="000000" w:themeColor="text1"/>
        </w:rPr>
        <w:t>into an All Wales guidance document.</w:t>
      </w:r>
    </w:p>
    <w:p w14:paraId="1AA65B1D" w14:textId="77777777" w:rsidR="00FE0A88" w:rsidRPr="004959AF" w:rsidRDefault="00FE0A88" w:rsidP="00FE0A88">
      <w:pPr>
        <w:spacing w:after="0" w:line="240" w:lineRule="auto"/>
        <w:jc w:val="both"/>
        <w:rPr>
          <w:rFonts w:ascii="Verdana" w:eastAsia="Times New Roman" w:hAnsi="Verdana" w:cs="Calibri"/>
          <w:color w:val="000000" w:themeColor="text1"/>
        </w:rPr>
      </w:pPr>
    </w:p>
    <w:p w14:paraId="7B021CA8" w14:textId="77777777" w:rsidR="00FE0A88" w:rsidRPr="004959AF" w:rsidRDefault="00FE0A88" w:rsidP="00FE0A88">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We have created this guideline in accordance with our consensus opin</w:t>
      </w:r>
      <w:r w:rsidR="00F30FE5" w:rsidRPr="004959AF">
        <w:rPr>
          <w:rFonts w:ascii="Verdana" w:eastAsia="Times New Roman" w:hAnsi="Verdana" w:cs="Calibri"/>
          <w:color w:val="000000" w:themeColor="text1"/>
        </w:rPr>
        <w:t>ion and the available resources</w:t>
      </w:r>
      <w:r w:rsidRPr="004959AF">
        <w:rPr>
          <w:rFonts w:ascii="Verdana" w:eastAsia="Times New Roman" w:hAnsi="Verdana" w:cs="Calibri"/>
          <w:color w:val="000000" w:themeColor="text1"/>
        </w:rPr>
        <w:t>.</w:t>
      </w:r>
    </w:p>
    <w:p w14:paraId="1B1250EB" w14:textId="77777777" w:rsidR="00FE0A88" w:rsidRPr="004959AF" w:rsidRDefault="00FE0A88" w:rsidP="00FE0A88">
      <w:pPr>
        <w:spacing w:after="0" w:line="240" w:lineRule="auto"/>
        <w:jc w:val="both"/>
        <w:rPr>
          <w:rFonts w:ascii="Verdana" w:eastAsia="Times New Roman" w:hAnsi="Verdana" w:cs="Calibri"/>
          <w:b/>
          <w:bCs/>
          <w:color w:val="000000" w:themeColor="text1"/>
        </w:rPr>
      </w:pPr>
    </w:p>
    <w:p w14:paraId="28B712D3" w14:textId="77777777" w:rsidR="00CA7C08" w:rsidRPr="004959AF" w:rsidRDefault="00262ED3" w:rsidP="00CA7C08">
      <w:pPr>
        <w:numPr>
          <w:ilvl w:val="0"/>
          <w:numId w:val="2"/>
        </w:numPr>
        <w:jc w:val="both"/>
        <w:rPr>
          <w:rFonts w:ascii="Verdana" w:hAnsi="Verdana"/>
          <w:b/>
          <w:bCs/>
          <w:caps/>
        </w:rPr>
      </w:pPr>
      <w:r w:rsidRPr="004959AF">
        <w:rPr>
          <w:rFonts w:ascii="Verdana" w:hAnsi="Verdana"/>
          <w:b/>
          <w:bCs/>
          <w:caps/>
        </w:rPr>
        <w:t xml:space="preserve">POLICY STATEMENT AND </w:t>
      </w:r>
      <w:r w:rsidR="00CA7C08" w:rsidRPr="004959AF">
        <w:rPr>
          <w:rFonts w:ascii="Verdana" w:hAnsi="Verdana"/>
          <w:b/>
          <w:bCs/>
          <w:caps/>
        </w:rPr>
        <w:t>Scope</w:t>
      </w:r>
    </w:p>
    <w:p w14:paraId="1259FF1F" w14:textId="19691815" w:rsidR="00CA7C08" w:rsidRPr="004959AF" w:rsidRDefault="00FE0A88" w:rsidP="00CA7C08">
      <w:pPr>
        <w:jc w:val="both"/>
        <w:rPr>
          <w:rFonts w:ascii="Verdana" w:hAnsi="Verdana"/>
          <w:bCs/>
        </w:rPr>
      </w:pPr>
      <w:r w:rsidRPr="004959AF">
        <w:rPr>
          <w:rFonts w:ascii="Verdana" w:hAnsi="Verdana"/>
          <w:bCs/>
        </w:rPr>
        <w:t xml:space="preserve">This guideline is for </w:t>
      </w:r>
      <w:r w:rsidR="00A41D3A" w:rsidRPr="004959AF">
        <w:rPr>
          <w:rFonts w:ascii="Verdana" w:hAnsi="Verdana"/>
          <w:bCs/>
        </w:rPr>
        <w:t>p</w:t>
      </w:r>
      <w:r w:rsidRPr="004959AF">
        <w:rPr>
          <w:rFonts w:ascii="Verdana" w:hAnsi="Verdana"/>
          <w:bCs/>
        </w:rPr>
        <w:t>aediatricians (acute and community based), who assess children and young people referred for an assessment of their early developmental impairment and</w:t>
      </w:r>
      <w:r w:rsidR="00B01F36">
        <w:rPr>
          <w:rFonts w:ascii="Verdana" w:hAnsi="Verdana"/>
          <w:bCs/>
        </w:rPr>
        <w:t xml:space="preserve"> / </w:t>
      </w:r>
      <w:r w:rsidRPr="004959AF">
        <w:rPr>
          <w:rFonts w:ascii="Verdana" w:hAnsi="Verdana"/>
          <w:bCs/>
        </w:rPr>
        <w:t>or intellectual disability</w:t>
      </w:r>
      <w:r w:rsidR="00815E54" w:rsidRPr="004959AF">
        <w:rPr>
          <w:rFonts w:ascii="Verdana" w:hAnsi="Verdana"/>
          <w:bCs/>
        </w:rPr>
        <w:t>.</w:t>
      </w:r>
      <w:r w:rsidR="00262ED3" w:rsidRPr="004959AF">
        <w:rPr>
          <w:rFonts w:ascii="Verdana" w:hAnsi="Verdana"/>
          <w:bCs/>
        </w:rPr>
        <w:t xml:space="preserve"> </w:t>
      </w:r>
      <w:r w:rsidR="00262ED3" w:rsidRPr="004959AF">
        <w:rPr>
          <w:rFonts w:ascii="Verdana" w:hAnsi="Verdana"/>
        </w:rPr>
        <w:t>This guidance is not</w:t>
      </w:r>
      <w:r w:rsidR="00262ED3" w:rsidRPr="004959AF">
        <w:rPr>
          <w:rFonts w:ascii="Verdana" w:hAnsi="Verdana"/>
          <w:i/>
        </w:rPr>
        <w:t xml:space="preserve"> </w:t>
      </w:r>
      <w:r w:rsidR="00262ED3" w:rsidRPr="004959AF">
        <w:rPr>
          <w:rFonts w:ascii="Verdana" w:hAnsi="Verdana"/>
        </w:rPr>
        <w:t xml:space="preserve">for health visitors </w:t>
      </w:r>
      <w:r w:rsidR="00262ED3" w:rsidRPr="004959AF">
        <w:rPr>
          <w:rFonts w:ascii="Verdana" w:hAnsi="Verdana"/>
        </w:rPr>
        <w:lastRenderedPageBreak/>
        <w:t xml:space="preserve">or </w:t>
      </w:r>
      <w:r w:rsidR="00A41D3A" w:rsidRPr="004959AF">
        <w:rPr>
          <w:rFonts w:ascii="Verdana" w:hAnsi="Verdana"/>
        </w:rPr>
        <w:t>G</w:t>
      </w:r>
      <w:r w:rsidR="00262ED3" w:rsidRPr="004959AF">
        <w:rPr>
          <w:rFonts w:ascii="Verdana" w:hAnsi="Verdana"/>
        </w:rPr>
        <w:t xml:space="preserve">eneral </w:t>
      </w:r>
      <w:r w:rsidR="00A41D3A" w:rsidRPr="004959AF">
        <w:rPr>
          <w:rFonts w:ascii="Verdana" w:hAnsi="Verdana"/>
        </w:rPr>
        <w:t>P</w:t>
      </w:r>
      <w:r w:rsidR="00262ED3" w:rsidRPr="004959AF">
        <w:rPr>
          <w:rFonts w:ascii="Verdana" w:hAnsi="Verdana"/>
        </w:rPr>
        <w:t xml:space="preserve">ractitioners, who should refer to community paediatrics if they have concerns about a child presenting with developmental </w:t>
      </w:r>
      <w:r w:rsidR="00A41D3A" w:rsidRPr="004959AF">
        <w:rPr>
          <w:rFonts w:ascii="Verdana" w:hAnsi="Verdana"/>
        </w:rPr>
        <w:t>impairment.</w:t>
      </w:r>
    </w:p>
    <w:p w14:paraId="219D1344" w14:textId="77777777" w:rsidR="00190476" w:rsidRPr="004959AF" w:rsidRDefault="00CA7C08" w:rsidP="00190476">
      <w:pPr>
        <w:numPr>
          <w:ilvl w:val="0"/>
          <w:numId w:val="2"/>
        </w:numPr>
        <w:jc w:val="both"/>
        <w:rPr>
          <w:rFonts w:ascii="Verdana" w:hAnsi="Verdana"/>
          <w:b/>
          <w:bCs/>
          <w:caps/>
        </w:rPr>
      </w:pPr>
      <w:r w:rsidRPr="004959AF">
        <w:rPr>
          <w:rFonts w:ascii="Verdana" w:hAnsi="Verdana"/>
          <w:b/>
          <w:bCs/>
          <w:caps/>
        </w:rPr>
        <w:t>Aims and Objectives</w:t>
      </w:r>
    </w:p>
    <w:p w14:paraId="21F8EABA" w14:textId="3B9AF21C" w:rsidR="00190476" w:rsidRPr="004959AF" w:rsidRDefault="004959AF" w:rsidP="004959AF">
      <w:pPr>
        <w:numPr>
          <w:ilvl w:val="1"/>
          <w:numId w:val="2"/>
        </w:numPr>
        <w:spacing w:after="0" w:line="240" w:lineRule="auto"/>
        <w:ind w:left="1418" w:hanging="1058"/>
        <w:contextualSpacing/>
        <w:jc w:val="both"/>
        <w:rPr>
          <w:rFonts w:ascii="Verdana" w:eastAsiaTheme="minorEastAsia" w:hAnsi="Verdana" w:cs="Times New Roman"/>
          <w:color w:val="000000" w:themeColor="text1"/>
        </w:rPr>
      </w:pPr>
      <w:r w:rsidRPr="004959AF">
        <w:rPr>
          <w:rFonts w:ascii="Verdana" w:eastAsia="Times New Roman" w:hAnsi="Verdana" w:cs="Calibri"/>
          <w:color w:val="000000" w:themeColor="text1"/>
        </w:rPr>
        <w:t>o</w:t>
      </w:r>
      <w:r w:rsidR="00190476" w:rsidRPr="004959AF">
        <w:rPr>
          <w:rFonts w:ascii="Verdana" w:eastAsia="Times New Roman" w:hAnsi="Verdana" w:cs="Calibri"/>
          <w:color w:val="000000" w:themeColor="text1"/>
        </w:rPr>
        <w:t xml:space="preserve">utline an approach for </w:t>
      </w:r>
      <w:r w:rsidR="00262ED3" w:rsidRPr="004959AF">
        <w:rPr>
          <w:rFonts w:ascii="Verdana" w:eastAsia="Times New Roman" w:hAnsi="Verdana" w:cs="Calibri"/>
          <w:bCs/>
          <w:color w:val="000000" w:themeColor="text1"/>
        </w:rPr>
        <w:t>isolated EDI</w:t>
      </w:r>
      <w:r w:rsidR="00B01F36">
        <w:rPr>
          <w:rFonts w:ascii="Verdana" w:eastAsia="Times New Roman" w:hAnsi="Verdana" w:cs="Calibri"/>
          <w:bCs/>
          <w:color w:val="000000" w:themeColor="text1"/>
        </w:rPr>
        <w:t xml:space="preserve"> / </w:t>
      </w:r>
      <w:r w:rsidR="00262ED3" w:rsidRPr="004959AF">
        <w:rPr>
          <w:rFonts w:ascii="Verdana" w:eastAsia="Times New Roman" w:hAnsi="Verdana" w:cs="Calibri"/>
          <w:bCs/>
          <w:color w:val="000000" w:themeColor="text1"/>
        </w:rPr>
        <w:t>ID</w:t>
      </w:r>
      <w:r w:rsidR="00190476" w:rsidRPr="004959AF">
        <w:rPr>
          <w:rFonts w:ascii="Verdana" w:eastAsia="Times New Roman" w:hAnsi="Verdana" w:cs="Calibri"/>
          <w:b/>
          <w:bCs/>
          <w:color w:val="000000" w:themeColor="text1"/>
        </w:rPr>
        <w:t xml:space="preserve"> </w:t>
      </w:r>
      <w:r w:rsidR="00190476" w:rsidRPr="004959AF">
        <w:rPr>
          <w:rFonts w:ascii="Verdana" w:eastAsia="Times New Roman" w:hAnsi="Verdana" w:cs="Calibri"/>
          <w:color w:val="000000" w:themeColor="text1"/>
        </w:rPr>
        <w:t xml:space="preserve">where a thorough history and examination does </w:t>
      </w:r>
      <w:r w:rsidR="00190476" w:rsidRPr="004959AF">
        <w:rPr>
          <w:rFonts w:ascii="Verdana" w:eastAsia="Times New Roman" w:hAnsi="Verdana" w:cs="Calibri"/>
          <w:i/>
          <w:color w:val="000000" w:themeColor="text1"/>
        </w:rPr>
        <w:t>not</w:t>
      </w:r>
      <w:r w:rsidR="00190476" w:rsidRPr="004959AF">
        <w:rPr>
          <w:rFonts w:ascii="Verdana" w:eastAsia="Times New Roman" w:hAnsi="Verdana" w:cs="Calibri"/>
          <w:color w:val="000000" w:themeColor="text1"/>
        </w:rPr>
        <w:t xml:space="preserve"> lead to targeted testing</w:t>
      </w:r>
    </w:p>
    <w:p w14:paraId="65519EEF" w14:textId="155EAAED" w:rsidR="00190476" w:rsidRPr="004959AF" w:rsidRDefault="004959AF" w:rsidP="004959AF">
      <w:pPr>
        <w:numPr>
          <w:ilvl w:val="1"/>
          <w:numId w:val="2"/>
        </w:numPr>
        <w:spacing w:after="0" w:line="240" w:lineRule="auto"/>
        <w:ind w:left="1418" w:hanging="1061"/>
        <w:contextualSpacing/>
        <w:jc w:val="both"/>
        <w:rPr>
          <w:rFonts w:ascii="Verdana" w:eastAsiaTheme="minorEastAsia" w:hAnsi="Verdana" w:cs="Times New Roman"/>
          <w:color w:val="000000" w:themeColor="text1"/>
        </w:rPr>
      </w:pPr>
      <w:r w:rsidRPr="004959AF">
        <w:rPr>
          <w:rFonts w:ascii="Verdana" w:eastAsia="Times New Roman" w:hAnsi="Verdana" w:cs="Calibri"/>
          <w:color w:val="000000" w:themeColor="text1"/>
        </w:rPr>
        <w:t>p</w:t>
      </w:r>
      <w:r w:rsidR="00190476" w:rsidRPr="004959AF">
        <w:rPr>
          <w:rFonts w:ascii="Verdana" w:eastAsia="Times New Roman" w:hAnsi="Verdana" w:cs="Calibri"/>
          <w:color w:val="000000" w:themeColor="text1"/>
        </w:rPr>
        <w:t>rioritise investigations with higher diagnostic yields and tests for rare, but potentially treatable causes.</w:t>
      </w:r>
    </w:p>
    <w:p w14:paraId="074B2DF7" w14:textId="2632FC3B" w:rsidR="00190476" w:rsidRPr="004959AF" w:rsidRDefault="004959AF" w:rsidP="004959AF">
      <w:pPr>
        <w:numPr>
          <w:ilvl w:val="1"/>
          <w:numId w:val="2"/>
        </w:numPr>
        <w:spacing w:after="0" w:line="240" w:lineRule="auto"/>
        <w:ind w:left="1418" w:hanging="1061"/>
        <w:contextualSpacing/>
        <w:jc w:val="both"/>
        <w:rPr>
          <w:rFonts w:ascii="Verdana" w:eastAsiaTheme="minorEastAsia" w:hAnsi="Verdana" w:cs="Times New Roman"/>
          <w:color w:val="000000" w:themeColor="text1"/>
        </w:rPr>
      </w:pPr>
      <w:r w:rsidRPr="004959AF">
        <w:rPr>
          <w:rFonts w:ascii="Verdana" w:eastAsia="Times New Roman" w:hAnsi="Verdana" w:cs="Calibri"/>
          <w:color w:val="000000" w:themeColor="text1"/>
        </w:rPr>
        <w:t>i</w:t>
      </w:r>
      <w:r w:rsidR="00190476" w:rsidRPr="004959AF">
        <w:rPr>
          <w:rFonts w:ascii="Verdana" w:eastAsia="Times New Roman" w:hAnsi="Verdana" w:cs="Calibri"/>
          <w:color w:val="000000" w:themeColor="text1"/>
        </w:rPr>
        <w:t>mprove diagnostic efficiency</w:t>
      </w:r>
      <w:r w:rsidR="00277BFF" w:rsidRPr="004959AF">
        <w:rPr>
          <w:rFonts w:ascii="Verdana" w:eastAsia="Times New Roman" w:hAnsi="Verdana" w:cs="Calibri"/>
          <w:color w:val="000000" w:themeColor="text1"/>
        </w:rPr>
        <w:t xml:space="preserve"> and</w:t>
      </w:r>
      <w:r w:rsidR="00190476" w:rsidRPr="004959AF">
        <w:rPr>
          <w:rFonts w:ascii="Verdana" w:eastAsia="Times New Roman" w:hAnsi="Verdana" w:cs="Calibri"/>
          <w:color w:val="000000" w:themeColor="text1"/>
        </w:rPr>
        <w:t xml:space="preserve"> equity of access to diagnostic testing through implementation of a standardized approach</w:t>
      </w:r>
    </w:p>
    <w:p w14:paraId="6A2F08DC" w14:textId="4B842F74" w:rsidR="00190476" w:rsidRPr="004959AF" w:rsidRDefault="004959AF" w:rsidP="004959AF">
      <w:pPr>
        <w:numPr>
          <w:ilvl w:val="1"/>
          <w:numId w:val="2"/>
        </w:numPr>
        <w:spacing w:after="0" w:line="240" w:lineRule="auto"/>
        <w:ind w:left="1418" w:hanging="1061"/>
        <w:contextualSpacing/>
        <w:jc w:val="both"/>
        <w:rPr>
          <w:rFonts w:ascii="Verdana" w:eastAsiaTheme="minorEastAsia" w:hAnsi="Verdana" w:cs="Times New Roman"/>
          <w:color w:val="000000" w:themeColor="text1"/>
        </w:rPr>
      </w:pPr>
      <w:r w:rsidRPr="004959AF">
        <w:rPr>
          <w:rFonts w:ascii="Verdana" w:eastAsia="Times New Roman" w:hAnsi="Verdana" w:cs="Calibri"/>
          <w:color w:val="000000" w:themeColor="text1"/>
        </w:rPr>
        <w:t>m</w:t>
      </w:r>
      <w:r w:rsidR="00190476" w:rsidRPr="004959AF">
        <w:rPr>
          <w:rFonts w:ascii="Verdana" w:eastAsia="Times New Roman" w:hAnsi="Verdana" w:cs="Calibri"/>
          <w:color w:val="000000" w:themeColor="text1"/>
        </w:rPr>
        <w:t>inimise “pathway fatigue” – the negative effects of prolonged and extensive investi</w:t>
      </w:r>
      <w:r w:rsidR="00277BFF" w:rsidRPr="004959AF">
        <w:rPr>
          <w:rFonts w:ascii="Verdana" w:eastAsia="Times New Roman" w:hAnsi="Verdana" w:cs="Calibri"/>
          <w:color w:val="000000" w:themeColor="text1"/>
        </w:rPr>
        <w:t>gations on children and parents</w:t>
      </w:r>
    </w:p>
    <w:p w14:paraId="2973DF9A" w14:textId="77777777" w:rsidR="00277BFF" w:rsidRPr="004959AF" w:rsidRDefault="00277BFF" w:rsidP="00277BFF">
      <w:pPr>
        <w:spacing w:after="0" w:line="240" w:lineRule="auto"/>
        <w:contextualSpacing/>
        <w:jc w:val="both"/>
        <w:rPr>
          <w:rFonts w:ascii="Verdana" w:eastAsiaTheme="minorEastAsia" w:hAnsi="Verdana" w:cs="Times New Roman"/>
          <w:color w:val="000000" w:themeColor="text1"/>
        </w:rPr>
      </w:pPr>
    </w:p>
    <w:p w14:paraId="5D55DE33" w14:textId="245003BA" w:rsidR="00277BFF" w:rsidRPr="004959AF" w:rsidRDefault="00277BFF" w:rsidP="00277BFF">
      <w:pPr>
        <w:spacing w:after="0" w:line="240" w:lineRule="auto"/>
        <w:contextualSpacing/>
        <w:jc w:val="both"/>
        <w:rPr>
          <w:rFonts w:ascii="Verdana" w:eastAsiaTheme="minorEastAsia" w:hAnsi="Verdana" w:cs="Times New Roman"/>
          <w:color w:val="000000" w:themeColor="text1"/>
        </w:rPr>
      </w:pPr>
      <w:r w:rsidRPr="004959AF">
        <w:rPr>
          <w:rFonts w:ascii="Verdana" w:eastAsiaTheme="minorEastAsia" w:hAnsi="Verdana" w:cs="Times New Roman"/>
          <w:color w:val="000000" w:themeColor="text1"/>
        </w:rPr>
        <w:t xml:space="preserve">This guideline does </w:t>
      </w:r>
      <w:r w:rsidRPr="004959AF">
        <w:rPr>
          <w:rFonts w:ascii="Verdana" w:eastAsiaTheme="minorEastAsia" w:hAnsi="Verdana" w:cs="Times New Roman"/>
          <w:i/>
          <w:color w:val="000000" w:themeColor="text1"/>
        </w:rPr>
        <w:t>not</w:t>
      </w:r>
      <w:r w:rsidRPr="004959AF">
        <w:rPr>
          <w:rFonts w:ascii="Verdana" w:eastAsiaTheme="minorEastAsia" w:hAnsi="Verdana" w:cs="Times New Roman"/>
          <w:color w:val="000000" w:themeColor="text1"/>
        </w:rPr>
        <w:t xml:space="preserve"> provide a comprehensive list of investigations that should be considered when a child presents with EDI</w:t>
      </w:r>
      <w:r w:rsidR="00B01F36">
        <w:rPr>
          <w:rFonts w:ascii="Verdana" w:eastAsiaTheme="minorEastAsia" w:hAnsi="Verdana" w:cs="Times New Roman"/>
          <w:color w:val="000000" w:themeColor="text1"/>
        </w:rPr>
        <w:t xml:space="preserve"> / </w:t>
      </w:r>
      <w:r w:rsidRPr="004959AF">
        <w:rPr>
          <w:rFonts w:ascii="Verdana" w:eastAsiaTheme="minorEastAsia" w:hAnsi="Verdana" w:cs="Times New Roman"/>
          <w:color w:val="000000" w:themeColor="text1"/>
        </w:rPr>
        <w:t>ID</w:t>
      </w:r>
      <w:r w:rsidRPr="004959AF">
        <w:rPr>
          <w:rFonts w:ascii="Verdana" w:eastAsiaTheme="minorEastAsia" w:hAnsi="Verdana" w:cs="Times New Roman"/>
          <w:i/>
          <w:color w:val="000000" w:themeColor="text1"/>
        </w:rPr>
        <w:t xml:space="preserve"> </w:t>
      </w:r>
      <w:r w:rsidRPr="004959AF">
        <w:rPr>
          <w:rFonts w:ascii="Verdana" w:eastAsiaTheme="minorEastAsia" w:hAnsi="Verdana" w:cs="Times New Roman"/>
          <w:color w:val="000000" w:themeColor="text1"/>
        </w:rPr>
        <w:t xml:space="preserve">in association with other clinical features or red flags, </w:t>
      </w:r>
      <w:r w:rsidR="00A41D3A" w:rsidRPr="004959AF">
        <w:rPr>
          <w:rFonts w:ascii="Verdana" w:eastAsiaTheme="minorEastAsia" w:hAnsi="Verdana" w:cs="Times New Roman"/>
          <w:color w:val="000000" w:themeColor="text1"/>
        </w:rPr>
        <w:t xml:space="preserve">as this </w:t>
      </w:r>
      <w:r w:rsidRPr="004959AF">
        <w:rPr>
          <w:rFonts w:ascii="Verdana" w:eastAsiaTheme="minorEastAsia" w:hAnsi="Verdana" w:cs="Times New Roman"/>
          <w:color w:val="000000" w:themeColor="text1"/>
        </w:rPr>
        <w:t>is beyond the scope of this guidance. However</w:t>
      </w:r>
      <w:r w:rsidR="00A41D3A" w:rsidRPr="004959AF">
        <w:rPr>
          <w:rFonts w:ascii="Verdana" w:eastAsiaTheme="minorEastAsia" w:hAnsi="Verdana" w:cs="Times New Roman"/>
          <w:color w:val="000000" w:themeColor="text1"/>
        </w:rPr>
        <w:t>,</w:t>
      </w:r>
      <w:r w:rsidRPr="004959AF">
        <w:rPr>
          <w:rFonts w:ascii="Verdana" w:eastAsiaTheme="minorEastAsia" w:hAnsi="Verdana" w:cs="Times New Roman"/>
          <w:color w:val="000000" w:themeColor="text1"/>
        </w:rPr>
        <w:t xml:space="preserve"> there is a summary of possible investigations for EDI</w:t>
      </w:r>
      <w:r w:rsidR="00B01F36">
        <w:rPr>
          <w:rFonts w:ascii="Verdana" w:eastAsiaTheme="minorEastAsia" w:hAnsi="Verdana" w:cs="Times New Roman"/>
          <w:color w:val="000000" w:themeColor="text1"/>
        </w:rPr>
        <w:t xml:space="preserve"> / </w:t>
      </w:r>
      <w:r w:rsidRPr="004959AF">
        <w:rPr>
          <w:rFonts w:ascii="Verdana" w:eastAsiaTheme="minorEastAsia" w:hAnsi="Verdana" w:cs="Times New Roman"/>
          <w:color w:val="000000" w:themeColor="text1"/>
        </w:rPr>
        <w:t xml:space="preserve">ID </w:t>
      </w:r>
      <w:r w:rsidRPr="004959AF">
        <w:rPr>
          <w:rFonts w:ascii="Verdana" w:eastAsiaTheme="minorEastAsia" w:hAnsi="Verdana" w:cs="Times New Roman"/>
          <w:i/>
          <w:color w:val="000000" w:themeColor="text1"/>
        </w:rPr>
        <w:t>plus other clinical features</w:t>
      </w:r>
      <w:r w:rsidRPr="004959AF">
        <w:rPr>
          <w:rFonts w:ascii="Verdana" w:eastAsiaTheme="minorEastAsia" w:hAnsi="Verdana" w:cs="Times New Roman"/>
          <w:color w:val="000000" w:themeColor="text1"/>
        </w:rPr>
        <w:t xml:space="preserve"> provided in Appendix 2</w:t>
      </w:r>
      <w:r w:rsidR="00262ED3" w:rsidRPr="004959AF">
        <w:rPr>
          <w:rFonts w:ascii="Verdana" w:eastAsiaTheme="minorEastAsia" w:hAnsi="Verdana" w:cs="Times New Roman"/>
          <w:color w:val="000000" w:themeColor="text1"/>
        </w:rPr>
        <w:t>,</w:t>
      </w:r>
      <w:r w:rsidRPr="004959AF">
        <w:rPr>
          <w:rFonts w:ascii="Verdana" w:eastAsiaTheme="minorEastAsia" w:hAnsi="Verdana" w:cs="Times New Roman"/>
          <w:color w:val="000000" w:themeColor="text1"/>
        </w:rPr>
        <w:t xml:space="preserve"> which clinician</w:t>
      </w:r>
      <w:r w:rsidR="00A41D3A" w:rsidRPr="004959AF">
        <w:rPr>
          <w:rFonts w:ascii="Verdana" w:eastAsiaTheme="minorEastAsia" w:hAnsi="Verdana" w:cs="Times New Roman"/>
          <w:color w:val="000000" w:themeColor="text1"/>
        </w:rPr>
        <w:t>s</w:t>
      </w:r>
      <w:r w:rsidRPr="004959AF">
        <w:rPr>
          <w:rFonts w:ascii="Verdana" w:eastAsiaTheme="minorEastAsia" w:hAnsi="Verdana" w:cs="Times New Roman"/>
          <w:color w:val="000000" w:themeColor="text1"/>
        </w:rPr>
        <w:t xml:space="preserve"> may find useful</w:t>
      </w:r>
      <w:r w:rsidR="00262ED3" w:rsidRPr="004959AF">
        <w:rPr>
          <w:rFonts w:ascii="Verdana" w:eastAsiaTheme="minorEastAsia" w:hAnsi="Verdana" w:cs="Times New Roman"/>
          <w:color w:val="000000" w:themeColor="text1"/>
        </w:rPr>
        <w:t xml:space="preserve"> as a reference</w:t>
      </w:r>
      <w:r w:rsidRPr="004959AF">
        <w:rPr>
          <w:rFonts w:ascii="Verdana" w:eastAsiaTheme="minorEastAsia" w:hAnsi="Verdana" w:cs="Times New Roman"/>
          <w:color w:val="000000" w:themeColor="text1"/>
        </w:rPr>
        <w:t>.</w:t>
      </w:r>
    </w:p>
    <w:p w14:paraId="423A40C4" w14:textId="77777777" w:rsidR="00277BFF" w:rsidRPr="004959AF" w:rsidRDefault="00277BFF" w:rsidP="00277BFF">
      <w:pPr>
        <w:spacing w:after="0" w:line="240" w:lineRule="auto"/>
        <w:contextualSpacing/>
        <w:jc w:val="both"/>
        <w:rPr>
          <w:rFonts w:ascii="Verdana" w:eastAsiaTheme="minorEastAsia" w:hAnsi="Verdana" w:cs="Times New Roman"/>
          <w:color w:val="000000" w:themeColor="text1"/>
        </w:rPr>
      </w:pPr>
    </w:p>
    <w:p w14:paraId="4FD36ACE" w14:textId="77777777" w:rsidR="00CA7C08" w:rsidRPr="004959AF" w:rsidRDefault="00CA7C08" w:rsidP="00CA7C08">
      <w:pPr>
        <w:numPr>
          <w:ilvl w:val="0"/>
          <w:numId w:val="2"/>
        </w:numPr>
        <w:jc w:val="both"/>
        <w:rPr>
          <w:rFonts w:ascii="Verdana" w:hAnsi="Verdana"/>
          <w:b/>
          <w:bCs/>
          <w:caps/>
        </w:rPr>
      </w:pPr>
      <w:r w:rsidRPr="004959AF">
        <w:rPr>
          <w:rFonts w:ascii="Verdana" w:hAnsi="Verdana"/>
          <w:b/>
          <w:bCs/>
          <w:caps/>
        </w:rPr>
        <w:t>Responsibilities</w:t>
      </w:r>
    </w:p>
    <w:p w14:paraId="7CB5453D" w14:textId="6E76C3BB" w:rsidR="00CA7C08" w:rsidRPr="004959AF" w:rsidRDefault="00190476" w:rsidP="00CA7C08">
      <w:pPr>
        <w:jc w:val="both"/>
        <w:rPr>
          <w:rFonts w:ascii="Verdana" w:hAnsi="Verdana"/>
          <w:bCs/>
        </w:rPr>
      </w:pPr>
      <w:r w:rsidRPr="004959AF">
        <w:rPr>
          <w:rFonts w:ascii="Verdana" w:hAnsi="Verdana"/>
          <w:bCs/>
        </w:rPr>
        <w:t>It is the responsibility of the clinician to ensure appropriate use of th</w:t>
      </w:r>
      <w:r w:rsidR="00A41D3A" w:rsidRPr="004959AF">
        <w:rPr>
          <w:rFonts w:ascii="Verdana" w:hAnsi="Verdana"/>
          <w:bCs/>
        </w:rPr>
        <w:t>is</w:t>
      </w:r>
      <w:r w:rsidRPr="004959AF">
        <w:rPr>
          <w:rFonts w:ascii="Verdana" w:hAnsi="Verdana"/>
          <w:bCs/>
        </w:rPr>
        <w:t xml:space="preserve"> guideline, which includes selecting the appropriate clinical context for its use e.g. correct identification of moderate</w:t>
      </w:r>
      <w:r w:rsidR="00B01F36">
        <w:rPr>
          <w:rFonts w:ascii="Verdana" w:hAnsi="Verdana"/>
          <w:bCs/>
        </w:rPr>
        <w:t xml:space="preserve"> / </w:t>
      </w:r>
      <w:r w:rsidRPr="004959AF">
        <w:rPr>
          <w:rFonts w:ascii="Verdana" w:hAnsi="Verdana"/>
          <w:bCs/>
        </w:rPr>
        <w:t>severe EDI</w:t>
      </w:r>
      <w:r w:rsidR="00B01F36">
        <w:rPr>
          <w:rFonts w:ascii="Verdana" w:hAnsi="Verdana"/>
          <w:bCs/>
        </w:rPr>
        <w:t xml:space="preserve"> / </w:t>
      </w:r>
      <w:r w:rsidRPr="004959AF">
        <w:rPr>
          <w:rFonts w:ascii="Verdana" w:hAnsi="Verdana"/>
          <w:bCs/>
        </w:rPr>
        <w:t>ID; correctly identifying other clinical features which would indicate more targeted testing is required</w:t>
      </w:r>
      <w:r w:rsidR="00277BFF" w:rsidRPr="004959AF">
        <w:rPr>
          <w:rFonts w:ascii="Verdana" w:hAnsi="Verdana"/>
          <w:bCs/>
        </w:rPr>
        <w:t>.</w:t>
      </w:r>
      <w:r w:rsidR="00262ED3" w:rsidRPr="004959AF">
        <w:rPr>
          <w:rFonts w:ascii="Verdana" w:hAnsi="Verdana"/>
          <w:bCs/>
        </w:rPr>
        <w:t xml:space="preserve"> </w:t>
      </w:r>
      <w:r w:rsidR="00262ED3" w:rsidRPr="004959AF">
        <w:rPr>
          <w:rFonts w:ascii="Verdana" w:hAnsi="Verdana"/>
        </w:rPr>
        <w:t>All staff should report any issues, errors or near-misses via the usual channels.</w:t>
      </w:r>
    </w:p>
    <w:p w14:paraId="512E1E49" w14:textId="77777777" w:rsidR="00CA7C08" w:rsidRPr="004959AF" w:rsidRDefault="00CA7C08" w:rsidP="00CA7C08">
      <w:pPr>
        <w:numPr>
          <w:ilvl w:val="0"/>
          <w:numId w:val="2"/>
        </w:numPr>
        <w:jc w:val="both"/>
        <w:rPr>
          <w:rFonts w:ascii="Verdana" w:hAnsi="Verdana"/>
          <w:b/>
          <w:bCs/>
          <w:caps/>
        </w:rPr>
      </w:pPr>
      <w:r w:rsidRPr="004959AF">
        <w:rPr>
          <w:rFonts w:ascii="Verdana" w:hAnsi="Verdana"/>
          <w:b/>
          <w:bCs/>
          <w:caps/>
        </w:rPr>
        <w:t>Definitions</w:t>
      </w:r>
    </w:p>
    <w:p w14:paraId="714CAA5D" w14:textId="3B904F49" w:rsidR="00FE0A88" w:rsidRPr="004959AF" w:rsidRDefault="00FE0A88" w:rsidP="00FE0A88">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Early developmental impairment (EDI) is defined as significant delay (2</w:t>
      </w:r>
      <w:r w:rsidR="00A41D3A" w:rsidRPr="004959AF">
        <w:rPr>
          <w:rFonts w:ascii="Verdana" w:eastAsia="Times New Roman" w:hAnsi="Verdana" w:cs="Calibri"/>
          <w:color w:val="000000" w:themeColor="text1"/>
        </w:rPr>
        <w:t xml:space="preserve"> </w:t>
      </w:r>
      <w:r w:rsidRPr="004959AF">
        <w:rPr>
          <w:rFonts w:ascii="Verdana" w:eastAsia="Times New Roman" w:hAnsi="Verdana" w:cs="Calibri"/>
          <w:color w:val="000000" w:themeColor="text1"/>
        </w:rPr>
        <w:t xml:space="preserve">SD below the mean) in </w:t>
      </w:r>
      <w:r w:rsidRPr="004959AF">
        <w:rPr>
          <w:rFonts w:ascii="Verdana" w:eastAsia="Times New Roman" w:hAnsi="Verdana" w:cs="Calibri"/>
          <w:i/>
          <w:iCs/>
          <w:color w:val="000000" w:themeColor="text1"/>
        </w:rPr>
        <w:t>two or more</w:t>
      </w:r>
      <w:r w:rsidRPr="004959AF">
        <w:rPr>
          <w:rFonts w:ascii="Verdana" w:eastAsia="Times New Roman" w:hAnsi="Verdana" w:cs="Calibri"/>
          <w:color w:val="000000" w:themeColor="text1"/>
        </w:rPr>
        <w:t xml:space="preserve"> of the following developmental domains: </w:t>
      </w:r>
      <w:r w:rsidRPr="004959AF">
        <w:rPr>
          <w:rFonts w:ascii="Verdana" w:eastAsia="Times New Roman" w:hAnsi="Verdana" w:cs="Calibri"/>
          <w:i/>
          <w:iCs/>
          <w:color w:val="000000" w:themeColor="text1"/>
        </w:rPr>
        <w:t>gross motor, fine motor</w:t>
      </w:r>
      <w:r w:rsidR="00B01F36">
        <w:rPr>
          <w:rFonts w:ascii="Verdana" w:eastAsia="Times New Roman" w:hAnsi="Verdana" w:cs="Calibri"/>
          <w:i/>
          <w:iCs/>
          <w:color w:val="000000" w:themeColor="text1"/>
        </w:rPr>
        <w:t xml:space="preserve"> /</w:t>
      </w:r>
      <w:r w:rsidR="00A41D3A" w:rsidRPr="004959AF">
        <w:rPr>
          <w:rFonts w:ascii="Verdana" w:eastAsia="Times New Roman" w:hAnsi="Verdana" w:cs="Calibri"/>
          <w:i/>
          <w:iCs/>
          <w:color w:val="000000" w:themeColor="text1"/>
        </w:rPr>
        <w:t xml:space="preserve"> </w:t>
      </w:r>
      <w:r w:rsidRPr="004959AF">
        <w:rPr>
          <w:rFonts w:ascii="Verdana" w:eastAsia="Times New Roman" w:hAnsi="Verdana" w:cs="Calibri"/>
          <w:i/>
          <w:iCs/>
          <w:color w:val="000000" w:themeColor="text1"/>
        </w:rPr>
        <w:t>vision, speech and language, cognition, and personal social skills affecting activities of daily living</w:t>
      </w:r>
      <w:r w:rsidRPr="004959AF">
        <w:rPr>
          <w:rFonts w:ascii="Verdana" w:eastAsia="Times New Roman" w:hAnsi="Verdana" w:cs="Calibri"/>
          <w:color w:val="000000" w:themeColor="text1"/>
        </w:rPr>
        <w:t>. EDI can be categorised from mild to severe, and</w:t>
      </w:r>
      <w:r w:rsidR="00A41D3A" w:rsidRPr="004959AF">
        <w:rPr>
          <w:rFonts w:ascii="Verdana" w:eastAsia="Times New Roman" w:hAnsi="Verdana" w:cs="Calibri"/>
          <w:color w:val="000000" w:themeColor="text1"/>
        </w:rPr>
        <w:t xml:space="preserve"> </w:t>
      </w:r>
      <w:r w:rsidRPr="004959AF">
        <w:rPr>
          <w:rFonts w:ascii="Verdana" w:eastAsia="Times New Roman" w:hAnsi="Verdana" w:cs="Calibri"/>
          <w:color w:val="000000" w:themeColor="text1"/>
        </w:rPr>
        <w:t xml:space="preserve">is identified as the directly observable and measurable </w:t>
      </w:r>
      <w:r w:rsidR="0012133C" w:rsidRPr="004959AF">
        <w:rPr>
          <w:rFonts w:ascii="Verdana" w:eastAsia="Times New Roman" w:hAnsi="Verdana" w:cs="Calibri"/>
          <w:color w:val="000000" w:themeColor="text1"/>
        </w:rPr>
        <w:t>impairment</w:t>
      </w:r>
      <w:r w:rsidRPr="004959AF">
        <w:rPr>
          <w:rFonts w:ascii="Verdana" w:eastAsia="Times New Roman" w:hAnsi="Verdana" w:cs="Calibri"/>
          <w:color w:val="000000" w:themeColor="text1"/>
        </w:rPr>
        <w:t xml:space="preserve"> in the acquisition of skills when compared with the typical developmental progression of a child. EDI is usually used to describe children </w:t>
      </w:r>
      <w:r w:rsidRPr="004959AF">
        <w:rPr>
          <w:rFonts w:ascii="Verdana" w:eastAsia="Times New Roman" w:hAnsi="Verdana" w:cs="Calibri"/>
          <w:i/>
          <w:iCs/>
          <w:color w:val="000000" w:themeColor="text1"/>
        </w:rPr>
        <w:t>&lt; age 5 years</w:t>
      </w:r>
      <w:r w:rsidRPr="004959AF">
        <w:rPr>
          <w:rFonts w:ascii="Verdana" w:eastAsia="Times New Roman" w:hAnsi="Verdana" w:cs="Calibri"/>
          <w:color w:val="000000" w:themeColor="text1"/>
        </w:rPr>
        <w:t xml:space="preserve"> because formal psychological testing of intellectual and adaptive functioning is less reliable, and </w:t>
      </w:r>
      <w:r w:rsidRPr="004959AF">
        <w:rPr>
          <w:rFonts w:ascii="Verdana" w:eastAsia="Times New Roman" w:hAnsi="Verdana" w:cs="Calibri"/>
          <w:i/>
          <w:iCs/>
          <w:color w:val="000000" w:themeColor="text1"/>
        </w:rPr>
        <w:t>not all children with EDI</w:t>
      </w:r>
      <w:r w:rsidRPr="004959AF">
        <w:rPr>
          <w:rFonts w:ascii="Verdana" w:eastAsia="Times New Roman" w:hAnsi="Verdana" w:cs="Calibri"/>
          <w:color w:val="000000" w:themeColor="text1"/>
        </w:rPr>
        <w:t xml:space="preserve"> will meet criteria for ID as they grow older.  </w:t>
      </w:r>
    </w:p>
    <w:p w14:paraId="25309571" w14:textId="77777777" w:rsidR="00FE0A88" w:rsidRPr="004959AF" w:rsidRDefault="00FE0A88" w:rsidP="00FE0A88">
      <w:pPr>
        <w:spacing w:after="0" w:line="240" w:lineRule="auto"/>
        <w:jc w:val="both"/>
        <w:rPr>
          <w:rFonts w:ascii="Verdana" w:eastAsia="Times New Roman" w:hAnsi="Verdana" w:cs="Calibri"/>
          <w:color w:val="000000" w:themeColor="text1"/>
        </w:rPr>
      </w:pPr>
    </w:p>
    <w:p w14:paraId="53E1DA01" w14:textId="599F1225" w:rsidR="00FE0A88" w:rsidRPr="004959AF" w:rsidRDefault="00FE0A88" w:rsidP="00FE0A88">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 xml:space="preserve">Intellectual Disability (ID) involves impairments of general mental abilities that impact adaptive functioning in three domains: </w:t>
      </w:r>
      <w:r w:rsidRPr="004959AF">
        <w:rPr>
          <w:rFonts w:ascii="Verdana" w:eastAsia="Times New Roman" w:hAnsi="Verdana" w:cs="Calibri"/>
          <w:i/>
          <w:iCs/>
          <w:color w:val="000000" w:themeColor="text1"/>
        </w:rPr>
        <w:t>conceptual, social,</w:t>
      </w:r>
      <w:r w:rsidR="0012133C" w:rsidRPr="004959AF">
        <w:rPr>
          <w:rFonts w:ascii="Verdana" w:eastAsia="Times New Roman" w:hAnsi="Verdana" w:cs="Calibri"/>
          <w:i/>
          <w:iCs/>
          <w:color w:val="000000" w:themeColor="text1"/>
        </w:rPr>
        <w:t xml:space="preserve"> and</w:t>
      </w:r>
      <w:r w:rsidRPr="004959AF">
        <w:rPr>
          <w:rFonts w:ascii="Verdana" w:eastAsia="Times New Roman" w:hAnsi="Verdana" w:cs="Calibri"/>
          <w:i/>
          <w:iCs/>
          <w:color w:val="000000" w:themeColor="text1"/>
        </w:rPr>
        <w:t xml:space="preserve"> practical</w:t>
      </w:r>
      <w:r w:rsidRPr="004959AF">
        <w:rPr>
          <w:rFonts w:ascii="Verdana" w:eastAsia="Times New Roman" w:hAnsi="Verdana" w:cs="Calibri"/>
          <w:color w:val="000000" w:themeColor="text1"/>
        </w:rPr>
        <w:t xml:space="preserve">. Although ID does not have a specific age requirement, it is usually used to describe children </w:t>
      </w:r>
      <w:r w:rsidRPr="004959AF">
        <w:rPr>
          <w:rFonts w:ascii="Verdana" w:eastAsia="Times New Roman" w:hAnsi="Verdana" w:cs="Calibri"/>
          <w:i/>
          <w:iCs/>
          <w:color w:val="000000" w:themeColor="text1"/>
        </w:rPr>
        <w:t>aged &gt; 5 years</w:t>
      </w:r>
      <w:r w:rsidRPr="004959AF">
        <w:rPr>
          <w:rFonts w:ascii="Verdana" w:eastAsia="Times New Roman" w:hAnsi="Verdana" w:cs="Calibri"/>
          <w:color w:val="000000" w:themeColor="text1"/>
        </w:rPr>
        <w:t xml:space="preserve"> when formal cognitive assessments can be more reliably performed. </w:t>
      </w:r>
    </w:p>
    <w:p w14:paraId="1A753CEB" w14:textId="77777777" w:rsidR="00FE0A88" w:rsidRPr="004959AF" w:rsidRDefault="00FE0A88" w:rsidP="00FE0A88">
      <w:pPr>
        <w:spacing w:after="0" w:line="240" w:lineRule="auto"/>
        <w:jc w:val="both"/>
        <w:rPr>
          <w:rFonts w:ascii="Verdana" w:eastAsia="Times New Roman" w:hAnsi="Verdana" w:cs="Calibri"/>
          <w:color w:val="000000" w:themeColor="text1"/>
        </w:rPr>
      </w:pPr>
    </w:p>
    <w:p w14:paraId="1EAED412" w14:textId="6B675FAB" w:rsidR="00FE0A88" w:rsidRPr="004959AF" w:rsidRDefault="00FE0A88" w:rsidP="00FE0A88">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For many children referred for an assessment of their ED</w:t>
      </w:r>
      <w:r w:rsidR="00412FC5">
        <w:rPr>
          <w:rFonts w:ascii="Verdana" w:eastAsia="Times New Roman" w:hAnsi="Verdana" w:cs="Calibri"/>
          <w:color w:val="000000" w:themeColor="text1"/>
        </w:rPr>
        <w:t>I</w:t>
      </w:r>
      <w:r w:rsidR="00B01F36">
        <w:rPr>
          <w:rFonts w:ascii="Verdana" w:eastAsia="Times New Roman" w:hAnsi="Verdana" w:cs="Calibri"/>
          <w:color w:val="000000" w:themeColor="text1"/>
        </w:rPr>
        <w:t xml:space="preserve"> / </w:t>
      </w:r>
      <w:r w:rsidRPr="004959AF">
        <w:rPr>
          <w:rFonts w:ascii="Verdana" w:eastAsia="Times New Roman" w:hAnsi="Verdana" w:cs="Calibri"/>
          <w:color w:val="000000" w:themeColor="text1"/>
        </w:rPr>
        <w:t xml:space="preserve">ID, the results of a formal assessment will clearly quantify the severity of their </w:t>
      </w:r>
      <w:r w:rsidR="0012133C" w:rsidRPr="004959AF">
        <w:rPr>
          <w:rFonts w:ascii="Verdana" w:eastAsia="Times New Roman" w:hAnsi="Verdana" w:cs="Calibri"/>
          <w:color w:val="000000" w:themeColor="text1"/>
        </w:rPr>
        <w:t>impairment</w:t>
      </w:r>
      <w:r w:rsidRPr="004959AF">
        <w:rPr>
          <w:rFonts w:ascii="Verdana" w:eastAsia="Times New Roman" w:hAnsi="Verdana" w:cs="Calibri"/>
          <w:color w:val="000000" w:themeColor="text1"/>
        </w:rPr>
        <w:t xml:space="preserve"> e.g.</w:t>
      </w:r>
    </w:p>
    <w:p w14:paraId="594739C4" w14:textId="77777777" w:rsidR="000D1B9B" w:rsidRDefault="00FE0A88" w:rsidP="005275E3">
      <w:pPr>
        <w:numPr>
          <w:ilvl w:val="0"/>
          <w:numId w:val="4"/>
        </w:numPr>
        <w:spacing w:after="0" w:line="240" w:lineRule="auto"/>
        <w:contextualSpacing/>
        <w:jc w:val="both"/>
        <w:rPr>
          <w:rFonts w:ascii="Verdana" w:eastAsia="Times New Roman" w:hAnsi="Verdana" w:cs="Calibri"/>
          <w:color w:val="000000" w:themeColor="text1"/>
        </w:rPr>
      </w:pPr>
      <w:r w:rsidRPr="000D1B9B">
        <w:rPr>
          <w:rFonts w:ascii="Verdana" w:eastAsia="Times New Roman" w:hAnsi="Verdana" w:cs="Calibri"/>
          <w:color w:val="000000" w:themeColor="text1"/>
        </w:rPr>
        <w:t xml:space="preserve">Ruth Griffiths report – </w:t>
      </w:r>
      <w:r w:rsidR="00412FC5" w:rsidRPr="000D1B9B">
        <w:rPr>
          <w:rFonts w:ascii="Verdana" w:eastAsia="Times New Roman" w:hAnsi="Verdana" w:cs="Calibri"/>
          <w:color w:val="000000" w:themeColor="text1"/>
        </w:rPr>
        <w:t xml:space="preserve">evidence of </w:t>
      </w:r>
      <w:r w:rsidRPr="000D1B9B">
        <w:rPr>
          <w:rFonts w:ascii="Verdana" w:eastAsia="Times New Roman" w:hAnsi="Verdana" w:cs="Calibri"/>
          <w:color w:val="000000" w:themeColor="text1"/>
        </w:rPr>
        <w:t xml:space="preserve">moderate to severe </w:t>
      </w:r>
      <w:r w:rsidR="00412FC5" w:rsidRPr="000D1B9B">
        <w:rPr>
          <w:rFonts w:ascii="Verdana" w:eastAsia="Times New Roman" w:hAnsi="Verdana" w:cs="Calibri"/>
          <w:color w:val="000000" w:themeColor="text1"/>
        </w:rPr>
        <w:t>if</w:t>
      </w:r>
      <w:r w:rsidRPr="000D1B9B">
        <w:rPr>
          <w:rFonts w:ascii="Verdana" w:eastAsia="Times New Roman" w:hAnsi="Verdana" w:cs="Calibri"/>
          <w:color w:val="000000" w:themeColor="text1"/>
        </w:rPr>
        <w:t xml:space="preserve"> </w:t>
      </w:r>
      <w:r w:rsidR="0012133C" w:rsidRPr="000D1B9B">
        <w:rPr>
          <w:rFonts w:ascii="Verdana" w:eastAsia="Times New Roman" w:hAnsi="Verdana" w:cs="Calibri"/>
          <w:color w:val="000000" w:themeColor="text1"/>
        </w:rPr>
        <w:t>impairment</w:t>
      </w:r>
      <w:r w:rsidRPr="000D1B9B">
        <w:rPr>
          <w:rFonts w:ascii="Verdana" w:eastAsia="Times New Roman" w:hAnsi="Verdana" w:cs="Calibri"/>
          <w:color w:val="000000" w:themeColor="text1"/>
        </w:rPr>
        <w:t xml:space="preserve"> (score &lt;5</w:t>
      </w:r>
      <w:r w:rsidRPr="000D1B9B">
        <w:rPr>
          <w:rFonts w:ascii="Verdana" w:eastAsia="Times New Roman" w:hAnsi="Verdana" w:cs="Calibri"/>
          <w:color w:val="000000" w:themeColor="text1"/>
          <w:vertAlign w:val="superscript"/>
        </w:rPr>
        <w:t>th</w:t>
      </w:r>
      <w:r w:rsidRPr="000D1B9B">
        <w:rPr>
          <w:rFonts w:ascii="Verdana" w:eastAsia="Times New Roman" w:hAnsi="Verdana" w:cs="Calibri"/>
          <w:color w:val="000000" w:themeColor="text1"/>
        </w:rPr>
        <w:t xml:space="preserve"> centile) in </w:t>
      </w:r>
      <w:r w:rsidR="0012133C" w:rsidRPr="000D1B9B">
        <w:rPr>
          <w:rFonts w:ascii="Verdana" w:eastAsia="Times New Roman" w:hAnsi="Verdana" w:cs="Calibri"/>
          <w:color w:val="000000" w:themeColor="text1"/>
        </w:rPr>
        <w:t>two</w:t>
      </w:r>
      <w:r w:rsidRPr="000D1B9B">
        <w:rPr>
          <w:rFonts w:ascii="Verdana" w:eastAsia="Times New Roman" w:hAnsi="Verdana" w:cs="Calibri"/>
          <w:color w:val="000000" w:themeColor="text1"/>
        </w:rPr>
        <w:t xml:space="preserve"> </w:t>
      </w:r>
      <w:r w:rsidR="0012133C" w:rsidRPr="000D1B9B">
        <w:rPr>
          <w:rFonts w:ascii="Verdana" w:eastAsia="Times New Roman" w:hAnsi="Verdana" w:cs="Calibri"/>
          <w:color w:val="000000" w:themeColor="text1"/>
        </w:rPr>
        <w:t>or more domains</w:t>
      </w:r>
      <w:r w:rsidRPr="000D1B9B">
        <w:rPr>
          <w:rFonts w:ascii="Verdana" w:eastAsia="Times New Roman" w:hAnsi="Verdana" w:cs="Calibri"/>
          <w:color w:val="000000" w:themeColor="text1"/>
        </w:rPr>
        <w:t xml:space="preserve"> </w:t>
      </w:r>
      <w:r w:rsidR="00412FC5" w:rsidRPr="000D1B9B">
        <w:rPr>
          <w:rFonts w:ascii="Verdana" w:eastAsia="Times New Roman" w:hAnsi="Verdana" w:cs="Calibri"/>
          <w:color w:val="000000" w:themeColor="text1"/>
        </w:rPr>
        <w:t>tested</w:t>
      </w:r>
    </w:p>
    <w:p w14:paraId="122CA39D" w14:textId="211C6479" w:rsidR="00FE0A88" w:rsidRPr="000D1B9B" w:rsidRDefault="00FE0A88" w:rsidP="005275E3">
      <w:pPr>
        <w:numPr>
          <w:ilvl w:val="0"/>
          <w:numId w:val="4"/>
        </w:numPr>
        <w:spacing w:after="0" w:line="240" w:lineRule="auto"/>
        <w:contextualSpacing/>
        <w:jc w:val="both"/>
        <w:rPr>
          <w:rFonts w:ascii="Verdana" w:eastAsia="Times New Roman" w:hAnsi="Verdana" w:cs="Calibri"/>
          <w:color w:val="000000" w:themeColor="text1"/>
        </w:rPr>
      </w:pPr>
      <w:r w:rsidRPr="000D1B9B">
        <w:rPr>
          <w:rFonts w:ascii="Verdana" w:eastAsia="Times New Roman" w:hAnsi="Verdana" w:cs="Calibri"/>
          <w:color w:val="000000" w:themeColor="text1"/>
        </w:rPr>
        <w:lastRenderedPageBreak/>
        <w:t>Schedule of Growing Skills (SOGS)</w:t>
      </w:r>
      <w:r w:rsidR="00412FC5" w:rsidRPr="000D1B9B">
        <w:rPr>
          <w:rFonts w:ascii="Verdana" w:eastAsia="Times New Roman" w:hAnsi="Verdana" w:cs="Calibri"/>
          <w:color w:val="000000" w:themeColor="text1"/>
        </w:rPr>
        <w:t>:</w:t>
      </w:r>
      <w:r w:rsidRPr="000D1B9B">
        <w:rPr>
          <w:rFonts w:ascii="Verdana" w:eastAsia="Times New Roman" w:hAnsi="Verdana" w:cs="Calibri"/>
          <w:color w:val="000000" w:themeColor="text1"/>
        </w:rPr>
        <w:t xml:space="preserve"> </w:t>
      </w:r>
      <w:r w:rsidR="00412FC5" w:rsidRPr="000D1B9B">
        <w:rPr>
          <w:rFonts w:ascii="Verdana" w:eastAsia="Times New Roman" w:hAnsi="Verdana" w:cs="Calibri"/>
          <w:color w:val="000000" w:themeColor="text1"/>
        </w:rPr>
        <w:t xml:space="preserve">suggestive of </w:t>
      </w:r>
      <w:r w:rsidRPr="000D1B9B">
        <w:rPr>
          <w:rFonts w:ascii="Verdana" w:eastAsia="Times New Roman" w:hAnsi="Verdana" w:cs="Calibri"/>
          <w:color w:val="000000" w:themeColor="text1"/>
        </w:rPr>
        <w:t xml:space="preserve">moderate to severe </w:t>
      </w:r>
      <w:r w:rsidR="00EA2DA1" w:rsidRPr="000D1B9B">
        <w:rPr>
          <w:rFonts w:ascii="Verdana" w:eastAsia="Times New Roman" w:hAnsi="Verdana" w:cs="Calibri"/>
          <w:color w:val="000000" w:themeColor="text1"/>
        </w:rPr>
        <w:t>impairment if</w:t>
      </w:r>
      <w:r w:rsidRPr="000D1B9B">
        <w:rPr>
          <w:rFonts w:ascii="Verdana" w:eastAsia="Times New Roman" w:hAnsi="Verdana" w:cs="Calibri"/>
          <w:color w:val="000000" w:themeColor="text1"/>
        </w:rPr>
        <w:t xml:space="preserve"> </w:t>
      </w:r>
      <w:r w:rsidR="00412FC5" w:rsidRPr="000D1B9B">
        <w:rPr>
          <w:rFonts w:ascii="Verdana" w:eastAsia="Times New Roman" w:hAnsi="Verdana" w:cs="Calibri"/>
          <w:color w:val="000000" w:themeColor="text1"/>
        </w:rPr>
        <w:t xml:space="preserve">scores are </w:t>
      </w:r>
      <w:r w:rsidRPr="000D1B9B">
        <w:rPr>
          <w:rFonts w:ascii="Verdana" w:eastAsia="Times New Roman" w:hAnsi="Verdana" w:cs="Calibri"/>
          <w:color w:val="000000" w:themeColor="text1"/>
        </w:rPr>
        <w:t xml:space="preserve">two boxes below chronological age in </w:t>
      </w:r>
      <w:r w:rsidR="0012133C" w:rsidRPr="000D1B9B">
        <w:rPr>
          <w:rFonts w:ascii="Verdana" w:eastAsia="Times New Roman" w:hAnsi="Verdana" w:cs="Calibri"/>
          <w:color w:val="000000" w:themeColor="text1"/>
        </w:rPr>
        <w:t xml:space="preserve">two </w:t>
      </w:r>
      <w:r w:rsidRPr="000D1B9B">
        <w:rPr>
          <w:rFonts w:ascii="Verdana" w:eastAsia="Times New Roman" w:hAnsi="Verdana" w:cs="Calibri"/>
          <w:color w:val="000000" w:themeColor="text1"/>
        </w:rPr>
        <w:t>or more domains</w:t>
      </w:r>
    </w:p>
    <w:p w14:paraId="558D84EB" w14:textId="77777777" w:rsidR="00FE0A88" w:rsidRPr="004959AF" w:rsidRDefault="00FE0A88" w:rsidP="00FE0A88">
      <w:pPr>
        <w:numPr>
          <w:ilvl w:val="0"/>
          <w:numId w:val="4"/>
        </w:numPr>
        <w:spacing w:after="0" w:line="240" w:lineRule="auto"/>
        <w:contextualSpacing/>
        <w:jc w:val="both"/>
        <w:rPr>
          <w:rFonts w:ascii="Verdana" w:eastAsia="Times New Roman" w:hAnsi="Verdana" w:cs="Calibri"/>
          <w:color w:val="000000" w:themeColor="text1"/>
        </w:rPr>
      </w:pPr>
      <w:r w:rsidRPr="004959AF">
        <w:rPr>
          <w:rFonts w:ascii="Verdana" w:eastAsia="Times New Roman" w:hAnsi="Verdana" w:cs="Calibri"/>
          <w:color w:val="000000" w:themeColor="text1"/>
        </w:rPr>
        <w:t>Educational Psychology report: IQ or GCA &lt;70</w:t>
      </w:r>
    </w:p>
    <w:p w14:paraId="3130FEC4" w14:textId="24729A9F" w:rsidR="00FE0A88" w:rsidRPr="004959AF" w:rsidRDefault="0012133C" w:rsidP="00FE0A88">
      <w:pPr>
        <w:numPr>
          <w:ilvl w:val="0"/>
          <w:numId w:val="4"/>
        </w:numPr>
        <w:spacing w:after="0" w:line="240" w:lineRule="auto"/>
        <w:contextualSpacing/>
        <w:jc w:val="both"/>
        <w:rPr>
          <w:rFonts w:ascii="Verdana" w:eastAsia="Times New Roman" w:hAnsi="Verdana" w:cs="Calibri"/>
          <w:color w:val="000000" w:themeColor="text1"/>
        </w:rPr>
      </w:pPr>
      <w:r w:rsidRPr="004959AF">
        <w:rPr>
          <w:rFonts w:ascii="Verdana" w:eastAsia="Times New Roman" w:hAnsi="Verdana" w:cs="Calibri"/>
          <w:color w:val="000000" w:themeColor="text1"/>
        </w:rPr>
        <w:t>O</w:t>
      </w:r>
      <w:r w:rsidR="00FE0A88" w:rsidRPr="004959AF">
        <w:rPr>
          <w:rFonts w:ascii="Verdana" w:eastAsia="Times New Roman" w:hAnsi="Verdana" w:cs="Calibri"/>
          <w:color w:val="000000" w:themeColor="text1"/>
        </w:rPr>
        <w:t>ther equivalent scores in tests</w:t>
      </w:r>
      <w:r w:rsidR="00EA2DA1">
        <w:rPr>
          <w:rFonts w:ascii="Verdana" w:eastAsia="Times New Roman" w:hAnsi="Verdana" w:cs="Calibri"/>
          <w:color w:val="000000" w:themeColor="text1"/>
        </w:rPr>
        <w:t xml:space="preserve">: e.g. </w:t>
      </w:r>
      <w:r w:rsidR="00FE0A88" w:rsidRPr="004959AF">
        <w:rPr>
          <w:rFonts w:ascii="Verdana" w:eastAsia="Times New Roman" w:hAnsi="Verdana" w:cs="Calibri"/>
          <w:color w:val="000000" w:themeColor="text1"/>
        </w:rPr>
        <w:t>Bayley</w:t>
      </w:r>
      <w:r w:rsidRPr="004959AF">
        <w:rPr>
          <w:rFonts w:ascii="Verdana" w:eastAsia="Times New Roman" w:hAnsi="Verdana" w:cs="Calibri"/>
          <w:color w:val="000000" w:themeColor="text1"/>
        </w:rPr>
        <w:t xml:space="preserve"> Scales</w:t>
      </w:r>
      <w:r w:rsidR="00FE0A88" w:rsidRPr="004959AF">
        <w:rPr>
          <w:rFonts w:ascii="Verdana" w:eastAsia="Times New Roman" w:hAnsi="Verdana" w:cs="Calibri"/>
          <w:color w:val="000000" w:themeColor="text1"/>
        </w:rPr>
        <w:t>, ASQs etc</w:t>
      </w:r>
      <w:r w:rsidRPr="004959AF">
        <w:rPr>
          <w:rFonts w:ascii="Verdana" w:eastAsia="Times New Roman" w:hAnsi="Verdana" w:cs="Calibri"/>
          <w:color w:val="000000" w:themeColor="text1"/>
        </w:rPr>
        <w:t>.</w:t>
      </w:r>
    </w:p>
    <w:p w14:paraId="3FAA8569" w14:textId="77777777" w:rsidR="00FE0A88" w:rsidRPr="004959AF" w:rsidRDefault="00FE0A88" w:rsidP="00FE0A88">
      <w:pPr>
        <w:spacing w:after="0" w:line="240" w:lineRule="auto"/>
        <w:ind w:left="50"/>
        <w:jc w:val="both"/>
        <w:rPr>
          <w:rFonts w:ascii="Verdana" w:eastAsia="Times New Roman" w:hAnsi="Verdana" w:cs="Calibri"/>
          <w:color w:val="000000" w:themeColor="text1"/>
        </w:rPr>
      </w:pPr>
    </w:p>
    <w:p w14:paraId="0BCCEFAE" w14:textId="4370535A" w:rsidR="00FE0A88" w:rsidRPr="004959AF" w:rsidRDefault="0012133C" w:rsidP="00FE0A88">
      <w:pPr>
        <w:spacing w:after="0" w:line="240" w:lineRule="auto"/>
        <w:ind w:left="50"/>
        <w:jc w:val="both"/>
        <w:rPr>
          <w:rFonts w:ascii="Verdana" w:eastAsia="Times New Roman" w:hAnsi="Verdana" w:cs="Calibri"/>
          <w:i/>
          <w:iCs/>
          <w:color w:val="000000" w:themeColor="text1"/>
        </w:rPr>
      </w:pPr>
      <w:r w:rsidRPr="004959AF">
        <w:rPr>
          <w:rFonts w:ascii="Verdana" w:eastAsia="Times New Roman" w:hAnsi="Verdana" w:cs="Calibri"/>
          <w:color w:val="000000" w:themeColor="text1"/>
        </w:rPr>
        <w:t>However, w</w:t>
      </w:r>
      <w:r w:rsidR="00FE0A88" w:rsidRPr="004959AF">
        <w:rPr>
          <w:rFonts w:ascii="Verdana" w:eastAsia="Times New Roman" w:hAnsi="Verdana" w:cs="Calibri"/>
          <w:color w:val="000000" w:themeColor="text1"/>
        </w:rPr>
        <w:t>hen results of a direct</w:t>
      </w:r>
      <w:r w:rsidR="00B01F36">
        <w:rPr>
          <w:rFonts w:ascii="Verdana" w:eastAsia="Times New Roman" w:hAnsi="Verdana" w:cs="Calibri"/>
          <w:color w:val="000000" w:themeColor="text1"/>
        </w:rPr>
        <w:t xml:space="preserve"> / </w:t>
      </w:r>
      <w:r w:rsidR="00FE0A88" w:rsidRPr="004959AF">
        <w:rPr>
          <w:rFonts w:ascii="Verdana" w:eastAsia="Times New Roman" w:hAnsi="Verdana" w:cs="Calibri"/>
          <w:color w:val="000000" w:themeColor="text1"/>
        </w:rPr>
        <w:t xml:space="preserve">formal assessment is not available, clinical acumen </w:t>
      </w:r>
      <w:r w:rsidR="00FE0A88" w:rsidRPr="004959AF">
        <w:rPr>
          <w:rFonts w:ascii="Verdana" w:eastAsia="Times New Roman" w:hAnsi="Verdana" w:cs="Calibri"/>
          <w:i/>
          <w:iCs/>
          <w:color w:val="000000" w:themeColor="text1"/>
        </w:rPr>
        <w:t>must</w:t>
      </w:r>
      <w:r w:rsidR="00FE0A88" w:rsidRPr="004959AF">
        <w:rPr>
          <w:rFonts w:ascii="Verdana" w:eastAsia="Times New Roman" w:hAnsi="Verdana" w:cs="Calibri"/>
          <w:color w:val="000000" w:themeColor="text1"/>
        </w:rPr>
        <w:t xml:space="preserve"> be used. The clinician will take a thorough history and examination, seek information from</w:t>
      </w:r>
      <w:r w:rsidR="00FE0A88" w:rsidRPr="004959AF">
        <w:rPr>
          <w:rFonts w:ascii="Calibri" w:eastAsia="Times New Roman" w:hAnsi="Calibri" w:cs="Calibri"/>
          <w:color w:val="000000" w:themeColor="text1"/>
          <w:sz w:val="24"/>
          <w:szCs w:val="24"/>
        </w:rPr>
        <w:t xml:space="preserve"> </w:t>
      </w:r>
      <w:r w:rsidR="00FE0A88" w:rsidRPr="004959AF">
        <w:rPr>
          <w:rFonts w:ascii="Verdana" w:eastAsia="Times New Roman" w:hAnsi="Verdana" w:cs="Calibri"/>
          <w:color w:val="000000" w:themeColor="text1"/>
        </w:rPr>
        <w:t xml:space="preserve">other professionals e.g. therapists, colleagues in education, to formulate an opinion as to how significantly the child is </w:t>
      </w:r>
      <w:r w:rsidRPr="004959AF">
        <w:rPr>
          <w:rFonts w:ascii="Verdana" w:eastAsia="Times New Roman" w:hAnsi="Verdana" w:cs="Calibri"/>
          <w:color w:val="000000" w:themeColor="text1"/>
        </w:rPr>
        <w:t>impaired</w:t>
      </w:r>
      <w:r w:rsidR="00FE0A88" w:rsidRPr="004959AF">
        <w:rPr>
          <w:rFonts w:ascii="Verdana" w:eastAsia="Times New Roman" w:hAnsi="Verdana" w:cs="Calibri"/>
          <w:color w:val="000000" w:themeColor="text1"/>
        </w:rPr>
        <w:t xml:space="preserve"> in comparison to their chronological age in all developmental domains. It is also important to assess the impact of their delay on </w:t>
      </w:r>
      <w:r w:rsidR="00FE0A88" w:rsidRPr="004959AF">
        <w:rPr>
          <w:rFonts w:ascii="Verdana" w:eastAsia="Times New Roman" w:hAnsi="Verdana" w:cs="Calibri"/>
          <w:i/>
          <w:color w:val="000000" w:themeColor="text1"/>
        </w:rPr>
        <w:t>day to day functioning</w:t>
      </w:r>
      <w:r w:rsidR="00FE0A88" w:rsidRPr="004959AF">
        <w:rPr>
          <w:rFonts w:ascii="Verdana" w:eastAsia="Times New Roman" w:hAnsi="Verdana" w:cs="Calibri"/>
          <w:color w:val="000000" w:themeColor="text1"/>
        </w:rPr>
        <w:t xml:space="preserve">, and indeed there is a growing acknowledgement that this is a better reflection of </w:t>
      </w:r>
      <w:r w:rsidRPr="004959AF">
        <w:rPr>
          <w:rFonts w:ascii="Verdana" w:eastAsia="Times New Roman" w:hAnsi="Verdana" w:cs="Calibri"/>
          <w:color w:val="000000" w:themeColor="text1"/>
        </w:rPr>
        <w:t xml:space="preserve">a child’s </w:t>
      </w:r>
      <w:r w:rsidR="00FE0A88" w:rsidRPr="004959AF">
        <w:rPr>
          <w:rFonts w:ascii="Verdana" w:eastAsia="Times New Roman" w:hAnsi="Verdana" w:cs="Calibri"/>
          <w:color w:val="000000" w:themeColor="text1"/>
        </w:rPr>
        <w:t xml:space="preserve">ability </w:t>
      </w:r>
      <w:r w:rsidRPr="004959AF">
        <w:rPr>
          <w:rFonts w:ascii="Verdana" w:eastAsia="Times New Roman" w:hAnsi="Verdana" w:cs="Calibri"/>
          <w:color w:val="000000" w:themeColor="text1"/>
        </w:rPr>
        <w:t xml:space="preserve">rather </w:t>
      </w:r>
      <w:r w:rsidR="00FE0A88" w:rsidRPr="004959AF">
        <w:rPr>
          <w:rFonts w:ascii="Verdana" w:eastAsia="Times New Roman" w:hAnsi="Verdana" w:cs="Calibri"/>
          <w:color w:val="000000" w:themeColor="text1"/>
        </w:rPr>
        <w:t xml:space="preserve">than an IQ test performed on a single day. A child who requires a </w:t>
      </w:r>
      <w:r w:rsidR="00FE0A88" w:rsidRPr="004959AF">
        <w:rPr>
          <w:rFonts w:ascii="Verdana" w:eastAsia="Times New Roman" w:hAnsi="Verdana" w:cs="Calibri"/>
          <w:i/>
          <w:color w:val="000000" w:themeColor="text1"/>
        </w:rPr>
        <w:t>Specialist School for educational provision could be considered to have moderate</w:t>
      </w:r>
      <w:r w:rsidR="00B01F36">
        <w:rPr>
          <w:rFonts w:ascii="Verdana" w:eastAsia="Times New Roman" w:hAnsi="Verdana" w:cs="Calibri"/>
          <w:i/>
          <w:color w:val="000000" w:themeColor="text1"/>
        </w:rPr>
        <w:t xml:space="preserve"> / </w:t>
      </w:r>
      <w:r w:rsidR="00FE0A88" w:rsidRPr="004959AF">
        <w:rPr>
          <w:rFonts w:ascii="Verdana" w:eastAsia="Times New Roman" w:hAnsi="Verdana" w:cs="Calibri"/>
          <w:i/>
          <w:color w:val="000000" w:themeColor="text1"/>
        </w:rPr>
        <w:t>severe EDI</w:t>
      </w:r>
      <w:r w:rsidR="00B01F36">
        <w:rPr>
          <w:rFonts w:ascii="Verdana" w:eastAsia="Times New Roman" w:hAnsi="Verdana" w:cs="Calibri"/>
          <w:i/>
          <w:color w:val="000000" w:themeColor="text1"/>
        </w:rPr>
        <w:t xml:space="preserve"> / </w:t>
      </w:r>
      <w:r w:rsidR="00FE0A88" w:rsidRPr="004959AF">
        <w:rPr>
          <w:rFonts w:ascii="Verdana" w:eastAsia="Times New Roman" w:hAnsi="Verdana" w:cs="Calibri"/>
          <w:i/>
          <w:color w:val="000000" w:themeColor="text1"/>
        </w:rPr>
        <w:t>ID</w:t>
      </w:r>
      <w:r w:rsidR="00FE0A88" w:rsidRPr="004959AF">
        <w:rPr>
          <w:rFonts w:ascii="Verdana" w:eastAsia="Times New Roman" w:hAnsi="Verdana" w:cs="Calibri"/>
          <w:color w:val="000000" w:themeColor="text1"/>
        </w:rPr>
        <w:t>.</w:t>
      </w:r>
      <w:r w:rsidRPr="004959AF">
        <w:rPr>
          <w:rFonts w:ascii="Verdana" w:eastAsia="Times New Roman" w:hAnsi="Verdana" w:cs="Calibri"/>
          <w:color w:val="000000" w:themeColor="text1"/>
        </w:rPr>
        <w:t xml:space="preserve"> </w:t>
      </w:r>
      <w:r w:rsidRPr="004959AF">
        <w:rPr>
          <w:rFonts w:ascii="Verdana" w:eastAsia="Times New Roman" w:hAnsi="Verdana" w:cs="Calibri"/>
          <w:i/>
          <w:iCs/>
          <w:color w:val="000000" w:themeColor="text1"/>
        </w:rPr>
        <w:t>Those children attending a Special Unit should be considered on a case by case basis.</w:t>
      </w:r>
    </w:p>
    <w:p w14:paraId="50139437" w14:textId="77777777" w:rsidR="00FE0A88" w:rsidRPr="004959AF" w:rsidRDefault="00FE0A88" w:rsidP="00FE0A88">
      <w:pPr>
        <w:spacing w:after="0" w:line="240" w:lineRule="auto"/>
        <w:jc w:val="both"/>
        <w:rPr>
          <w:rFonts w:ascii="Calibri" w:eastAsia="Times New Roman" w:hAnsi="Calibri" w:cs="Calibri"/>
          <w:color w:val="000000" w:themeColor="text1"/>
          <w:sz w:val="24"/>
          <w:szCs w:val="24"/>
        </w:rPr>
      </w:pPr>
    </w:p>
    <w:p w14:paraId="1A29F00E" w14:textId="77777777" w:rsidR="00CA7C08" w:rsidRPr="004959AF" w:rsidRDefault="009A5A9D" w:rsidP="00CA7C08">
      <w:pPr>
        <w:numPr>
          <w:ilvl w:val="0"/>
          <w:numId w:val="2"/>
        </w:numPr>
        <w:rPr>
          <w:rFonts w:ascii="Verdana" w:hAnsi="Verdana"/>
          <w:b/>
          <w:bCs/>
          <w:caps/>
        </w:rPr>
      </w:pPr>
      <w:r w:rsidRPr="004959AF">
        <w:rPr>
          <w:rFonts w:ascii="Verdana" w:hAnsi="Verdana"/>
          <w:b/>
          <w:bCs/>
          <w:caps/>
        </w:rPr>
        <w:t>guideline</w:t>
      </w:r>
    </w:p>
    <w:p w14:paraId="55EAF60B" w14:textId="77777777" w:rsidR="00190476" w:rsidRPr="004959AF" w:rsidRDefault="00190476" w:rsidP="007748D0">
      <w:pPr>
        <w:pStyle w:val="ListParagraph"/>
        <w:numPr>
          <w:ilvl w:val="1"/>
          <w:numId w:val="2"/>
        </w:numPr>
        <w:spacing w:after="0" w:line="240" w:lineRule="auto"/>
        <w:jc w:val="both"/>
        <w:rPr>
          <w:rFonts w:ascii="Calibri" w:eastAsia="Times New Roman" w:hAnsi="Calibri" w:cs="Calibri"/>
          <w:sz w:val="28"/>
          <w:szCs w:val="28"/>
        </w:rPr>
      </w:pPr>
      <w:r w:rsidRPr="004959AF">
        <w:rPr>
          <w:rFonts w:ascii="Calibri" w:eastAsia="Times New Roman" w:hAnsi="Calibri" w:cs="Calibri"/>
          <w:b/>
          <w:bCs/>
          <w:sz w:val="28"/>
          <w:szCs w:val="28"/>
        </w:rPr>
        <w:t xml:space="preserve">History and examination </w:t>
      </w:r>
    </w:p>
    <w:p w14:paraId="31EDDD3D" w14:textId="77777777" w:rsidR="007748D0" w:rsidRPr="004959AF" w:rsidRDefault="007748D0" w:rsidP="007748D0">
      <w:pPr>
        <w:spacing w:after="0" w:line="240" w:lineRule="auto"/>
        <w:jc w:val="both"/>
        <w:rPr>
          <w:rFonts w:ascii="Verdana" w:eastAsia="Times New Roman" w:hAnsi="Verdana" w:cs="Calibri"/>
          <w:color w:val="000000" w:themeColor="text1"/>
        </w:rPr>
      </w:pPr>
    </w:p>
    <w:p w14:paraId="0D4D2D74" w14:textId="0E597339" w:rsidR="00190476" w:rsidRPr="004959AF" w:rsidRDefault="00190476" w:rsidP="007748D0">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Investigations for moderate</w:t>
      </w:r>
      <w:r w:rsidR="00B01F36">
        <w:rPr>
          <w:rFonts w:ascii="Verdana" w:eastAsia="Times New Roman" w:hAnsi="Verdana" w:cs="Calibri"/>
          <w:color w:val="000000" w:themeColor="text1"/>
        </w:rPr>
        <w:t xml:space="preserve"> / </w:t>
      </w:r>
      <w:r w:rsidRPr="004959AF">
        <w:rPr>
          <w:rFonts w:ascii="Verdana" w:eastAsia="Times New Roman" w:hAnsi="Verdana" w:cs="Calibri"/>
          <w:color w:val="000000" w:themeColor="text1"/>
        </w:rPr>
        <w:t>severe EDI</w:t>
      </w:r>
      <w:r w:rsidR="00B01F36">
        <w:rPr>
          <w:rFonts w:ascii="Verdana" w:eastAsia="Times New Roman" w:hAnsi="Verdana" w:cs="Calibri"/>
          <w:color w:val="000000" w:themeColor="text1"/>
        </w:rPr>
        <w:t xml:space="preserve"> / </w:t>
      </w:r>
      <w:r w:rsidRPr="004959AF">
        <w:rPr>
          <w:rFonts w:ascii="Verdana" w:eastAsia="Times New Roman" w:hAnsi="Verdana" w:cs="Calibri"/>
          <w:color w:val="000000" w:themeColor="text1"/>
        </w:rPr>
        <w:t xml:space="preserve">ID should only be considered </w:t>
      </w:r>
      <w:r w:rsidRPr="004959AF">
        <w:rPr>
          <w:rFonts w:ascii="Verdana" w:eastAsia="Times New Roman" w:hAnsi="Verdana" w:cs="Calibri"/>
          <w:i/>
          <w:iCs/>
          <w:color w:val="000000" w:themeColor="text1"/>
        </w:rPr>
        <w:t>after</w:t>
      </w:r>
      <w:r w:rsidRPr="004959AF">
        <w:rPr>
          <w:rFonts w:ascii="Verdana" w:eastAsia="Times New Roman" w:hAnsi="Verdana" w:cs="Calibri"/>
          <w:color w:val="000000" w:themeColor="text1"/>
        </w:rPr>
        <w:t xml:space="preserve"> a detailed history and examination has been undertaken.  </w:t>
      </w:r>
    </w:p>
    <w:p w14:paraId="64D568C5" w14:textId="77777777" w:rsidR="00190476" w:rsidRPr="004959AF" w:rsidRDefault="00190476" w:rsidP="00190476">
      <w:pPr>
        <w:spacing w:after="0" w:line="240" w:lineRule="auto"/>
        <w:jc w:val="both"/>
        <w:rPr>
          <w:rFonts w:ascii="Verdana" w:eastAsia="Times New Roman" w:hAnsi="Verdana" w:cs="Calibri"/>
          <w:color w:val="000000" w:themeColor="text1"/>
        </w:rPr>
      </w:pPr>
    </w:p>
    <w:p w14:paraId="6A213F28" w14:textId="6FADFF0F" w:rsidR="00190476" w:rsidRPr="004959AF" w:rsidRDefault="00190476" w:rsidP="00190476">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 xml:space="preserve">The following </w:t>
      </w:r>
      <w:r w:rsidRPr="004959AF">
        <w:rPr>
          <w:rFonts w:ascii="Verdana" w:eastAsia="Times New Roman" w:hAnsi="Verdana" w:cs="Calibri"/>
          <w:b/>
        </w:rPr>
        <w:t>“red flags”</w:t>
      </w:r>
      <w:r w:rsidRPr="004959AF">
        <w:rPr>
          <w:rFonts w:ascii="Verdana" w:eastAsia="Times New Roman" w:hAnsi="Verdana" w:cs="Calibri"/>
        </w:rPr>
        <w:t xml:space="preserve"> </w:t>
      </w:r>
      <w:r w:rsidRPr="004959AF">
        <w:rPr>
          <w:rFonts w:ascii="Verdana" w:eastAsia="Times New Roman" w:hAnsi="Verdana" w:cs="Calibri"/>
          <w:color w:val="000000" w:themeColor="text1"/>
        </w:rPr>
        <w:t>for IMDs</w:t>
      </w:r>
      <w:r w:rsidR="00B01F36">
        <w:rPr>
          <w:rFonts w:ascii="Verdana" w:eastAsia="Times New Roman" w:hAnsi="Verdana" w:cs="Calibri"/>
          <w:color w:val="000000" w:themeColor="text1"/>
        </w:rPr>
        <w:t xml:space="preserve"> /</w:t>
      </w:r>
      <w:r w:rsidRPr="004959AF">
        <w:rPr>
          <w:rFonts w:ascii="Verdana" w:eastAsia="Times New Roman" w:hAnsi="Verdana" w:cs="Calibri"/>
          <w:color w:val="000000" w:themeColor="text1"/>
        </w:rPr>
        <w:t xml:space="preserve"> genetic / structural aetiology should be identified, as they may indicate the need for </w:t>
      </w:r>
      <w:r w:rsidRPr="004959AF">
        <w:rPr>
          <w:rFonts w:ascii="Verdana" w:eastAsia="Times New Roman" w:hAnsi="Verdana" w:cs="Calibri"/>
          <w:b/>
          <w:i/>
          <w:iCs/>
          <w:color w:val="000000" w:themeColor="text1"/>
        </w:rPr>
        <w:t xml:space="preserve">targeted </w:t>
      </w:r>
      <w:r w:rsidRPr="004959AF">
        <w:rPr>
          <w:rFonts w:ascii="Verdana" w:eastAsia="Times New Roman" w:hAnsi="Verdana" w:cs="Calibri"/>
          <w:b/>
          <w:color w:val="000000" w:themeColor="text1"/>
        </w:rPr>
        <w:t>testing</w:t>
      </w:r>
      <w:r w:rsidRPr="004959AF">
        <w:rPr>
          <w:rFonts w:ascii="Verdana" w:eastAsia="Times New Roman" w:hAnsi="Verdana" w:cs="Calibri"/>
          <w:color w:val="000000" w:themeColor="text1"/>
        </w:rPr>
        <w:t xml:space="preserve"> and</w:t>
      </w:r>
      <w:r w:rsidR="00B01F36">
        <w:rPr>
          <w:rFonts w:ascii="Verdana" w:eastAsia="Times New Roman" w:hAnsi="Verdana" w:cs="Calibri"/>
          <w:color w:val="000000" w:themeColor="text1"/>
        </w:rPr>
        <w:t xml:space="preserve"> / </w:t>
      </w:r>
      <w:r w:rsidRPr="004959AF">
        <w:rPr>
          <w:rFonts w:ascii="Verdana" w:eastAsia="Times New Roman" w:hAnsi="Verdana" w:cs="Calibri"/>
          <w:color w:val="000000" w:themeColor="text1"/>
        </w:rPr>
        <w:t>or specialist referral.</w:t>
      </w:r>
    </w:p>
    <w:p w14:paraId="1880C976" w14:textId="1C7FFCCE" w:rsidR="00190476" w:rsidRPr="000D1B9B" w:rsidRDefault="00190476" w:rsidP="000D1B9B">
      <w:pPr>
        <w:numPr>
          <w:ilvl w:val="0"/>
          <w:numId w:val="5"/>
        </w:numPr>
        <w:spacing w:after="120" w:line="240" w:lineRule="auto"/>
        <w:ind w:left="714" w:hanging="357"/>
        <w:jc w:val="both"/>
        <w:rPr>
          <w:rFonts w:ascii="Verdana" w:eastAsiaTheme="minorEastAsia" w:hAnsi="Verdana" w:cs="Times New Roman"/>
          <w:b/>
          <w:bCs/>
        </w:rPr>
      </w:pPr>
      <w:r w:rsidRPr="004959AF">
        <w:rPr>
          <w:rFonts w:ascii="Verdana" w:eastAsia="Times New Roman" w:hAnsi="Verdana" w:cs="Calibri"/>
          <w:b/>
          <w:bCs/>
        </w:rPr>
        <w:t>Full development history</w:t>
      </w:r>
      <w:r w:rsidRPr="004959AF">
        <w:rPr>
          <w:rFonts w:ascii="Verdana" w:eastAsia="Times New Roman" w:hAnsi="Verdana" w:cs="Calibri"/>
        </w:rPr>
        <w:t>: signs of regression of speech and language or motor skills following a period of normal development</w:t>
      </w:r>
    </w:p>
    <w:p w14:paraId="1FBD64DF" w14:textId="185A38E2" w:rsidR="00190476" w:rsidRPr="004959AF" w:rsidRDefault="00190476" w:rsidP="000D1B9B">
      <w:pPr>
        <w:numPr>
          <w:ilvl w:val="0"/>
          <w:numId w:val="5"/>
        </w:numPr>
        <w:spacing w:after="120" w:line="240" w:lineRule="auto"/>
        <w:ind w:left="714" w:hanging="357"/>
        <w:jc w:val="both"/>
        <w:rPr>
          <w:rFonts w:ascii="Verdana" w:eastAsiaTheme="minorEastAsia" w:hAnsi="Verdana" w:cs="Times New Roman"/>
          <w:b/>
          <w:bCs/>
        </w:rPr>
      </w:pPr>
      <w:r w:rsidRPr="004959AF">
        <w:rPr>
          <w:rFonts w:ascii="Verdana" w:eastAsia="Times New Roman" w:hAnsi="Verdana" w:cs="Calibri"/>
          <w:b/>
          <w:bCs/>
        </w:rPr>
        <w:t>Vision and hearing</w:t>
      </w:r>
      <w:r w:rsidRPr="004959AF">
        <w:rPr>
          <w:rFonts w:ascii="Verdana" w:eastAsia="Times New Roman" w:hAnsi="Verdana" w:cs="Calibri"/>
        </w:rPr>
        <w:t>: must be assessed (low threshold for referral to audiology and</w:t>
      </w:r>
      <w:r w:rsidR="00B01F36">
        <w:rPr>
          <w:rFonts w:ascii="Verdana" w:eastAsia="Times New Roman" w:hAnsi="Verdana" w:cs="Calibri"/>
        </w:rPr>
        <w:t xml:space="preserve"> / </w:t>
      </w:r>
      <w:r w:rsidRPr="004959AF">
        <w:rPr>
          <w:rFonts w:ascii="Verdana" w:eastAsia="Times New Roman" w:hAnsi="Verdana" w:cs="Calibri"/>
        </w:rPr>
        <w:t>or ophthalmology)</w:t>
      </w:r>
    </w:p>
    <w:p w14:paraId="3FD390E9" w14:textId="5D4CDEB0" w:rsidR="00190476" w:rsidRPr="004959AF" w:rsidRDefault="00190476" w:rsidP="000D1B9B">
      <w:pPr>
        <w:numPr>
          <w:ilvl w:val="0"/>
          <w:numId w:val="5"/>
        </w:numPr>
        <w:spacing w:after="120" w:line="240" w:lineRule="auto"/>
        <w:ind w:left="714" w:hanging="357"/>
        <w:jc w:val="both"/>
        <w:rPr>
          <w:rFonts w:ascii="Verdana" w:eastAsiaTheme="minorEastAsia" w:hAnsi="Verdana" w:cs="Times New Roman"/>
          <w:b/>
          <w:bCs/>
        </w:rPr>
      </w:pPr>
      <w:r w:rsidRPr="004959AF">
        <w:rPr>
          <w:rFonts w:ascii="Verdana" w:eastAsia="Times New Roman" w:hAnsi="Verdana" w:cs="Calibri"/>
          <w:b/>
          <w:bCs/>
        </w:rPr>
        <w:t xml:space="preserve">Pregnancy and birth history: </w:t>
      </w:r>
      <w:r w:rsidRPr="004959AF">
        <w:rPr>
          <w:rFonts w:ascii="Verdana" w:eastAsia="Times New Roman" w:hAnsi="Verdana" w:cs="Calibri"/>
          <w:bCs/>
        </w:rPr>
        <w:t>prematurity,</w:t>
      </w:r>
      <w:r w:rsidRPr="004959AF">
        <w:rPr>
          <w:rFonts w:ascii="Verdana" w:eastAsia="Times New Roman" w:hAnsi="Verdana" w:cs="Calibri"/>
        </w:rPr>
        <w:t xml:space="preserve"> history of unexplained neonatal or sudden infant death, recurrent miscarriages, maternal </w:t>
      </w:r>
      <w:r w:rsidR="0083225B" w:rsidRPr="004959AF">
        <w:rPr>
          <w:rFonts w:ascii="Verdana" w:eastAsia="Times New Roman" w:hAnsi="Verdana" w:cs="Calibri"/>
        </w:rPr>
        <w:t>ill-</w:t>
      </w:r>
      <w:r w:rsidRPr="004959AF">
        <w:rPr>
          <w:rFonts w:ascii="Verdana" w:eastAsia="Times New Roman" w:hAnsi="Verdana" w:cs="Calibri"/>
        </w:rPr>
        <w:t>health e.g. HELLP</w:t>
      </w:r>
      <w:r w:rsidR="0012133C" w:rsidRPr="004959AF">
        <w:rPr>
          <w:rFonts w:ascii="Verdana" w:eastAsia="Times New Roman" w:hAnsi="Verdana" w:cs="Calibri"/>
        </w:rPr>
        <w:t xml:space="preserve"> syndrome (Haemolysis, Elevated Liver enzymes and Low Platelets syndrome)</w:t>
      </w:r>
      <w:r w:rsidRPr="004959AF">
        <w:rPr>
          <w:rFonts w:ascii="Verdana" w:eastAsia="Times New Roman" w:hAnsi="Verdana" w:cs="Calibri"/>
        </w:rPr>
        <w:t>, AFLP</w:t>
      </w:r>
      <w:r w:rsidR="0012133C" w:rsidRPr="004959AF">
        <w:rPr>
          <w:rFonts w:ascii="Verdana" w:eastAsia="Times New Roman" w:hAnsi="Verdana" w:cs="Calibri"/>
        </w:rPr>
        <w:t xml:space="preserve"> (Acute Fatty Liver disease of Pregnancy)</w:t>
      </w:r>
      <w:r w:rsidRPr="004959AF">
        <w:rPr>
          <w:rFonts w:ascii="Verdana" w:eastAsia="Times New Roman" w:hAnsi="Verdana" w:cs="Calibri"/>
        </w:rPr>
        <w:t>,</w:t>
      </w:r>
      <w:r w:rsidR="0083225B" w:rsidRPr="004959AF">
        <w:rPr>
          <w:rFonts w:ascii="Verdana" w:eastAsia="Times New Roman" w:hAnsi="Verdana" w:cs="Calibri"/>
        </w:rPr>
        <w:t xml:space="preserve"> perinatal TORCH infections (Toxoplasma, Other, Rubella, Cytomegalovirus, Herpes Simplex Virus)</w:t>
      </w:r>
      <w:r w:rsidRPr="004959AF">
        <w:rPr>
          <w:rFonts w:ascii="Verdana" w:eastAsia="Times New Roman" w:hAnsi="Verdana" w:cs="Calibri"/>
        </w:rPr>
        <w:t xml:space="preserve"> history of prenatal alcohol or drug exposure, medications during pregnancy</w:t>
      </w:r>
    </w:p>
    <w:p w14:paraId="326B0294" w14:textId="31AE278D" w:rsidR="00190476" w:rsidRPr="004959AF" w:rsidRDefault="00190476" w:rsidP="000D1B9B">
      <w:pPr>
        <w:numPr>
          <w:ilvl w:val="0"/>
          <w:numId w:val="5"/>
        </w:numPr>
        <w:spacing w:after="120" w:line="240" w:lineRule="auto"/>
        <w:ind w:left="714" w:hanging="357"/>
        <w:jc w:val="both"/>
        <w:rPr>
          <w:rFonts w:ascii="Verdana" w:eastAsiaTheme="minorEastAsia" w:hAnsi="Verdana" w:cs="Times New Roman"/>
          <w:b/>
          <w:bCs/>
        </w:rPr>
      </w:pPr>
      <w:r w:rsidRPr="004959AF">
        <w:rPr>
          <w:rFonts w:ascii="Verdana" w:eastAsia="Times New Roman" w:hAnsi="Verdana" w:cs="Calibri"/>
          <w:b/>
          <w:bCs/>
        </w:rPr>
        <w:t xml:space="preserve">Family history </w:t>
      </w:r>
      <w:r w:rsidRPr="004959AF">
        <w:rPr>
          <w:rFonts w:ascii="Verdana" w:eastAsia="Times New Roman" w:hAnsi="Verdana" w:cs="Calibri"/>
        </w:rPr>
        <w:t>(at least 3 generations): history of consanguinity, family history of developmental delay / ID / neurodevelopmental disorders or seizures</w:t>
      </w:r>
    </w:p>
    <w:p w14:paraId="4E4EA9A1" w14:textId="3CB0AD1B" w:rsidR="00190476" w:rsidRPr="000D1B9B" w:rsidRDefault="00190476" w:rsidP="000D1B9B">
      <w:pPr>
        <w:numPr>
          <w:ilvl w:val="0"/>
          <w:numId w:val="5"/>
        </w:numPr>
        <w:spacing w:after="120" w:line="240" w:lineRule="auto"/>
        <w:ind w:left="714" w:hanging="357"/>
        <w:jc w:val="both"/>
        <w:rPr>
          <w:rFonts w:ascii="Verdana" w:eastAsiaTheme="minorEastAsia" w:hAnsi="Verdana" w:cs="Times New Roman"/>
          <w:b/>
          <w:bCs/>
        </w:rPr>
      </w:pPr>
      <w:r w:rsidRPr="004959AF">
        <w:rPr>
          <w:rFonts w:ascii="Verdana" w:eastAsia="Times New Roman" w:hAnsi="Verdana" w:cs="Calibri"/>
          <w:b/>
          <w:bCs/>
        </w:rPr>
        <w:t>Past medical history:</w:t>
      </w:r>
      <w:r w:rsidRPr="004959AF">
        <w:rPr>
          <w:rFonts w:ascii="Verdana" w:eastAsia="Times New Roman" w:hAnsi="Verdana" w:cs="Calibri"/>
        </w:rPr>
        <w:t xml:space="preserve"> results of newborn bloodspot screening, significant </w:t>
      </w:r>
      <w:r w:rsidR="0083225B" w:rsidRPr="004959AF">
        <w:rPr>
          <w:rFonts w:ascii="Verdana" w:eastAsia="Times New Roman" w:hAnsi="Verdana" w:cs="Calibri"/>
        </w:rPr>
        <w:t>symptoms</w:t>
      </w:r>
      <w:r w:rsidRPr="004959AF">
        <w:rPr>
          <w:rFonts w:ascii="Verdana" w:eastAsia="Times New Roman" w:hAnsi="Verdana" w:cs="Calibri"/>
        </w:rPr>
        <w:t xml:space="preserve"> such as unexplained hypoglycaemia in neonatal period </w:t>
      </w:r>
      <w:r w:rsidR="0083225B" w:rsidRPr="004959AF">
        <w:rPr>
          <w:rFonts w:ascii="Verdana" w:eastAsia="Times New Roman" w:hAnsi="Verdana" w:cs="Calibri"/>
        </w:rPr>
        <w:t>or</w:t>
      </w:r>
      <w:r w:rsidRPr="004959AF">
        <w:rPr>
          <w:rFonts w:ascii="Verdana" w:eastAsia="Times New Roman" w:hAnsi="Verdana" w:cs="Calibri"/>
        </w:rPr>
        <w:t xml:space="preserve"> childhood,</w:t>
      </w:r>
      <w:r w:rsidR="0083225B" w:rsidRPr="004959AF">
        <w:rPr>
          <w:rFonts w:ascii="Verdana" w:eastAsia="Times New Roman" w:hAnsi="Verdana" w:cs="Calibri"/>
        </w:rPr>
        <w:t xml:space="preserve"> severe peri-natal or childhood infection (e.g. meningitis),</w:t>
      </w:r>
      <w:r w:rsidRPr="004959AF">
        <w:rPr>
          <w:rFonts w:ascii="Verdana" w:eastAsia="Times New Roman" w:hAnsi="Verdana" w:cs="Calibri"/>
        </w:rPr>
        <w:t xml:space="preserve"> seizures, encephalopathy, self-injurious behaviour, psychiatric symptoms, cardiomyopathy</w:t>
      </w:r>
    </w:p>
    <w:p w14:paraId="1BF13564" w14:textId="77777777" w:rsidR="000D1B9B" w:rsidRPr="004959AF" w:rsidRDefault="000D1B9B" w:rsidP="000D1B9B">
      <w:pPr>
        <w:numPr>
          <w:ilvl w:val="0"/>
          <w:numId w:val="5"/>
        </w:numPr>
        <w:spacing w:after="120" w:line="240" w:lineRule="auto"/>
        <w:ind w:left="714" w:hanging="357"/>
        <w:jc w:val="both"/>
        <w:rPr>
          <w:rFonts w:ascii="Verdana" w:eastAsiaTheme="minorEastAsia" w:hAnsi="Verdana" w:cs="Times New Roman"/>
          <w:color w:val="000000" w:themeColor="text1"/>
        </w:rPr>
      </w:pPr>
      <w:r w:rsidRPr="004959AF">
        <w:rPr>
          <w:rFonts w:ascii="Verdana" w:eastAsia="Times New Roman" w:hAnsi="Verdana" w:cs="Calibri"/>
        </w:rPr>
        <w:t xml:space="preserve">Consider influences of </w:t>
      </w:r>
      <w:r w:rsidRPr="004959AF">
        <w:rPr>
          <w:rFonts w:ascii="Verdana" w:eastAsia="Times New Roman" w:hAnsi="Verdana" w:cs="Calibri"/>
          <w:b/>
          <w:bCs/>
        </w:rPr>
        <w:t xml:space="preserve">environment </w:t>
      </w:r>
      <w:r w:rsidRPr="004959AF">
        <w:rPr>
          <w:rFonts w:ascii="Verdana" w:eastAsia="Times New Roman" w:hAnsi="Verdana" w:cs="Calibri"/>
          <w:color w:val="000000" w:themeColor="text1"/>
        </w:rPr>
        <w:t>e.g. neglect, lead toxicity</w:t>
      </w:r>
    </w:p>
    <w:p w14:paraId="3ACE525E" w14:textId="7A7EAB66" w:rsidR="00190476" w:rsidRPr="004959AF" w:rsidRDefault="00190476" w:rsidP="000D1B9B">
      <w:pPr>
        <w:numPr>
          <w:ilvl w:val="0"/>
          <w:numId w:val="5"/>
        </w:numPr>
        <w:spacing w:after="120" w:line="240" w:lineRule="auto"/>
        <w:ind w:left="714" w:hanging="357"/>
        <w:jc w:val="both"/>
        <w:rPr>
          <w:rFonts w:ascii="Verdana" w:eastAsiaTheme="minorEastAsia" w:hAnsi="Verdana" w:cs="Times New Roman"/>
          <w:b/>
          <w:bCs/>
        </w:rPr>
      </w:pPr>
      <w:r w:rsidRPr="004959AF">
        <w:rPr>
          <w:rFonts w:ascii="Verdana" w:eastAsia="Times New Roman" w:hAnsi="Verdana" w:cs="Calibri"/>
          <w:b/>
          <w:bCs/>
        </w:rPr>
        <w:lastRenderedPageBreak/>
        <w:t>Examination:</w:t>
      </w:r>
      <w:r w:rsidR="0083225B" w:rsidRPr="004959AF">
        <w:rPr>
          <w:rFonts w:ascii="Verdana" w:eastAsia="Times New Roman" w:hAnsi="Verdana" w:cs="Calibri"/>
          <w:b/>
          <w:bCs/>
        </w:rPr>
        <w:t xml:space="preserve"> </w:t>
      </w:r>
      <w:r w:rsidR="0083225B" w:rsidRPr="004959AF">
        <w:rPr>
          <w:rFonts w:ascii="Verdana" w:eastAsia="Times New Roman" w:hAnsi="Verdana" w:cs="Calibri"/>
        </w:rPr>
        <w:t>abnormal</w:t>
      </w:r>
      <w:r w:rsidRPr="004959AF">
        <w:rPr>
          <w:rFonts w:ascii="Verdana" w:eastAsia="Times New Roman" w:hAnsi="Verdana" w:cs="Calibri"/>
        </w:rPr>
        <w:t xml:space="preserve"> head circumference, growth, dysmorphic features, skin </w:t>
      </w:r>
      <w:r w:rsidR="0083225B" w:rsidRPr="004959AF">
        <w:rPr>
          <w:rFonts w:ascii="Verdana" w:eastAsia="Times New Roman" w:hAnsi="Verdana" w:cs="Calibri"/>
        </w:rPr>
        <w:t xml:space="preserve">features </w:t>
      </w:r>
      <w:r w:rsidRPr="004959AF">
        <w:rPr>
          <w:rFonts w:ascii="Verdana" w:eastAsia="Times New Roman" w:hAnsi="Verdana" w:cs="Calibri"/>
        </w:rPr>
        <w:t xml:space="preserve">(e.g. café au lait, </w:t>
      </w:r>
      <w:r w:rsidR="0083225B" w:rsidRPr="004959AF">
        <w:rPr>
          <w:rFonts w:ascii="Verdana" w:eastAsia="Times New Roman" w:hAnsi="Verdana" w:cs="Calibri"/>
        </w:rPr>
        <w:t xml:space="preserve">severe </w:t>
      </w:r>
      <w:r w:rsidRPr="004959AF">
        <w:rPr>
          <w:rFonts w:ascii="Verdana" w:eastAsia="Times New Roman" w:hAnsi="Verdana" w:cs="Calibri"/>
        </w:rPr>
        <w:t xml:space="preserve">eczema, angiofibroma), organomegaly, hypotonia, </w:t>
      </w:r>
      <w:r w:rsidR="0083225B" w:rsidRPr="004959AF">
        <w:rPr>
          <w:rFonts w:ascii="Verdana" w:eastAsia="Times New Roman" w:hAnsi="Verdana" w:cs="Calibri"/>
        </w:rPr>
        <w:t xml:space="preserve">unusual head </w:t>
      </w:r>
      <w:r w:rsidRPr="004959AF">
        <w:rPr>
          <w:rFonts w:ascii="Verdana" w:eastAsia="Times New Roman" w:hAnsi="Verdana" w:cs="Calibri"/>
        </w:rPr>
        <w:t>hair (</w:t>
      </w:r>
      <w:r w:rsidR="0083225B" w:rsidRPr="004959AF">
        <w:rPr>
          <w:rFonts w:ascii="Verdana" w:eastAsia="Times New Roman" w:hAnsi="Verdana" w:cs="Calibri"/>
        </w:rPr>
        <w:t xml:space="preserve">e.g. </w:t>
      </w:r>
      <w:r w:rsidRPr="004959AF">
        <w:rPr>
          <w:rFonts w:ascii="Verdana" w:eastAsia="Times New Roman" w:hAnsi="Verdana" w:cs="Calibri"/>
        </w:rPr>
        <w:t>kinky, coarse), eyes (e.g. cataract, nystagmus, abnormal fundi), focal neurology</w:t>
      </w:r>
    </w:p>
    <w:p w14:paraId="1C54DABF" w14:textId="77777777" w:rsidR="00190476" w:rsidRPr="004959AF" w:rsidRDefault="00190476" w:rsidP="00190476">
      <w:pPr>
        <w:spacing w:after="0" w:line="240" w:lineRule="auto"/>
        <w:jc w:val="both"/>
        <w:rPr>
          <w:rFonts w:ascii="Verdana" w:eastAsia="Times New Roman" w:hAnsi="Verdana" w:cs="Calibri"/>
          <w:color w:val="000000" w:themeColor="text1"/>
        </w:rPr>
      </w:pPr>
    </w:p>
    <w:p w14:paraId="7E588529" w14:textId="77777777" w:rsidR="00190476" w:rsidRPr="004959AF" w:rsidRDefault="00190476" w:rsidP="00190476">
      <w:pPr>
        <w:spacing w:after="0" w:line="240" w:lineRule="auto"/>
        <w:jc w:val="both"/>
        <w:rPr>
          <w:rFonts w:ascii="Verdana" w:eastAsia="Times New Roman" w:hAnsi="Verdana" w:cs="Calibri"/>
          <w:color w:val="000000" w:themeColor="text1"/>
        </w:rPr>
      </w:pPr>
      <w:r w:rsidRPr="004959AF">
        <w:rPr>
          <w:rFonts w:ascii="Verdana" w:eastAsia="Times New Roman" w:hAnsi="Verdana" w:cs="Calibri"/>
          <w:b/>
          <w:bCs/>
          <w:color w:val="000000" w:themeColor="text1"/>
        </w:rPr>
        <w:t>NB. Developmental regression or static development warrants urgent investigation and referral to appropriate specialists.</w:t>
      </w:r>
    </w:p>
    <w:p w14:paraId="24F96371" w14:textId="77777777" w:rsidR="00190476" w:rsidRPr="004959AF" w:rsidRDefault="00190476" w:rsidP="00190476">
      <w:pPr>
        <w:spacing w:after="0" w:line="240" w:lineRule="auto"/>
        <w:jc w:val="both"/>
        <w:rPr>
          <w:rFonts w:ascii="Verdana" w:eastAsia="Times New Roman" w:hAnsi="Verdana" w:cs="Calibri"/>
          <w:color w:val="000000" w:themeColor="text1"/>
        </w:rPr>
      </w:pPr>
    </w:p>
    <w:p w14:paraId="0E68AF1C" w14:textId="056159C1" w:rsidR="00AF440C" w:rsidRDefault="00190476" w:rsidP="00190476">
      <w:pPr>
        <w:spacing w:after="0" w:line="240" w:lineRule="auto"/>
        <w:jc w:val="both"/>
        <w:rPr>
          <w:rFonts w:ascii="Verdana" w:eastAsia="Times New Roman" w:hAnsi="Verdana" w:cs="Calibri"/>
          <w:color w:val="000000" w:themeColor="text1"/>
        </w:rPr>
      </w:pPr>
      <w:r w:rsidRPr="004959AF">
        <w:rPr>
          <w:rFonts w:ascii="Verdana" w:eastAsia="Times New Roman" w:hAnsi="Verdana" w:cs="Calibri"/>
          <w:color w:val="000000" w:themeColor="text1"/>
        </w:rPr>
        <w:t>It is important to consider if the child was born in another country as they may not have been screened or tested for conditions such as phenylketonuria or congenital hypothyroidism. This is routine practice in the UK as part of the newborn bloodspot screening. However, this is not mandatory and parents in the UK can opt out. It is crucial not to miss treatable causes, especially congenital hypothyroidism.</w:t>
      </w:r>
    </w:p>
    <w:p w14:paraId="02BD01EE" w14:textId="77777777" w:rsidR="00AF440C" w:rsidRDefault="00AF440C">
      <w:pPr>
        <w:rPr>
          <w:rFonts w:ascii="Verdana" w:eastAsia="Times New Roman" w:hAnsi="Verdana" w:cs="Calibri"/>
          <w:color w:val="000000" w:themeColor="text1"/>
        </w:rPr>
      </w:pPr>
      <w:r>
        <w:rPr>
          <w:rFonts w:ascii="Verdana" w:eastAsia="Times New Roman" w:hAnsi="Verdana" w:cs="Calibri"/>
          <w:color w:val="000000" w:themeColor="text1"/>
        </w:rPr>
        <w:br w:type="page"/>
      </w:r>
    </w:p>
    <w:p w14:paraId="1D3DE362" w14:textId="77777777" w:rsidR="00277BFF" w:rsidRPr="004959AF" w:rsidRDefault="00277BFF" w:rsidP="007748D0">
      <w:pPr>
        <w:pStyle w:val="ListParagraph"/>
        <w:numPr>
          <w:ilvl w:val="1"/>
          <w:numId w:val="2"/>
        </w:numPr>
        <w:spacing w:after="0" w:line="240" w:lineRule="auto"/>
        <w:jc w:val="both"/>
        <w:rPr>
          <w:rFonts w:ascii="Verdana" w:hAnsi="Verdana" w:cs="Calibri"/>
        </w:rPr>
      </w:pPr>
      <w:r w:rsidRPr="004959AF">
        <w:rPr>
          <w:rFonts w:ascii="Verdana" w:hAnsi="Verdana" w:cs="Calibri"/>
          <w:b/>
          <w:bCs/>
        </w:rPr>
        <w:lastRenderedPageBreak/>
        <w:t>First line investigations</w:t>
      </w:r>
    </w:p>
    <w:p w14:paraId="6A48EDA2" w14:textId="77777777" w:rsidR="007748D0" w:rsidRPr="004959AF" w:rsidRDefault="007748D0" w:rsidP="00334C17">
      <w:pPr>
        <w:spacing w:after="0" w:line="240" w:lineRule="auto"/>
        <w:jc w:val="both"/>
        <w:rPr>
          <w:rFonts w:ascii="Verdana" w:hAnsi="Verdana" w:cs="Calibri"/>
          <w:bCs/>
          <w:color w:val="000000" w:themeColor="text1"/>
        </w:rPr>
      </w:pPr>
    </w:p>
    <w:p w14:paraId="0AD14130" w14:textId="69DDEC1D" w:rsidR="00277BFF" w:rsidRPr="004959AF" w:rsidRDefault="00277BFF" w:rsidP="00334C17">
      <w:pPr>
        <w:spacing w:after="0" w:line="240" w:lineRule="auto"/>
        <w:jc w:val="both"/>
        <w:rPr>
          <w:rFonts w:ascii="Verdana" w:hAnsi="Verdana" w:cs="Calibri"/>
          <w:color w:val="000000" w:themeColor="text1"/>
        </w:rPr>
      </w:pPr>
      <w:r w:rsidRPr="004959AF">
        <w:rPr>
          <w:rFonts w:ascii="Verdana" w:hAnsi="Verdana" w:cs="Calibri"/>
          <w:bCs/>
          <w:color w:val="000000" w:themeColor="text1"/>
        </w:rPr>
        <w:t xml:space="preserve">We recommend the following first line investigations (Table 1) for children with </w:t>
      </w:r>
      <w:r w:rsidRPr="004959AF">
        <w:rPr>
          <w:rFonts w:ascii="Verdana" w:hAnsi="Verdana" w:cs="Calibri"/>
          <w:bCs/>
          <w:i/>
          <w:iCs/>
          <w:color w:val="000000" w:themeColor="text1"/>
        </w:rPr>
        <w:t>isolated</w:t>
      </w:r>
      <w:r w:rsidRPr="004959AF">
        <w:rPr>
          <w:rFonts w:ascii="Verdana" w:hAnsi="Verdana" w:cs="Calibri"/>
          <w:bCs/>
          <w:color w:val="000000" w:themeColor="text1"/>
        </w:rPr>
        <w:t xml:space="preserve"> moderate</w:t>
      </w:r>
      <w:r w:rsidR="00B01F36">
        <w:rPr>
          <w:rFonts w:ascii="Verdana" w:hAnsi="Verdana" w:cs="Calibri"/>
          <w:bCs/>
          <w:color w:val="000000" w:themeColor="text1"/>
        </w:rPr>
        <w:t xml:space="preserve"> / </w:t>
      </w:r>
      <w:r w:rsidRPr="004959AF">
        <w:rPr>
          <w:rFonts w:ascii="Verdana" w:hAnsi="Verdana" w:cs="Calibri"/>
          <w:bCs/>
          <w:color w:val="000000" w:themeColor="text1"/>
        </w:rPr>
        <w:t>severe early developmental impairment or intellectual disability</w:t>
      </w:r>
      <w:r w:rsidRPr="004959AF">
        <w:rPr>
          <w:rFonts w:ascii="Verdana" w:hAnsi="Verdana" w:cs="Calibri"/>
          <w:bCs/>
          <w:i/>
          <w:iCs/>
          <w:color w:val="000000" w:themeColor="text1"/>
        </w:rPr>
        <w:t xml:space="preserve">. </w:t>
      </w:r>
      <w:r w:rsidRPr="004959AF">
        <w:rPr>
          <w:rFonts w:ascii="Verdana" w:hAnsi="Verdana" w:cs="Calibri"/>
          <w:bCs/>
          <w:color w:val="000000" w:themeColor="text1"/>
        </w:rPr>
        <w:t>Any associated clinical features should prompt targeted investigations, some of which are suggested at the end of this guideline (see Appendix 2).</w:t>
      </w:r>
      <w:r w:rsidR="00334C17">
        <w:rPr>
          <w:rFonts w:ascii="Verdana" w:hAnsi="Verdana" w:cs="Calibri"/>
          <w:bCs/>
          <w:color w:val="000000" w:themeColor="text1"/>
        </w:rPr>
        <w:t xml:space="preserve"> Consider onward referral to allied specialties if additional features are identified.</w:t>
      </w:r>
    </w:p>
    <w:p w14:paraId="18BE800B" w14:textId="77777777" w:rsidR="00277BFF" w:rsidRPr="004959AF" w:rsidRDefault="00277BFF" w:rsidP="00334C17">
      <w:pPr>
        <w:spacing w:after="0" w:line="240" w:lineRule="auto"/>
        <w:jc w:val="both"/>
        <w:rPr>
          <w:rFonts w:ascii="Verdana" w:hAnsi="Verdana" w:cs="Calibri"/>
          <w:color w:val="000000" w:themeColor="text1"/>
        </w:rPr>
      </w:pPr>
    </w:p>
    <w:p w14:paraId="5F42E2E9" w14:textId="0B4A2E3C" w:rsidR="00277BFF" w:rsidRPr="004959AF" w:rsidRDefault="00277BFF" w:rsidP="00334C17">
      <w:pPr>
        <w:spacing w:after="0" w:line="240" w:lineRule="auto"/>
        <w:jc w:val="both"/>
        <w:rPr>
          <w:rFonts w:ascii="Verdana" w:hAnsi="Verdana" w:cs="Calibri"/>
          <w:color w:val="000000" w:themeColor="text1"/>
        </w:rPr>
      </w:pPr>
      <w:r w:rsidRPr="004959AF">
        <w:rPr>
          <w:rFonts w:ascii="Verdana" w:hAnsi="Verdana" w:cs="Calibri"/>
          <w:bCs/>
          <w:color w:val="000000" w:themeColor="text1"/>
        </w:rPr>
        <w:t>Second line investigations are discussed later in th</w:t>
      </w:r>
      <w:r w:rsidR="00334C17">
        <w:rPr>
          <w:rFonts w:ascii="Verdana" w:hAnsi="Verdana" w:cs="Calibri"/>
          <w:bCs/>
          <w:color w:val="000000" w:themeColor="text1"/>
        </w:rPr>
        <w:t xml:space="preserve">is </w:t>
      </w:r>
      <w:r w:rsidRPr="004959AF">
        <w:rPr>
          <w:rFonts w:ascii="Verdana" w:hAnsi="Verdana" w:cs="Calibri"/>
          <w:bCs/>
          <w:color w:val="000000" w:themeColor="text1"/>
        </w:rPr>
        <w:t>guideline</w:t>
      </w:r>
      <w:r w:rsidR="00334C17">
        <w:rPr>
          <w:rFonts w:ascii="Verdana" w:hAnsi="Verdana" w:cs="Calibri"/>
          <w:bCs/>
          <w:color w:val="000000" w:themeColor="text1"/>
        </w:rPr>
        <w:t>. T</w:t>
      </w:r>
      <w:r w:rsidRPr="004959AF">
        <w:rPr>
          <w:rFonts w:ascii="Verdana" w:hAnsi="Verdana" w:cs="Calibri"/>
          <w:bCs/>
          <w:color w:val="000000" w:themeColor="text1"/>
        </w:rPr>
        <w:t xml:space="preserve">he assessing clinician may opt to </w:t>
      </w:r>
      <w:r w:rsidR="00334C17">
        <w:rPr>
          <w:rFonts w:ascii="Verdana" w:hAnsi="Verdana" w:cs="Calibri"/>
          <w:bCs/>
          <w:color w:val="000000" w:themeColor="text1"/>
        </w:rPr>
        <w:t>do some / all of the second</w:t>
      </w:r>
      <w:r w:rsidR="000744F5">
        <w:rPr>
          <w:rFonts w:ascii="Verdana" w:hAnsi="Verdana" w:cs="Calibri"/>
          <w:bCs/>
          <w:color w:val="000000" w:themeColor="text1"/>
        </w:rPr>
        <w:t xml:space="preserve"> </w:t>
      </w:r>
      <w:r w:rsidR="00334C17">
        <w:rPr>
          <w:rFonts w:ascii="Verdana" w:hAnsi="Verdana" w:cs="Calibri"/>
          <w:bCs/>
          <w:color w:val="000000" w:themeColor="text1"/>
        </w:rPr>
        <w:t xml:space="preserve">line </w:t>
      </w:r>
      <w:r w:rsidRPr="004959AF">
        <w:rPr>
          <w:rFonts w:ascii="Verdana" w:hAnsi="Verdana" w:cs="Calibri"/>
          <w:bCs/>
          <w:color w:val="000000" w:themeColor="text1"/>
        </w:rPr>
        <w:t xml:space="preserve">tests simultaneously </w:t>
      </w:r>
      <w:r w:rsidR="00334C17">
        <w:rPr>
          <w:rFonts w:ascii="Verdana" w:hAnsi="Verdana" w:cs="Calibri"/>
          <w:bCs/>
          <w:color w:val="000000" w:themeColor="text1"/>
        </w:rPr>
        <w:t xml:space="preserve">with the first-line investigations </w:t>
      </w:r>
      <w:r w:rsidRPr="004959AF">
        <w:rPr>
          <w:rFonts w:ascii="Verdana" w:hAnsi="Verdana" w:cs="Calibri"/>
          <w:bCs/>
          <w:color w:val="000000" w:themeColor="text1"/>
        </w:rPr>
        <w:t>depending on local arrangements</w:t>
      </w:r>
      <w:r w:rsidR="00334C17">
        <w:rPr>
          <w:rFonts w:ascii="Verdana" w:hAnsi="Verdana" w:cs="Calibri"/>
          <w:bCs/>
          <w:color w:val="000000" w:themeColor="text1"/>
        </w:rPr>
        <w:t>.</w:t>
      </w:r>
    </w:p>
    <w:p w14:paraId="2407F856" w14:textId="77777777" w:rsidR="00277BFF" w:rsidRPr="004959AF" w:rsidRDefault="00277BFF" w:rsidP="00277BFF">
      <w:pPr>
        <w:spacing w:after="0" w:line="240" w:lineRule="auto"/>
        <w:jc w:val="both"/>
        <w:rPr>
          <w:rFonts w:ascii="Calibri" w:hAnsi="Calibri" w:cs="Calibri"/>
          <w:color w:val="000000" w:themeColor="text1"/>
          <w:sz w:val="24"/>
          <w:szCs w:val="24"/>
        </w:rPr>
      </w:pPr>
    </w:p>
    <w:p w14:paraId="07A84772" w14:textId="77777777" w:rsidR="004959AF" w:rsidRPr="004959AF" w:rsidRDefault="00277BFF" w:rsidP="00334C17">
      <w:pPr>
        <w:spacing w:after="0" w:line="240" w:lineRule="auto"/>
        <w:jc w:val="both"/>
        <w:rPr>
          <w:rFonts w:ascii="Verdana" w:hAnsi="Verdana" w:cs="Calibri"/>
          <w:b/>
          <w:u w:val="single"/>
        </w:rPr>
      </w:pPr>
      <w:r w:rsidRPr="004959AF">
        <w:rPr>
          <w:rFonts w:ascii="Verdana" w:hAnsi="Verdana" w:cs="Calibri"/>
          <w:b/>
          <w:u w:val="single"/>
        </w:rPr>
        <w:t>IMPORTANT</w:t>
      </w:r>
    </w:p>
    <w:p w14:paraId="60CEC01A" w14:textId="2126EF70" w:rsidR="00277BFF" w:rsidRPr="004959AF" w:rsidRDefault="00277BFF" w:rsidP="00334C17">
      <w:pPr>
        <w:spacing w:after="0" w:line="240" w:lineRule="auto"/>
        <w:jc w:val="both"/>
        <w:rPr>
          <w:rFonts w:ascii="Verdana" w:hAnsi="Verdana" w:cs="Calibri"/>
          <w:b/>
        </w:rPr>
      </w:pPr>
      <w:r w:rsidRPr="004959AF">
        <w:rPr>
          <w:rFonts w:ascii="Verdana" w:hAnsi="Verdana" w:cs="Calibri"/>
          <w:b/>
        </w:rPr>
        <w:t xml:space="preserve">Ensure all relevant clinical information is entered on the lab request forms to assist with interpretation of results. This includes providing detail in relation to which areas of development are </w:t>
      </w:r>
      <w:r w:rsidR="00D97FF0">
        <w:rPr>
          <w:rFonts w:ascii="Verdana" w:hAnsi="Verdana" w:cs="Calibri"/>
          <w:b/>
        </w:rPr>
        <w:t>impaired</w:t>
      </w:r>
      <w:r w:rsidRPr="004959AF">
        <w:rPr>
          <w:rFonts w:ascii="Verdana" w:hAnsi="Verdana" w:cs="Calibri"/>
          <w:b/>
        </w:rPr>
        <w:t>, and the severity e.g. Bayleys</w:t>
      </w:r>
      <w:r w:rsidR="00D97FF0">
        <w:rPr>
          <w:rFonts w:ascii="Verdana" w:hAnsi="Verdana" w:cs="Calibri"/>
          <w:b/>
        </w:rPr>
        <w:t xml:space="preserve"> </w:t>
      </w:r>
      <w:r w:rsidRPr="004959AF">
        <w:rPr>
          <w:rFonts w:ascii="Verdana" w:hAnsi="Verdana" w:cs="Calibri"/>
          <w:b/>
        </w:rPr>
        <w:t>/</w:t>
      </w:r>
      <w:r w:rsidR="00D97FF0">
        <w:rPr>
          <w:rFonts w:ascii="Verdana" w:hAnsi="Verdana" w:cs="Calibri"/>
          <w:b/>
        </w:rPr>
        <w:t xml:space="preserve"> </w:t>
      </w:r>
      <w:r w:rsidRPr="004959AF">
        <w:rPr>
          <w:rFonts w:ascii="Verdana" w:hAnsi="Verdana" w:cs="Calibri"/>
          <w:b/>
        </w:rPr>
        <w:t>SOGS</w:t>
      </w:r>
      <w:r w:rsidR="00D97FF0">
        <w:rPr>
          <w:rFonts w:ascii="Verdana" w:hAnsi="Verdana" w:cs="Calibri"/>
          <w:b/>
        </w:rPr>
        <w:t xml:space="preserve"> </w:t>
      </w:r>
      <w:r w:rsidRPr="004959AF">
        <w:rPr>
          <w:rFonts w:ascii="Verdana" w:hAnsi="Verdana" w:cs="Calibri"/>
          <w:b/>
        </w:rPr>
        <w:t>/</w:t>
      </w:r>
      <w:r w:rsidR="00D97FF0">
        <w:rPr>
          <w:rFonts w:ascii="Verdana" w:hAnsi="Verdana" w:cs="Calibri"/>
          <w:b/>
        </w:rPr>
        <w:t xml:space="preserve"> </w:t>
      </w:r>
      <w:r w:rsidRPr="004959AF">
        <w:rPr>
          <w:rFonts w:ascii="Verdana" w:hAnsi="Verdana" w:cs="Calibri"/>
          <w:b/>
        </w:rPr>
        <w:t>Ruth Griffiths</w:t>
      </w:r>
      <w:r w:rsidR="00D97FF0">
        <w:rPr>
          <w:rFonts w:ascii="Verdana" w:hAnsi="Verdana" w:cs="Calibri"/>
          <w:b/>
        </w:rPr>
        <w:t xml:space="preserve"> </w:t>
      </w:r>
      <w:r w:rsidRPr="004959AF">
        <w:rPr>
          <w:rFonts w:ascii="Verdana" w:hAnsi="Verdana" w:cs="Calibri"/>
          <w:b/>
        </w:rPr>
        <w:t>/</w:t>
      </w:r>
      <w:r w:rsidR="00D97FF0">
        <w:rPr>
          <w:rFonts w:ascii="Verdana" w:hAnsi="Verdana" w:cs="Calibri"/>
          <w:b/>
        </w:rPr>
        <w:t xml:space="preserve"> </w:t>
      </w:r>
      <w:r w:rsidRPr="004959AF">
        <w:rPr>
          <w:rFonts w:ascii="Verdana" w:hAnsi="Verdana" w:cs="Calibri"/>
          <w:b/>
        </w:rPr>
        <w:t>Educational Psychology results and how it is affecting their daily function e.g. how much support is required in nursery</w:t>
      </w:r>
      <w:r w:rsidR="00D97FF0">
        <w:rPr>
          <w:rFonts w:ascii="Verdana" w:hAnsi="Verdana" w:cs="Calibri"/>
          <w:b/>
        </w:rPr>
        <w:t xml:space="preserve"> </w:t>
      </w:r>
      <w:r w:rsidRPr="004959AF">
        <w:rPr>
          <w:rFonts w:ascii="Verdana" w:hAnsi="Verdana" w:cs="Calibri"/>
          <w:b/>
        </w:rPr>
        <w:t>/</w:t>
      </w:r>
      <w:r w:rsidR="00D97FF0">
        <w:rPr>
          <w:rFonts w:ascii="Verdana" w:hAnsi="Verdana" w:cs="Calibri"/>
          <w:b/>
        </w:rPr>
        <w:t xml:space="preserve"> </w:t>
      </w:r>
      <w:r w:rsidRPr="004959AF">
        <w:rPr>
          <w:rFonts w:ascii="Verdana" w:hAnsi="Verdana" w:cs="Calibri"/>
          <w:b/>
        </w:rPr>
        <w:t>school</w:t>
      </w:r>
      <w:r w:rsidR="00D97FF0">
        <w:rPr>
          <w:rFonts w:ascii="Verdana" w:hAnsi="Verdana" w:cs="Calibri"/>
          <w:b/>
        </w:rPr>
        <w:t xml:space="preserve"> </w:t>
      </w:r>
      <w:r w:rsidRPr="004959AF">
        <w:rPr>
          <w:rFonts w:ascii="Verdana" w:hAnsi="Verdana" w:cs="Calibri"/>
          <w:b/>
        </w:rPr>
        <w:t>/</w:t>
      </w:r>
      <w:r w:rsidR="00D97FF0">
        <w:rPr>
          <w:rFonts w:ascii="Verdana" w:hAnsi="Verdana" w:cs="Calibri"/>
          <w:b/>
        </w:rPr>
        <w:t xml:space="preserve"> </w:t>
      </w:r>
      <w:r w:rsidRPr="004959AF">
        <w:rPr>
          <w:rFonts w:ascii="Verdana" w:hAnsi="Verdana" w:cs="Calibri"/>
          <w:b/>
        </w:rPr>
        <w:t>home. This information will also assist with auditing of results against the phenotype of the CYP.</w:t>
      </w:r>
    </w:p>
    <w:p w14:paraId="76AC7C82" w14:textId="77777777" w:rsidR="00277BFF" w:rsidRPr="004959AF" w:rsidRDefault="00277BFF" w:rsidP="00334C17">
      <w:pPr>
        <w:spacing w:after="0" w:line="240" w:lineRule="auto"/>
        <w:jc w:val="both"/>
        <w:rPr>
          <w:rFonts w:ascii="Verdana" w:hAnsi="Verdana" w:cs="Calibri"/>
        </w:rPr>
      </w:pPr>
    </w:p>
    <w:p w14:paraId="5187144F" w14:textId="40BF95E4" w:rsidR="00277BFF" w:rsidRPr="00F4569F" w:rsidRDefault="00277BFF" w:rsidP="00277BFF">
      <w:pPr>
        <w:spacing w:after="0" w:line="240" w:lineRule="auto"/>
        <w:jc w:val="both"/>
        <w:rPr>
          <w:rFonts w:ascii="Verdana" w:hAnsi="Verdana" w:cs="Calibri"/>
          <w:color w:val="000000" w:themeColor="text1"/>
        </w:rPr>
      </w:pPr>
      <w:r w:rsidRPr="004959AF">
        <w:rPr>
          <w:rFonts w:ascii="Verdana" w:hAnsi="Verdana" w:cs="Calibri"/>
          <w:b/>
          <w:bCs/>
        </w:rPr>
        <w:t xml:space="preserve">NB. </w:t>
      </w:r>
      <w:r w:rsidRPr="004959AF">
        <w:rPr>
          <w:rFonts w:ascii="Verdana" w:hAnsi="Verdana" w:cs="Calibri"/>
        </w:rPr>
        <w:t xml:space="preserve">Please refer to the National Pathology handbook to check sample requirements for </w:t>
      </w:r>
      <w:r w:rsidRPr="004959AF">
        <w:rPr>
          <w:rFonts w:ascii="Verdana" w:hAnsi="Verdana" w:cs="Calibri"/>
          <w:b/>
        </w:rPr>
        <w:t>your local laboratory,</w:t>
      </w:r>
      <w:r w:rsidRPr="004959AF">
        <w:rPr>
          <w:rFonts w:ascii="Verdana" w:hAnsi="Verdana" w:cs="Calibri"/>
        </w:rPr>
        <w:t xml:space="preserve"> as there can be variation in sample </w:t>
      </w:r>
      <w:r w:rsidRPr="00F4569F">
        <w:rPr>
          <w:rFonts w:ascii="Verdana" w:hAnsi="Verdana" w:cs="Calibri"/>
        </w:rPr>
        <w:t>requirement</w:t>
      </w:r>
      <w:r w:rsidR="00334C17" w:rsidRPr="00F4569F">
        <w:rPr>
          <w:rFonts w:ascii="Verdana" w:hAnsi="Verdana" w:cs="Calibri"/>
        </w:rPr>
        <w:t xml:space="preserve"> </w:t>
      </w:r>
      <w:r w:rsidRPr="00F4569F">
        <w:rPr>
          <w:rFonts w:ascii="Verdana" w:hAnsi="Verdana" w:cs="Calibri"/>
          <w:b/>
          <w:bCs/>
        </w:rPr>
        <w:t>(</w:t>
      </w:r>
      <w:hyperlink r:id="rId12">
        <w:r w:rsidRPr="00F4569F">
          <w:rPr>
            <w:rStyle w:val="Hyperlink"/>
            <w:rFonts w:ascii="Verdana" w:hAnsi="Verdana" w:cs="Calibri"/>
            <w:b/>
            <w:bCs/>
            <w:color w:val="auto"/>
          </w:rPr>
          <w:t>https://wphtrak.wales.nhs.uk/)</w:t>
        </w:r>
      </w:hyperlink>
      <w:r w:rsidR="00334C17" w:rsidRPr="00F4569F">
        <w:rPr>
          <w:rStyle w:val="Hyperlink"/>
          <w:rFonts w:ascii="Verdana" w:hAnsi="Verdana" w:cs="Calibri"/>
          <w:b/>
          <w:bCs/>
          <w:color w:val="auto"/>
        </w:rPr>
        <w:t>.</w:t>
      </w:r>
    </w:p>
    <w:p w14:paraId="46230865" w14:textId="77777777" w:rsidR="00277BFF" w:rsidRPr="00F4569F" w:rsidRDefault="00277BFF" w:rsidP="00277BFF">
      <w:pPr>
        <w:spacing w:after="0" w:line="240" w:lineRule="auto"/>
        <w:rPr>
          <w:rFonts w:ascii="Verdana" w:hAnsi="Verdana"/>
        </w:rPr>
      </w:pPr>
    </w:p>
    <w:p w14:paraId="4905E188" w14:textId="1962B2FA" w:rsidR="00277BFF" w:rsidRPr="00AF440C" w:rsidRDefault="00277BFF" w:rsidP="00AF440C">
      <w:pPr>
        <w:rPr>
          <w:rFonts w:ascii="Verdana" w:hAnsi="Verdana"/>
          <w:b/>
          <w:bCs/>
        </w:rPr>
      </w:pPr>
      <w:r w:rsidRPr="00F4569F">
        <w:rPr>
          <w:rFonts w:ascii="Verdana" w:hAnsi="Verdana"/>
          <w:b/>
          <w:bCs/>
        </w:rPr>
        <w:t>Table 1 - First line</w:t>
      </w:r>
      <w:r w:rsidR="009A5A9D" w:rsidRPr="00F4569F">
        <w:rPr>
          <w:rFonts w:ascii="Verdana" w:hAnsi="Verdana"/>
          <w:b/>
          <w:bCs/>
        </w:rPr>
        <w:t xml:space="preserve"> investigations for isolated EDI</w:t>
      </w:r>
      <w:r w:rsidRPr="00F4569F">
        <w:rPr>
          <w:rFonts w:ascii="Verdana" w:hAnsi="Verdana"/>
          <w:b/>
          <w:bCs/>
        </w:rPr>
        <w:t xml:space="preserve"> / ID</w:t>
      </w:r>
    </w:p>
    <w:tbl>
      <w:tblPr>
        <w:tblStyle w:val="TableGrid"/>
        <w:tblW w:w="10714" w:type="dxa"/>
        <w:tblInd w:w="-847" w:type="dxa"/>
        <w:tblLayout w:type="fixed"/>
        <w:tblLook w:val="06A0" w:firstRow="1" w:lastRow="0" w:firstColumn="1" w:lastColumn="0" w:noHBand="1" w:noVBand="1"/>
      </w:tblPr>
      <w:tblGrid>
        <w:gridCol w:w="5807"/>
        <w:gridCol w:w="2268"/>
        <w:gridCol w:w="2639"/>
      </w:tblGrid>
      <w:tr w:rsidR="00277BFF" w:rsidRPr="004959AF" w14:paraId="28F4FE83" w14:textId="77777777" w:rsidTr="00F30FE5">
        <w:trPr>
          <w:trHeight w:val="292"/>
        </w:trPr>
        <w:tc>
          <w:tcPr>
            <w:tcW w:w="5807" w:type="dxa"/>
          </w:tcPr>
          <w:p w14:paraId="01AA0C41"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Test required</w:t>
            </w:r>
          </w:p>
        </w:tc>
        <w:tc>
          <w:tcPr>
            <w:tcW w:w="2268" w:type="dxa"/>
          </w:tcPr>
          <w:p w14:paraId="73A4D807"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Specimen</w:t>
            </w:r>
          </w:p>
        </w:tc>
        <w:tc>
          <w:tcPr>
            <w:tcW w:w="2639" w:type="dxa"/>
          </w:tcPr>
          <w:p w14:paraId="16006A26"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Bottle colour</w:t>
            </w:r>
          </w:p>
        </w:tc>
      </w:tr>
      <w:tr w:rsidR="00277BFF" w:rsidRPr="004959AF" w14:paraId="6D17E4DE" w14:textId="77777777" w:rsidTr="00F30FE5">
        <w:trPr>
          <w:trHeight w:val="302"/>
        </w:trPr>
        <w:tc>
          <w:tcPr>
            <w:tcW w:w="5807" w:type="dxa"/>
          </w:tcPr>
          <w:p w14:paraId="59D49EBC"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FBC + blood film</w:t>
            </w:r>
          </w:p>
        </w:tc>
        <w:tc>
          <w:tcPr>
            <w:tcW w:w="2268" w:type="dxa"/>
            <w:vMerge w:val="restart"/>
            <w:vAlign w:val="center"/>
          </w:tcPr>
          <w:p w14:paraId="4CDA8683"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Blood</w:t>
            </w:r>
            <w:r w:rsidRPr="004959AF">
              <w:rPr>
                <w:rFonts w:ascii="Calibri" w:hAnsi="Calibri" w:cs="Calibri"/>
                <w:sz w:val="24"/>
                <w:szCs w:val="24"/>
              </w:rPr>
              <w:t>: 2x EDTA</w:t>
            </w:r>
          </w:p>
        </w:tc>
        <w:tc>
          <w:tcPr>
            <w:tcW w:w="2639" w:type="dxa"/>
            <w:vMerge w:val="restart"/>
            <w:vAlign w:val="center"/>
          </w:tcPr>
          <w:p w14:paraId="76671EDC"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2x Purple top</w:t>
            </w:r>
          </w:p>
        </w:tc>
      </w:tr>
      <w:tr w:rsidR="00277BFF" w:rsidRPr="004959AF" w14:paraId="654DF820" w14:textId="77777777" w:rsidTr="00F30FE5">
        <w:trPr>
          <w:trHeight w:val="292"/>
        </w:trPr>
        <w:tc>
          <w:tcPr>
            <w:tcW w:w="5807" w:type="dxa"/>
          </w:tcPr>
          <w:p w14:paraId="48B3F7BB"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Lead (consider if high risk in geographical area)</w:t>
            </w:r>
          </w:p>
        </w:tc>
        <w:tc>
          <w:tcPr>
            <w:tcW w:w="2268" w:type="dxa"/>
            <w:vMerge/>
            <w:vAlign w:val="center"/>
          </w:tcPr>
          <w:p w14:paraId="3B33AE1B" w14:textId="77777777" w:rsidR="00277BFF" w:rsidRPr="004959AF" w:rsidRDefault="00277BFF" w:rsidP="00F30FE5"/>
        </w:tc>
        <w:tc>
          <w:tcPr>
            <w:tcW w:w="2639" w:type="dxa"/>
            <w:vMerge/>
            <w:vAlign w:val="center"/>
          </w:tcPr>
          <w:p w14:paraId="48AB0E3C" w14:textId="77777777" w:rsidR="00277BFF" w:rsidRPr="004959AF" w:rsidRDefault="00277BFF" w:rsidP="00F30FE5"/>
        </w:tc>
      </w:tr>
      <w:tr w:rsidR="00277BFF" w:rsidRPr="004959AF" w14:paraId="79A4BCD1" w14:textId="77777777" w:rsidTr="0083225B">
        <w:trPr>
          <w:trHeight w:val="576"/>
        </w:trPr>
        <w:tc>
          <w:tcPr>
            <w:tcW w:w="5807" w:type="dxa"/>
          </w:tcPr>
          <w:p w14:paraId="7B34C5C7"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Urea &amp; electrolytes</w:t>
            </w:r>
          </w:p>
          <w:p w14:paraId="3294618C"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(NB. Low creatinine is also significant. See notes below)</w:t>
            </w:r>
          </w:p>
        </w:tc>
        <w:tc>
          <w:tcPr>
            <w:tcW w:w="2268" w:type="dxa"/>
            <w:vMerge w:val="restart"/>
            <w:vAlign w:val="center"/>
          </w:tcPr>
          <w:p w14:paraId="016F1440"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Blood</w:t>
            </w:r>
            <w:r w:rsidRPr="004959AF">
              <w:rPr>
                <w:rFonts w:ascii="Calibri" w:hAnsi="Calibri" w:cs="Calibri"/>
                <w:sz w:val="24"/>
                <w:szCs w:val="24"/>
              </w:rPr>
              <w:t xml:space="preserve">: </w:t>
            </w:r>
          </w:p>
          <w:p w14:paraId="1D688D4E"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2x SST </w:t>
            </w:r>
            <w:r w:rsidRPr="004959AF">
              <w:rPr>
                <w:rFonts w:ascii="Calibri" w:hAnsi="Calibri" w:cs="Calibri"/>
                <w:b/>
                <w:sz w:val="24"/>
                <w:szCs w:val="24"/>
              </w:rPr>
              <w:t>or</w:t>
            </w:r>
            <w:r w:rsidRPr="004959AF">
              <w:rPr>
                <w:rFonts w:ascii="Calibri" w:hAnsi="Calibri" w:cs="Calibri"/>
                <w:sz w:val="24"/>
                <w:szCs w:val="24"/>
              </w:rPr>
              <w:t xml:space="preserve"> </w:t>
            </w:r>
          </w:p>
          <w:p w14:paraId="4F01A9B3"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1x LiH </w:t>
            </w:r>
            <w:r w:rsidRPr="004959AF">
              <w:rPr>
                <w:rFonts w:ascii="Calibri" w:hAnsi="Calibri" w:cs="Calibri"/>
                <w:b/>
                <w:sz w:val="24"/>
                <w:szCs w:val="24"/>
              </w:rPr>
              <w:t>+</w:t>
            </w:r>
            <w:r w:rsidRPr="004959AF">
              <w:rPr>
                <w:rFonts w:ascii="Calibri" w:hAnsi="Calibri" w:cs="Calibri"/>
                <w:sz w:val="24"/>
                <w:szCs w:val="24"/>
              </w:rPr>
              <w:t xml:space="preserve"> 1x SST</w:t>
            </w:r>
          </w:p>
        </w:tc>
        <w:tc>
          <w:tcPr>
            <w:tcW w:w="2639" w:type="dxa"/>
            <w:vMerge w:val="restart"/>
            <w:vAlign w:val="center"/>
          </w:tcPr>
          <w:p w14:paraId="0DD81E7F" w14:textId="2E9EC279" w:rsidR="00277BFF" w:rsidRPr="004959AF" w:rsidRDefault="00277BFF" w:rsidP="00F30FE5">
            <w:pPr>
              <w:rPr>
                <w:rFonts w:ascii="Calibri" w:hAnsi="Calibri" w:cs="Calibri"/>
                <w:sz w:val="24"/>
                <w:szCs w:val="24"/>
              </w:rPr>
            </w:pPr>
            <w:r w:rsidRPr="004959AF">
              <w:rPr>
                <w:rFonts w:ascii="Calibri" w:hAnsi="Calibri" w:cs="Calibri"/>
                <w:sz w:val="24"/>
                <w:szCs w:val="24"/>
              </w:rPr>
              <w:t>2x Adult Yellow</w:t>
            </w:r>
            <w:r w:rsidR="00334C17">
              <w:rPr>
                <w:rFonts w:ascii="Calibri" w:hAnsi="Calibri" w:cs="Calibri"/>
                <w:sz w:val="24"/>
                <w:szCs w:val="24"/>
              </w:rPr>
              <w:t xml:space="preserve"> </w:t>
            </w:r>
            <w:r w:rsidRPr="004959AF">
              <w:rPr>
                <w:rFonts w:ascii="Calibri" w:hAnsi="Calibri" w:cs="Calibri"/>
                <w:sz w:val="24"/>
                <w:szCs w:val="24"/>
              </w:rPr>
              <w:t>/</w:t>
            </w:r>
            <w:r w:rsidR="00334C17">
              <w:rPr>
                <w:rFonts w:ascii="Calibri" w:hAnsi="Calibri" w:cs="Calibri"/>
                <w:sz w:val="24"/>
                <w:szCs w:val="24"/>
              </w:rPr>
              <w:t xml:space="preserve"> </w:t>
            </w:r>
            <w:r w:rsidRPr="004959AF">
              <w:rPr>
                <w:rFonts w:ascii="Calibri" w:hAnsi="Calibri" w:cs="Calibri"/>
                <w:sz w:val="24"/>
                <w:szCs w:val="24"/>
              </w:rPr>
              <w:t xml:space="preserve">Paeds red </w:t>
            </w:r>
            <w:r w:rsidR="00334C17">
              <w:rPr>
                <w:rFonts w:ascii="Calibri" w:hAnsi="Calibri" w:cs="Calibri"/>
                <w:sz w:val="24"/>
                <w:szCs w:val="24"/>
              </w:rPr>
              <w:t xml:space="preserve">top </w:t>
            </w:r>
            <w:r w:rsidRPr="004959AF">
              <w:rPr>
                <w:rFonts w:ascii="Calibri" w:hAnsi="Calibri" w:cs="Calibri"/>
                <w:b/>
                <w:sz w:val="24"/>
                <w:szCs w:val="24"/>
              </w:rPr>
              <w:t>or</w:t>
            </w:r>
            <w:r w:rsidR="00334C17">
              <w:rPr>
                <w:rFonts w:ascii="Calibri" w:hAnsi="Calibri" w:cs="Calibri"/>
                <w:b/>
                <w:sz w:val="24"/>
                <w:szCs w:val="24"/>
              </w:rPr>
              <w:t>,</w:t>
            </w:r>
          </w:p>
          <w:p w14:paraId="37169D7E" w14:textId="675A2954"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1x </w:t>
            </w:r>
            <w:r w:rsidR="00334C17">
              <w:rPr>
                <w:rFonts w:ascii="Calibri" w:hAnsi="Calibri" w:cs="Calibri"/>
                <w:sz w:val="24"/>
                <w:szCs w:val="24"/>
              </w:rPr>
              <w:t>Y</w:t>
            </w:r>
            <w:r w:rsidRPr="004959AF">
              <w:rPr>
                <w:rFonts w:ascii="Calibri" w:hAnsi="Calibri" w:cs="Calibri"/>
                <w:sz w:val="24"/>
                <w:szCs w:val="24"/>
              </w:rPr>
              <w:t>ellow + 1x Green top</w:t>
            </w:r>
          </w:p>
        </w:tc>
      </w:tr>
      <w:tr w:rsidR="00277BFF" w:rsidRPr="004959AF" w14:paraId="0049536F" w14:textId="77777777" w:rsidTr="00F30FE5">
        <w:trPr>
          <w:trHeight w:val="292"/>
        </w:trPr>
        <w:tc>
          <w:tcPr>
            <w:tcW w:w="5807" w:type="dxa"/>
          </w:tcPr>
          <w:p w14:paraId="3FEC9A28"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Liver function test</w:t>
            </w:r>
          </w:p>
        </w:tc>
        <w:tc>
          <w:tcPr>
            <w:tcW w:w="2268" w:type="dxa"/>
            <w:vMerge/>
            <w:vAlign w:val="center"/>
          </w:tcPr>
          <w:p w14:paraId="72E2D0A9" w14:textId="77777777" w:rsidR="00277BFF" w:rsidRPr="004959AF" w:rsidRDefault="00277BFF" w:rsidP="00F30FE5"/>
        </w:tc>
        <w:tc>
          <w:tcPr>
            <w:tcW w:w="2639" w:type="dxa"/>
            <w:vMerge/>
            <w:vAlign w:val="center"/>
          </w:tcPr>
          <w:p w14:paraId="026BE553" w14:textId="77777777" w:rsidR="00277BFF" w:rsidRPr="004959AF" w:rsidRDefault="00277BFF" w:rsidP="00F30FE5"/>
        </w:tc>
      </w:tr>
      <w:tr w:rsidR="00277BFF" w:rsidRPr="004959AF" w14:paraId="261331F3" w14:textId="77777777" w:rsidTr="00F30FE5">
        <w:trPr>
          <w:trHeight w:val="292"/>
        </w:trPr>
        <w:tc>
          <w:tcPr>
            <w:tcW w:w="5807" w:type="dxa"/>
          </w:tcPr>
          <w:p w14:paraId="1812783C"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Bone profile</w:t>
            </w:r>
          </w:p>
        </w:tc>
        <w:tc>
          <w:tcPr>
            <w:tcW w:w="2268" w:type="dxa"/>
            <w:vMerge/>
            <w:vAlign w:val="center"/>
          </w:tcPr>
          <w:p w14:paraId="179B5509" w14:textId="77777777" w:rsidR="00277BFF" w:rsidRPr="004959AF" w:rsidRDefault="00277BFF" w:rsidP="00F30FE5"/>
        </w:tc>
        <w:tc>
          <w:tcPr>
            <w:tcW w:w="2639" w:type="dxa"/>
            <w:vMerge/>
            <w:vAlign w:val="center"/>
          </w:tcPr>
          <w:p w14:paraId="3D19E92D" w14:textId="77777777" w:rsidR="00277BFF" w:rsidRPr="004959AF" w:rsidRDefault="00277BFF" w:rsidP="00F30FE5"/>
        </w:tc>
      </w:tr>
      <w:tr w:rsidR="00277BFF" w:rsidRPr="004959AF" w14:paraId="4F696189" w14:textId="77777777" w:rsidTr="00F30FE5">
        <w:trPr>
          <w:trHeight w:val="302"/>
        </w:trPr>
        <w:tc>
          <w:tcPr>
            <w:tcW w:w="5807" w:type="dxa"/>
          </w:tcPr>
          <w:p w14:paraId="496FFF82"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Thyroid function test</w:t>
            </w:r>
          </w:p>
        </w:tc>
        <w:tc>
          <w:tcPr>
            <w:tcW w:w="2268" w:type="dxa"/>
            <w:vMerge/>
            <w:vAlign w:val="center"/>
          </w:tcPr>
          <w:p w14:paraId="68A9FBF6" w14:textId="77777777" w:rsidR="00277BFF" w:rsidRPr="004959AF" w:rsidRDefault="00277BFF" w:rsidP="00F30FE5"/>
        </w:tc>
        <w:tc>
          <w:tcPr>
            <w:tcW w:w="2639" w:type="dxa"/>
            <w:vMerge/>
            <w:vAlign w:val="center"/>
          </w:tcPr>
          <w:p w14:paraId="5C33EF1F" w14:textId="77777777" w:rsidR="00277BFF" w:rsidRPr="004959AF" w:rsidRDefault="00277BFF" w:rsidP="00F30FE5"/>
        </w:tc>
      </w:tr>
      <w:tr w:rsidR="00277BFF" w:rsidRPr="004959AF" w14:paraId="6423A58B" w14:textId="77777777" w:rsidTr="00F30FE5">
        <w:trPr>
          <w:trHeight w:val="584"/>
        </w:trPr>
        <w:tc>
          <w:tcPr>
            <w:tcW w:w="5807" w:type="dxa"/>
          </w:tcPr>
          <w:p w14:paraId="18CFA67B"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Urate</w:t>
            </w:r>
          </w:p>
          <w:p w14:paraId="71326AC3"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(NB. low and high urate is potentially significant)</w:t>
            </w:r>
          </w:p>
        </w:tc>
        <w:tc>
          <w:tcPr>
            <w:tcW w:w="2268" w:type="dxa"/>
            <w:vMerge/>
            <w:vAlign w:val="center"/>
          </w:tcPr>
          <w:p w14:paraId="3636AFE1" w14:textId="77777777" w:rsidR="00277BFF" w:rsidRPr="004959AF" w:rsidRDefault="00277BFF" w:rsidP="00F30FE5"/>
        </w:tc>
        <w:tc>
          <w:tcPr>
            <w:tcW w:w="2639" w:type="dxa"/>
            <w:vMerge/>
            <w:vAlign w:val="center"/>
          </w:tcPr>
          <w:p w14:paraId="6B061A16" w14:textId="77777777" w:rsidR="00277BFF" w:rsidRPr="004959AF" w:rsidRDefault="00277BFF" w:rsidP="00F30FE5"/>
        </w:tc>
      </w:tr>
      <w:tr w:rsidR="00277BFF" w:rsidRPr="004959AF" w14:paraId="542C8B87" w14:textId="77777777" w:rsidTr="00F30FE5">
        <w:trPr>
          <w:trHeight w:val="302"/>
        </w:trPr>
        <w:tc>
          <w:tcPr>
            <w:tcW w:w="5807" w:type="dxa"/>
          </w:tcPr>
          <w:p w14:paraId="4692A089"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Creatinine Kinase (CK) for girls and boys</w:t>
            </w:r>
          </w:p>
        </w:tc>
        <w:tc>
          <w:tcPr>
            <w:tcW w:w="2268" w:type="dxa"/>
            <w:vMerge/>
            <w:vAlign w:val="center"/>
          </w:tcPr>
          <w:p w14:paraId="022575D9" w14:textId="77777777" w:rsidR="00277BFF" w:rsidRPr="004959AF" w:rsidRDefault="00277BFF" w:rsidP="00F30FE5"/>
        </w:tc>
        <w:tc>
          <w:tcPr>
            <w:tcW w:w="2639" w:type="dxa"/>
            <w:vMerge/>
            <w:vAlign w:val="center"/>
          </w:tcPr>
          <w:p w14:paraId="7226C3A5" w14:textId="77777777" w:rsidR="00277BFF" w:rsidRPr="004959AF" w:rsidRDefault="00277BFF" w:rsidP="00F30FE5"/>
        </w:tc>
      </w:tr>
      <w:tr w:rsidR="00277BFF" w:rsidRPr="004959AF" w14:paraId="54E903ED" w14:textId="77777777" w:rsidTr="00F30FE5">
        <w:trPr>
          <w:trHeight w:val="584"/>
        </w:trPr>
        <w:tc>
          <w:tcPr>
            <w:tcW w:w="5807" w:type="dxa"/>
          </w:tcPr>
          <w:p w14:paraId="1C3F2688" w14:textId="77777777" w:rsidR="0083225B" w:rsidRPr="004959AF" w:rsidRDefault="00277BFF" w:rsidP="0083225B">
            <w:pPr>
              <w:rPr>
                <w:rFonts w:ascii="Calibri" w:hAnsi="Calibri" w:cs="Calibri"/>
                <w:sz w:val="24"/>
                <w:szCs w:val="24"/>
              </w:rPr>
            </w:pPr>
            <w:r w:rsidRPr="004959AF">
              <w:rPr>
                <w:rFonts w:ascii="Calibri" w:hAnsi="Calibri" w:cs="Calibri"/>
                <w:b/>
                <w:bCs/>
                <w:sz w:val="24"/>
                <w:szCs w:val="24"/>
              </w:rPr>
              <w:t>Genetics:</w:t>
            </w:r>
            <w:r w:rsidRPr="004959AF">
              <w:rPr>
                <w:rFonts w:ascii="Calibri" w:hAnsi="Calibri" w:cs="Calibri"/>
                <w:sz w:val="24"/>
                <w:szCs w:val="24"/>
              </w:rPr>
              <w:t xml:space="preserve"> SNP array and Fragile X</w:t>
            </w:r>
            <w:r w:rsidR="0083225B" w:rsidRPr="004959AF">
              <w:rPr>
                <w:rFonts w:ascii="Calibri" w:hAnsi="Calibri" w:cs="Calibri"/>
                <w:sz w:val="24"/>
                <w:szCs w:val="24"/>
              </w:rPr>
              <w:t xml:space="preserve"> </w:t>
            </w:r>
          </w:p>
          <w:p w14:paraId="0C6A264C" w14:textId="3C738369" w:rsidR="00277BFF" w:rsidRPr="004959AF" w:rsidRDefault="00277BFF" w:rsidP="0083225B">
            <w:pPr>
              <w:rPr>
                <w:rFonts w:ascii="Calibri" w:hAnsi="Calibri" w:cs="Calibri"/>
                <w:sz w:val="24"/>
                <w:szCs w:val="24"/>
              </w:rPr>
            </w:pPr>
            <w:r w:rsidRPr="004959AF">
              <w:rPr>
                <w:rFonts w:ascii="Calibri" w:hAnsi="Calibri" w:cs="Calibri"/>
                <w:i/>
                <w:iCs/>
                <w:sz w:val="24"/>
                <w:szCs w:val="24"/>
              </w:rPr>
              <w:t>(*please</w:t>
            </w:r>
            <w:r w:rsidR="00E07A1F">
              <w:rPr>
                <w:rFonts w:ascii="Calibri" w:hAnsi="Calibri" w:cs="Calibri"/>
                <w:i/>
                <w:iCs/>
                <w:sz w:val="24"/>
                <w:szCs w:val="24"/>
              </w:rPr>
              <w:t xml:space="preserve"> read section 6.4 prior to obtaining</w:t>
            </w:r>
            <w:r w:rsidRPr="004959AF">
              <w:rPr>
                <w:rFonts w:ascii="Calibri" w:hAnsi="Calibri" w:cs="Calibri"/>
                <w:i/>
                <w:iCs/>
                <w:sz w:val="24"/>
                <w:szCs w:val="24"/>
              </w:rPr>
              <w:t xml:space="preserve"> sign</w:t>
            </w:r>
            <w:r w:rsidR="00E07A1F">
              <w:rPr>
                <w:rFonts w:ascii="Calibri" w:hAnsi="Calibri" w:cs="Calibri"/>
                <w:i/>
                <w:iCs/>
                <w:sz w:val="24"/>
                <w:szCs w:val="24"/>
              </w:rPr>
              <w:t>ed</w:t>
            </w:r>
            <w:r w:rsidRPr="004959AF">
              <w:rPr>
                <w:rFonts w:ascii="Calibri" w:hAnsi="Calibri" w:cs="Calibri"/>
                <w:i/>
                <w:iCs/>
                <w:sz w:val="24"/>
                <w:szCs w:val="24"/>
              </w:rPr>
              <w:t xml:space="preserve"> consent on </w:t>
            </w:r>
            <w:r w:rsidR="00E07A1F">
              <w:rPr>
                <w:rFonts w:ascii="Calibri" w:hAnsi="Calibri" w:cs="Calibri"/>
                <w:i/>
                <w:iCs/>
                <w:sz w:val="24"/>
                <w:szCs w:val="24"/>
              </w:rPr>
              <w:t xml:space="preserve">genetics blood </w:t>
            </w:r>
            <w:r w:rsidRPr="004959AF">
              <w:rPr>
                <w:rFonts w:ascii="Calibri" w:hAnsi="Calibri" w:cs="Calibri"/>
                <w:i/>
                <w:iCs/>
                <w:sz w:val="24"/>
                <w:szCs w:val="24"/>
              </w:rPr>
              <w:t>request form</w:t>
            </w:r>
            <w:r w:rsidR="00E07A1F">
              <w:rPr>
                <w:rFonts w:ascii="Calibri" w:hAnsi="Calibri" w:cs="Calibri"/>
                <w:i/>
                <w:iCs/>
                <w:sz w:val="24"/>
                <w:szCs w:val="24"/>
              </w:rPr>
              <w:t xml:space="preserve">. Further details in </w:t>
            </w:r>
            <w:r w:rsidRPr="004959AF">
              <w:rPr>
                <w:rFonts w:ascii="Calibri" w:hAnsi="Calibri" w:cs="Calibri"/>
                <w:i/>
                <w:iCs/>
                <w:sz w:val="24"/>
                <w:szCs w:val="24"/>
              </w:rPr>
              <w:t xml:space="preserve">Appendix </w:t>
            </w:r>
            <w:r w:rsidR="00E07A1F">
              <w:rPr>
                <w:rFonts w:ascii="Calibri" w:hAnsi="Calibri" w:cs="Calibri"/>
                <w:i/>
                <w:iCs/>
                <w:sz w:val="24"/>
                <w:szCs w:val="24"/>
              </w:rPr>
              <w:t xml:space="preserve">3 </w:t>
            </w:r>
            <w:r w:rsidR="00AC0EDA">
              <w:rPr>
                <w:rFonts w:ascii="Calibri" w:hAnsi="Calibri" w:cs="Calibri"/>
                <w:i/>
                <w:iCs/>
                <w:sz w:val="24"/>
                <w:szCs w:val="24"/>
              </w:rPr>
              <w:t>– 5</w:t>
            </w:r>
            <w:r w:rsidRPr="004959AF">
              <w:rPr>
                <w:rFonts w:ascii="Calibri" w:hAnsi="Calibri" w:cs="Calibri"/>
                <w:i/>
                <w:iCs/>
                <w:sz w:val="24"/>
                <w:szCs w:val="24"/>
              </w:rPr>
              <w:t>)</w:t>
            </w:r>
          </w:p>
        </w:tc>
        <w:tc>
          <w:tcPr>
            <w:tcW w:w="2268" w:type="dxa"/>
            <w:vAlign w:val="center"/>
          </w:tcPr>
          <w:p w14:paraId="5F4BE070"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Blood</w:t>
            </w:r>
            <w:r w:rsidRPr="004959AF">
              <w:rPr>
                <w:rFonts w:ascii="Calibri" w:hAnsi="Calibri" w:cs="Calibri"/>
                <w:sz w:val="24"/>
                <w:szCs w:val="24"/>
              </w:rPr>
              <w:t xml:space="preserve">: 1x EDTA </w:t>
            </w:r>
          </w:p>
        </w:tc>
        <w:tc>
          <w:tcPr>
            <w:tcW w:w="2639" w:type="dxa"/>
            <w:vAlign w:val="center"/>
          </w:tcPr>
          <w:p w14:paraId="7CEE16AE" w14:textId="1B975AD3" w:rsidR="00277BFF" w:rsidRPr="004959AF" w:rsidRDefault="00277BFF" w:rsidP="00F30FE5">
            <w:pPr>
              <w:rPr>
                <w:rFonts w:ascii="Calibri" w:hAnsi="Calibri" w:cs="Calibri"/>
                <w:sz w:val="24"/>
                <w:szCs w:val="24"/>
              </w:rPr>
            </w:pPr>
            <w:r w:rsidRPr="004959AF">
              <w:rPr>
                <w:rFonts w:ascii="Calibri" w:hAnsi="Calibri" w:cs="Calibri"/>
                <w:sz w:val="24"/>
                <w:szCs w:val="24"/>
              </w:rPr>
              <w:t>1x Purple top</w:t>
            </w:r>
          </w:p>
        </w:tc>
      </w:tr>
    </w:tbl>
    <w:p w14:paraId="272A9871" w14:textId="5516CA94" w:rsidR="00AF440C" w:rsidRDefault="00AF440C" w:rsidP="00334C17">
      <w:pPr>
        <w:rPr>
          <w:rFonts w:ascii="Verdana" w:hAnsi="Verdana" w:cs="Calibri"/>
          <w:b/>
          <w:bCs/>
        </w:rPr>
      </w:pPr>
    </w:p>
    <w:p w14:paraId="666664BB" w14:textId="77777777" w:rsidR="00AF440C" w:rsidRDefault="00AF440C">
      <w:pPr>
        <w:rPr>
          <w:rFonts w:ascii="Verdana" w:hAnsi="Verdana" w:cs="Calibri"/>
          <w:b/>
          <w:bCs/>
        </w:rPr>
      </w:pPr>
      <w:r>
        <w:rPr>
          <w:rFonts w:ascii="Verdana" w:hAnsi="Verdana" w:cs="Calibri"/>
          <w:b/>
          <w:bCs/>
        </w:rPr>
        <w:br w:type="page"/>
      </w:r>
    </w:p>
    <w:p w14:paraId="0A487889" w14:textId="13C12550" w:rsidR="00277BFF" w:rsidRPr="00F4569F" w:rsidRDefault="00277BFF" w:rsidP="00334C17">
      <w:pPr>
        <w:pStyle w:val="ListParagraph"/>
        <w:numPr>
          <w:ilvl w:val="1"/>
          <w:numId w:val="2"/>
        </w:numPr>
        <w:rPr>
          <w:rFonts w:ascii="Verdana" w:hAnsi="Verdana" w:cs="Calibri"/>
          <w:b/>
          <w:bCs/>
        </w:rPr>
      </w:pPr>
      <w:r w:rsidRPr="00F4569F">
        <w:rPr>
          <w:rFonts w:ascii="Verdana" w:hAnsi="Verdana" w:cs="Calibri"/>
          <w:b/>
          <w:bCs/>
        </w:rPr>
        <w:lastRenderedPageBreak/>
        <w:t>Second line investigations</w:t>
      </w:r>
    </w:p>
    <w:p w14:paraId="1F2A8E92" w14:textId="033E8BF1" w:rsidR="000744F5" w:rsidRPr="00DD4035" w:rsidRDefault="00277BFF" w:rsidP="00277BFF">
      <w:pPr>
        <w:spacing w:after="0" w:line="240" w:lineRule="auto"/>
        <w:jc w:val="both"/>
        <w:rPr>
          <w:rFonts w:ascii="Verdana" w:hAnsi="Verdana" w:cs="Calibri"/>
          <w:bCs/>
          <w:color w:val="000000" w:themeColor="text1"/>
        </w:rPr>
      </w:pPr>
      <w:r w:rsidRPr="004959AF">
        <w:rPr>
          <w:rFonts w:ascii="Verdana" w:hAnsi="Verdana" w:cs="Calibri"/>
        </w:rPr>
        <w:t xml:space="preserve">If all first line investigations </w:t>
      </w:r>
      <w:r w:rsidRPr="004959AF">
        <w:rPr>
          <w:rFonts w:ascii="Verdana" w:hAnsi="Verdana" w:cs="Calibri"/>
          <w:color w:val="000000" w:themeColor="text1"/>
        </w:rPr>
        <w:t xml:space="preserve">are normal, the next step is to </w:t>
      </w:r>
      <w:r w:rsidRPr="004959AF">
        <w:rPr>
          <w:rFonts w:ascii="Verdana" w:hAnsi="Verdana" w:cs="Calibri"/>
          <w:b/>
          <w:bCs/>
          <w:color w:val="000000" w:themeColor="text1"/>
        </w:rPr>
        <w:t>re</w:t>
      </w:r>
      <w:r w:rsidR="00334C17">
        <w:rPr>
          <w:rFonts w:ascii="Verdana" w:hAnsi="Verdana" w:cs="Calibri"/>
          <w:b/>
          <w:bCs/>
          <w:color w:val="000000" w:themeColor="text1"/>
        </w:rPr>
        <w:t>view and re</w:t>
      </w:r>
      <w:r w:rsidRPr="004959AF">
        <w:rPr>
          <w:rFonts w:ascii="Verdana" w:hAnsi="Verdana" w:cs="Calibri"/>
          <w:b/>
          <w:bCs/>
          <w:color w:val="000000" w:themeColor="text1"/>
        </w:rPr>
        <w:t>consider the history</w:t>
      </w:r>
      <w:r w:rsidRPr="004959AF">
        <w:rPr>
          <w:rFonts w:ascii="Verdana" w:hAnsi="Verdana" w:cs="Calibri"/>
          <w:color w:val="000000" w:themeColor="text1"/>
        </w:rPr>
        <w:t xml:space="preserve"> </w:t>
      </w:r>
      <w:r w:rsidRPr="004959AF">
        <w:rPr>
          <w:rFonts w:ascii="Verdana" w:hAnsi="Verdana" w:cs="Calibri"/>
          <w:b/>
          <w:bCs/>
          <w:color w:val="000000" w:themeColor="text1"/>
        </w:rPr>
        <w:t xml:space="preserve">and REPEAT the clinical assessment. </w:t>
      </w:r>
      <w:r w:rsidR="00DD4035">
        <w:rPr>
          <w:rFonts w:ascii="Verdana" w:hAnsi="Verdana" w:cs="Calibri"/>
          <w:bCs/>
          <w:color w:val="000000" w:themeColor="text1"/>
        </w:rPr>
        <w:t>The family will need to be made aware that it may take approximately 4-6 months for the genetic test in the first line investigations to be analysed and reported. Unless there is clinical change in that time i.e. additional clinical features arise, then it would be best to wait for the first line investigations to be complete before pursuing the second line tests.</w:t>
      </w:r>
    </w:p>
    <w:p w14:paraId="6FD36582" w14:textId="77777777" w:rsidR="000744F5" w:rsidRDefault="000744F5" w:rsidP="00277BFF">
      <w:pPr>
        <w:spacing w:after="0" w:line="240" w:lineRule="auto"/>
        <w:jc w:val="both"/>
        <w:rPr>
          <w:rFonts w:ascii="Verdana" w:hAnsi="Verdana" w:cs="Calibri"/>
          <w:b/>
          <w:bCs/>
          <w:color w:val="000000" w:themeColor="text1"/>
        </w:rPr>
      </w:pPr>
    </w:p>
    <w:p w14:paraId="03516811" w14:textId="3EAC3754" w:rsidR="00277BFF" w:rsidRPr="004959AF" w:rsidRDefault="00277BFF" w:rsidP="00277BFF">
      <w:pPr>
        <w:spacing w:after="0" w:line="240" w:lineRule="auto"/>
        <w:jc w:val="both"/>
        <w:rPr>
          <w:rFonts w:ascii="Verdana" w:hAnsi="Verdana" w:cs="Calibri"/>
          <w:color w:val="000000" w:themeColor="text1"/>
        </w:rPr>
      </w:pPr>
      <w:r w:rsidRPr="004959AF">
        <w:rPr>
          <w:rFonts w:ascii="Verdana" w:hAnsi="Verdana" w:cs="Calibri"/>
          <w:color w:val="000000" w:themeColor="text1"/>
        </w:rPr>
        <w:t xml:space="preserve">Following repeat assessment, you may </w:t>
      </w:r>
      <w:r w:rsidR="00FA72DA" w:rsidRPr="004959AF">
        <w:rPr>
          <w:rFonts w:ascii="Verdana" w:hAnsi="Verdana" w:cs="Calibri"/>
          <w:color w:val="000000" w:themeColor="text1"/>
        </w:rPr>
        <w:t>decide on one of the following two</w:t>
      </w:r>
      <w:r w:rsidRPr="004959AF">
        <w:rPr>
          <w:rFonts w:ascii="Verdana" w:hAnsi="Verdana" w:cs="Calibri"/>
          <w:color w:val="000000" w:themeColor="text1"/>
        </w:rPr>
        <w:t xml:space="preserve"> courses of action:</w:t>
      </w:r>
    </w:p>
    <w:p w14:paraId="65120E05" w14:textId="77777777" w:rsidR="00277BFF" w:rsidRPr="004959AF" w:rsidRDefault="00277BFF" w:rsidP="00277BFF">
      <w:pPr>
        <w:spacing w:after="0" w:line="240" w:lineRule="auto"/>
        <w:jc w:val="both"/>
        <w:rPr>
          <w:rFonts w:ascii="Verdana" w:hAnsi="Verdana" w:cs="Calibri"/>
          <w:color w:val="000000" w:themeColor="text1"/>
        </w:rPr>
      </w:pPr>
    </w:p>
    <w:p w14:paraId="00B0B85B" w14:textId="0027014D" w:rsidR="00277BFF" w:rsidRPr="000744F5" w:rsidRDefault="00277BFF" w:rsidP="00277BFF">
      <w:pPr>
        <w:pStyle w:val="ListParagraph"/>
        <w:numPr>
          <w:ilvl w:val="0"/>
          <w:numId w:val="9"/>
        </w:numPr>
        <w:spacing w:after="0" w:line="240" w:lineRule="auto"/>
        <w:jc w:val="both"/>
        <w:rPr>
          <w:rFonts w:ascii="Verdana" w:eastAsiaTheme="minorEastAsia" w:hAnsi="Verdana"/>
          <w:i/>
          <w:iCs/>
          <w:color w:val="000000" w:themeColor="text1"/>
        </w:rPr>
      </w:pPr>
      <w:r w:rsidRPr="004959AF">
        <w:rPr>
          <w:rFonts w:ascii="Verdana" w:hAnsi="Verdana" w:cs="Calibri"/>
          <w:i/>
          <w:iCs/>
          <w:color w:val="000000" w:themeColor="text1"/>
          <w:u w:val="single"/>
        </w:rPr>
        <w:t>No further testing and “watch and wait” approach:</w:t>
      </w:r>
      <w:r w:rsidRPr="004959AF">
        <w:rPr>
          <w:rFonts w:ascii="Verdana" w:hAnsi="Verdana" w:cs="Calibri"/>
          <w:color w:val="000000" w:themeColor="text1"/>
        </w:rPr>
        <w:t xml:space="preserve"> </w:t>
      </w:r>
    </w:p>
    <w:p w14:paraId="73698E62" w14:textId="77777777" w:rsidR="000744F5" w:rsidRPr="004959AF" w:rsidRDefault="000744F5" w:rsidP="000744F5">
      <w:pPr>
        <w:pStyle w:val="ListParagraph"/>
        <w:spacing w:after="0" w:line="240" w:lineRule="auto"/>
        <w:jc w:val="both"/>
        <w:rPr>
          <w:rFonts w:ascii="Verdana" w:eastAsiaTheme="minorEastAsia" w:hAnsi="Verdana"/>
          <w:i/>
          <w:iCs/>
          <w:color w:val="000000" w:themeColor="text1"/>
        </w:rPr>
      </w:pPr>
    </w:p>
    <w:p w14:paraId="169D19B5" w14:textId="336D92A8" w:rsidR="00277BFF" w:rsidRPr="004959AF" w:rsidRDefault="00277BFF" w:rsidP="00277BFF">
      <w:pPr>
        <w:spacing w:after="0" w:line="240" w:lineRule="auto"/>
        <w:jc w:val="both"/>
        <w:rPr>
          <w:rFonts w:ascii="Verdana" w:hAnsi="Verdana" w:cs="Calibri"/>
          <w:color w:val="000000" w:themeColor="text1"/>
        </w:rPr>
      </w:pPr>
      <w:r w:rsidRPr="004959AF">
        <w:rPr>
          <w:rFonts w:ascii="Verdana" w:hAnsi="Verdana" w:cs="Calibri"/>
          <w:color w:val="000000" w:themeColor="text1"/>
        </w:rPr>
        <w:t>This guideline is for moderate</w:t>
      </w:r>
      <w:r w:rsidR="00B01F36">
        <w:rPr>
          <w:rFonts w:ascii="Verdana" w:hAnsi="Verdana" w:cs="Calibri"/>
          <w:color w:val="000000" w:themeColor="text1"/>
        </w:rPr>
        <w:t xml:space="preserve"> / </w:t>
      </w:r>
      <w:r w:rsidRPr="004959AF">
        <w:rPr>
          <w:rFonts w:ascii="Verdana" w:hAnsi="Verdana" w:cs="Calibri"/>
          <w:color w:val="000000" w:themeColor="text1"/>
        </w:rPr>
        <w:t>severe EDI</w:t>
      </w:r>
      <w:r w:rsidR="00B01F36">
        <w:rPr>
          <w:rFonts w:ascii="Verdana" w:hAnsi="Verdana" w:cs="Calibri"/>
          <w:color w:val="000000" w:themeColor="text1"/>
        </w:rPr>
        <w:t xml:space="preserve"> / </w:t>
      </w:r>
      <w:r w:rsidRPr="004959AF">
        <w:rPr>
          <w:rFonts w:ascii="Verdana" w:hAnsi="Verdana" w:cs="Calibri"/>
          <w:color w:val="000000" w:themeColor="text1"/>
        </w:rPr>
        <w:t xml:space="preserve">ID therefore if the impairment is </w:t>
      </w:r>
      <w:r w:rsidRPr="004959AF">
        <w:rPr>
          <w:rFonts w:ascii="Verdana" w:hAnsi="Verdana" w:cs="Calibri"/>
          <w:i/>
          <w:iCs/>
          <w:color w:val="000000" w:themeColor="text1"/>
        </w:rPr>
        <w:t>mild</w:t>
      </w:r>
      <w:r w:rsidRPr="004959AF">
        <w:rPr>
          <w:rFonts w:ascii="Verdana" w:hAnsi="Verdana" w:cs="Calibri"/>
          <w:color w:val="000000" w:themeColor="text1"/>
        </w:rPr>
        <w:t>, the child is demonstrating reasonable developmental progress over time i.e. not static</w:t>
      </w:r>
      <w:r w:rsidR="00B01F36">
        <w:rPr>
          <w:rFonts w:ascii="Verdana" w:hAnsi="Verdana" w:cs="Calibri"/>
          <w:color w:val="000000" w:themeColor="text1"/>
        </w:rPr>
        <w:t xml:space="preserve"> / </w:t>
      </w:r>
      <w:r w:rsidRPr="004959AF">
        <w:rPr>
          <w:rFonts w:ascii="Verdana" w:hAnsi="Verdana" w:cs="Calibri"/>
          <w:color w:val="000000" w:themeColor="text1"/>
        </w:rPr>
        <w:t xml:space="preserve">regressing, and there are </w:t>
      </w:r>
      <w:r w:rsidRPr="004959AF">
        <w:rPr>
          <w:rFonts w:ascii="Verdana" w:hAnsi="Verdana" w:cs="Calibri"/>
          <w:i/>
          <w:iCs/>
          <w:color w:val="000000" w:themeColor="text1"/>
        </w:rPr>
        <w:t xml:space="preserve">no new or additional features, </w:t>
      </w:r>
      <w:r w:rsidRPr="004959AF">
        <w:rPr>
          <w:rFonts w:ascii="Verdana" w:hAnsi="Verdana" w:cs="Calibri"/>
          <w:color w:val="000000" w:themeColor="text1"/>
        </w:rPr>
        <w:t>we think it is reasonable to adopt a “watch and wait” approach. If they develop other features i.e. multi-system involvement</w:t>
      </w:r>
      <w:r w:rsidR="000744F5">
        <w:rPr>
          <w:rFonts w:ascii="Verdana" w:hAnsi="Verdana" w:cs="Calibri"/>
          <w:color w:val="000000" w:themeColor="text1"/>
        </w:rPr>
        <w:t xml:space="preserve"> or additional features,</w:t>
      </w:r>
      <w:r w:rsidRPr="004959AF">
        <w:rPr>
          <w:rFonts w:ascii="Verdana" w:hAnsi="Verdana" w:cs="Calibri"/>
          <w:color w:val="000000" w:themeColor="text1"/>
        </w:rPr>
        <w:t xml:space="preserve"> then targeted testing would be indicated at that point</w:t>
      </w:r>
      <w:r w:rsidR="000744F5">
        <w:rPr>
          <w:rFonts w:ascii="Verdana" w:hAnsi="Verdana" w:cs="Calibri"/>
          <w:color w:val="000000" w:themeColor="text1"/>
        </w:rPr>
        <w:t>. I</w:t>
      </w:r>
      <w:r w:rsidRPr="004959AF">
        <w:rPr>
          <w:rFonts w:ascii="Verdana" w:hAnsi="Verdana" w:cs="Calibri"/>
          <w:color w:val="000000" w:themeColor="text1"/>
        </w:rPr>
        <w:t>f the</w:t>
      </w:r>
      <w:r w:rsidR="000744F5">
        <w:rPr>
          <w:rFonts w:ascii="Verdana" w:hAnsi="Verdana" w:cs="Calibri"/>
          <w:color w:val="000000" w:themeColor="text1"/>
        </w:rPr>
        <w:t xml:space="preserve"> child </w:t>
      </w:r>
      <w:r w:rsidRPr="004959AF">
        <w:rPr>
          <w:rFonts w:ascii="Verdana" w:hAnsi="Verdana" w:cs="Calibri"/>
          <w:color w:val="000000" w:themeColor="text1"/>
        </w:rPr>
        <w:t>continue</w:t>
      </w:r>
      <w:r w:rsidR="000744F5">
        <w:rPr>
          <w:rFonts w:ascii="Verdana" w:hAnsi="Verdana" w:cs="Calibri"/>
          <w:color w:val="000000" w:themeColor="text1"/>
        </w:rPr>
        <w:t>s</w:t>
      </w:r>
      <w:r w:rsidRPr="004959AF">
        <w:rPr>
          <w:rFonts w:ascii="Verdana" w:hAnsi="Verdana" w:cs="Calibri"/>
          <w:color w:val="000000" w:themeColor="text1"/>
        </w:rPr>
        <w:t xml:space="preserve"> to make slow</w:t>
      </w:r>
      <w:r w:rsidR="000744F5">
        <w:rPr>
          <w:rFonts w:ascii="Verdana" w:hAnsi="Verdana" w:cs="Calibri"/>
          <w:color w:val="000000" w:themeColor="text1"/>
        </w:rPr>
        <w:t>,</w:t>
      </w:r>
      <w:r w:rsidRPr="004959AF">
        <w:rPr>
          <w:rFonts w:ascii="Verdana" w:hAnsi="Verdana" w:cs="Calibri"/>
          <w:color w:val="000000" w:themeColor="text1"/>
        </w:rPr>
        <w:t xml:space="preserve"> but steady progress then the clinician may decide to end the investigation pathway and continue with supportive management.</w:t>
      </w:r>
      <w:r w:rsidR="000744F5">
        <w:rPr>
          <w:rFonts w:ascii="Verdana" w:hAnsi="Verdana" w:cs="Calibri"/>
          <w:color w:val="000000" w:themeColor="text1"/>
        </w:rPr>
        <w:t xml:space="preserve"> Decision should be made in conjunction with parental discussion.</w:t>
      </w:r>
    </w:p>
    <w:p w14:paraId="23EFF366" w14:textId="77777777" w:rsidR="00277BFF" w:rsidRPr="004959AF" w:rsidRDefault="00277BFF" w:rsidP="00277BFF">
      <w:pPr>
        <w:spacing w:after="0" w:line="240" w:lineRule="auto"/>
        <w:jc w:val="both"/>
        <w:rPr>
          <w:rFonts w:ascii="Verdana" w:hAnsi="Verdana" w:cs="Calibri"/>
          <w:i/>
          <w:iCs/>
          <w:color w:val="000000" w:themeColor="text1"/>
          <w:u w:val="single"/>
        </w:rPr>
      </w:pPr>
    </w:p>
    <w:p w14:paraId="47594956" w14:textId="4DB1AF58" w:rsidR="00277BFF" w:rsidRPr="004959AF" w:rsidRDefault="00277BFF" w:rsidP="00277BFF">
      <w:pPr>
        <w:pStyle w:val="ListParagraph"/>
        <w:numPr>
          <w:ilvl w:val="0"/>
          <w:numId w:val="9"/>
        </w:numPr>
        <w:spacing w:after="0" w:line="240" w:lineRule="auto"/>
        <w:jc w:val="both"/>
        <w:rPr>
          <w:rFonts w:ascii="Verdana" w:eastAsiaTheme="minorEastAsia" w:hAnsi="Verdana"/>
          <w:i/>
          <w:iCs/>
          <w:color w:val="000000" w:themeColor="text1"/>
        </w:rPr>
      </w:pPr>
      <w:r w:rsidRPr="004959AF">
        <w:rPr>
          <w:rFonts w:ascii="Verdana" w:hAnsi="Verdana" w:cs="Calibri"/>
          <w:i/>
          <w:iCs/>
          <w:color w:val="000000" w:themeColor="text1"/>
          <w:u w:val="single"/>
        </w:rPr>
        <w:t>Second-line investigations and specialist discussion for moderate to severe EDI</w:t>
      </w:r>
      <w:r w:rsidR="00B01F36">
        <w:rPr>
          <w:rFonts w:ascii="Verdana" w:hAnsi="Verdana" w:cs="Calibri"/>
          <w:i/>
          <w:iCs/>
          <w:color w:val="000000" w:themeColor="text1"/>
          <w:u w:val="single"/>
        </w:rPr>
        <w:t xml:space="preserve"> / </w:t>
      </w:r>
      <w:r w:rsidRPr="004959AF">
        <w:rPr>
          <w:rFonts w:ascii="Verdana" w:hAnsi="Verdana" w:cs="Calibri"/>
          <w:i/>
          <w:iCs/>
          <w:color w:val="000000" w:themeColor="text1"/>
          <w:u w:val="single"/>
        </w:rPr>
        <w:t>ID:</w:t>
      </w:r>
    </w:p>
    <w:p w14:paraId="475F500E" w14:textId="77777777" w:rsidR="00FA72DA" w:rsidRPr="004959AF" w:rsidRDefault="00FA72DA" w:rsidP="00277BFF">
      <w:pPr>
        <w:spacing w:after="0" w:line="240" w:lineRule="auto"/>
        <w:jc w:val="both"/>
        <w:rPr>
          <w:rFonts w:ascii="Verdana" w:hAnsi="Verdana" w:cs="Calibri"/>
          <w:color w:val="000000" w:themeColor="text1"/>
        </w:rPr>
      </w:pPr>
    </w:p>
    <w:p w14:paraId="2E8F0925" w14:textId="6F5D594E" w:rsidR="00277BFF" w:rsidRPr="004959AF" w:rsidRDefault="00277BFF" w:rsidP="00277BFF">
      <w:pPr>
        <w:spacing w:after="0" w:line="240" w:lineRule="auto"/>
        <w:jc w:val="both"/>
        <w:rPr>
          <w:rFonts w:ascii="Verdana" w:hAnsi="Verdana" w:cs="Calibri"/>
          <w:color w:val="000000" w:themeColor="text1"/>
        </w:rPr>
      </w:pPr>
      <w:r w:rsidRPr="004959AF">
        <w:rPr>
          <w:rFonts w:ascii="Verdana" w:hAnsi="Verdana" w:cs="Calibri"/>
          <w:color w:val="000000" w:themeColor="text1"/>
        </w:rPr>
        <w:t>If the child presents with moderate or severe EDI</w:t>
      </w:r>
      <w:r w:rsidR="00B01F36">
        <w:rPr>
          <w:rFonts w:ascii="Verdana" w:hAnsi="Verdana" w:cs="Calibri"/>
          <w:color w:val="000000" w:themeColor="text1"/>
        </w:rPr>
        <w:t xml:space="preserve"> </w:t>
      </w:r>
      <w:r w:rsidRPr="004959AF">
        <w:rPr>
          <w:rFonts w:ascii="Verdana" w:hAnsi="Verdana" w:cs="Calibri"/>
          <w:color w:val="000000" w:themeColor="text1"/>
        </w:rPr>
        <w:t>/</w:t>
      </w:r>
      <w:r w:rsidR="00B01F36">
        <w:rPr>
          <w:rFonts w:ascii="Verdana" w:hAnsi="Verdana" w:cs="Calibri"/>
          <w:color w:val="000000" w:themeColor="text1"/>
        </w:rPr>
        <w:t xml:space="preserve"> I</w:t>
      </w:r>
      <w:r w:rsidRPr="004959AF">
        <w:rPr>
          <w:rFonts w:ascii="Verdana" w:hAnsi="Verdana" w:cs="Calibri"/>
          <w:color w:val="000000" w:themeColor="text1"/>
        </w:rPr>
        <w:t xml:space="preserve">D </w:t>
      </w:r>
      <w:r w:rsidRPr="004959AF">
        <w:rPr>
          <w:rFonts w:ascii="Verdana" w:hAnsi="Verdana" w:cs="Calibri"/>
          <w:i/>
          <w:iCs/>
          <w:color w:val="000000" w:themeColor="text1"/>
        </w:rPr>
        <w:t>without</w:t>
      </w:r>
      <w:r w:rsidRPr="004959AF">
        <w:rPr>
          <w:rFonts w:ascii="Verdana" w:hAnsi="Verdana" w:cs="Calibri"/>
          <w:color w:val="000000" w:themeColor="text1"/>
        </w:rPr>
        <w:t xml:space="preserve"> clinical features to assist targeted testing, </w:t>
      </w:r>
      <w:r w:rsidR="00FA72DA" w:rsidRPr="004959AF">
        <w:rPr>
          <w:rFonts w:ascii="Verdana" w:hAnsi="Verdana" w:cs="Calibri"/>
          <w:color w:val="000000" w:themeColor="text1"/>
        </w:rPr>
        <w:t xml:space="preserve">second line blood and urine tests </w:t>
      </w:r>
      <w:r w:rsidRPr="004959AF">
        <w:rPr>
          <w:rFonts w:ascii="Verdana" w:hAnsi="Verdana" w:cs="Calibri"/>
          <w:color w:val="000000" w:themeColor="text1"/>
        </w:rPr>
        <w:t xml:space="preserve">(Table 2) </w:t>
      </w:r>
      <w:r w:rsidR="00FA72DA" w:rsidRPr="004959AF">
        <w:rPr>
          <w:rFonts w:ascii="Verdana" w:hAnsi="Verdana" w:cs="Calibri"/>
          <w:color w:val="000000" w:themeColor="text1"/>
        </w:rPr>
        <w:t>should be considered and discussed with the parents. The aim is to identify rare IMDs</w:t>
      </w:r>
      <w:r w:rsidR="000744F5">
        <w:rPr>
          <w:rFonts w:ascii="Verdana" w:hAnsi="Verdana" w:cs="Calibri"/>
          <w:color w:val="000000" w:themeColor="text1"/>
        </w:rPr>
        <w:t>,</w:t>
      </w:r>
      <w:r w:rsidRPr="004959AF">
        <w:rPr>
          <w:rFonts w:ascii="Verdana" w:hAnsi="Verdana" w:cs="Calibri"/>
          <w:color w:val="000000" w:themeColor="text1"/>
        </w:rPr>
        <w:t xml:space="preserve"> which can present with isolated EDI</w:t>
      </w:r>
      <w:r w:rsidR="00B01F36">
        <w:rPr>
          <w:rFonts w:ascii="Verdana" w:hAnsi="Verdana" w:cs="Calibri"/>
          <w:color w:val="000000" w:themeColor="text1"/>
        </w:rPr>
        <w:t xml:space="preserve"> / </w:t>
      </w:r>
      <w:r w:rsidRPr="004959AF">
        <w:rPr>
          <w:rFonts w:ascii="Verdana" w:hAnsi="Verdana" w:cs="Calibri"/>
          <w:color w:val="000000" w:themeColor="text1"/>
        </w:rPr>
        <w:t>ID, for which treatment is available. For example, the most common cerebral creatine deficiency syndrome is X-linked creatine transporter deficiency, which has been reported in 1% of males with ID of unknown aetiology and novel treatments are in development.</w:t>
      </w:r>
      <w:r w:rsidRPr="004959AF">
        <w:rPr>
          <w:rFonts w:ascii="Verdana" w:hAnsi="Verdana" w:cs="Calibri"/>
          <w:color w:val="000000" w:themeColor="text1"/>
          <w:vertAlign w:val="superscript"/>
        </w:rPr>
        <w:t>2</w:t>
      </w:r>
      <w:r w:rsidRPr="004959AF">
        <w:rPr>
          <w:rFonts w:ascii="Verdana" w:hAnsi="Verdana" w:cs="Calibri"/>
          <w:color w:val="000000" w:themeColor="text1"/>
        </w:rPr>
        <w:t xml:space="preserve"> Rarer creatine synthesis defects are amenable to treatment with creatine supplementation. </w:t>
      </w:r>
    </w:p>
    <w:p w14:paraId="405EA509" w14:textId="77777777" w:rsidR="00277BFF" w:rsidRPr="004959AF" w:rsidRDefault="00277BFF" w:rsidP="00277BFF">
      <w:pPr>
        <w:spacing w:after="0" w:line="240" w:lineRule="auto"/>
        <w:jc w:val="both"/>
        <w:rPr>
          <w:rFonts w:ascii="Verdana" w:hAnsi="Verdana" w:cs="Calibri"/>
          <w:color w:val="000000" w:themeColor="text1"/>
        </w:rPr>
      </w:pPr>
    </w:p>
    <w:p w14:paraId="09EE26E2" w14:textId="5D05EA3A" w:rsidR="00277BFF" w:rsidRPr="004959AF" w:rsidRDefault="00277BFF" w:rsidP="00277BFF">
      <w:pPr>
        <w:spacing w:after="0" w:line="240" w:lineRule="auto"/>
        <w:jc w:val="both"/>
        <w:rPr>
          <w:rFonts w:ascii="Verdana" w:hAnsi="Verdana" w:cs="Calibri"/>
          <w:color w:val="000000" w:themeColor="text1"/>
        </w:rPr>
      </w:pPr>
      <w:r w:rsidRPr="004959AF">
        <w:rPr>
          <w:rFonts w:ascii="Verdana" w:hAnsi="Verdana" w:cs="Calibri"/>
          <w:color w:val="000000" w:themeColor="text1"/>
        </w:rPr>
        <w:t>However, it is important to remember that the diagnostic yield of the secondary investigations is low and many of these tests are complex and labour intensive. In addition, some of the analytes tested for are unstable e.g. the urine sample required to analyse creatine and guanidinoacetate (testing for cerebral creatine deficiency syndromes) needs to be frozen within 1-2 hours of collection, and paired with the blood test. This increases the risk of sampling error and the need to repeat samples, which leads to a potentially distressing experience for the child</w:t>
      </w:r>
      <w:r w:rsidR="00B01F36">
        <w:rPr>
          <w:rFonts w:ascii="Verdana" w:hAnsi="Verdana" w:cs="Calibri"/>
          <w:color w:val="000000" w:themeColor="text1"/>
        </w:rPr>
        <w:t xml:space="preserve"> / </w:t>
      </w:r>
      <w:r w:rsidRPr="004959AF">
        <w:rPr>
          <w:rFonts w:ascii="Verdana" w:hAnsi="Verdana" w:cs="Calibri"/>
          <w:color w:val="000000" w:themeColor="text1"/>
        </w:rPr>
        <w:t>young person</w:t>
      </w:r>
      <w:r w:rsidR="000744F5">
        <w:rPr>
          <w:rFonts w:ascii="Verdana" w:hAnsi="Verdana" w:cs="Calibri"/>
          <w:color w:val="000000" w:themeColor="text1"/>
        </w:rPr>
        <w:t xml:space="preserve"> and parents</w:t>
      </w:r>
      <w:r w:rsidRPr="004959AF">
        <w:rPr>
          <w:rFonts w:ascii="Verdana" w:hAnsi="Verdana" w:cs="Calibri"/>
          <w:color w:val="000000" w:themeColor="text1"/>
        </w:rPr>
        <w:t>.</w:t>
      </w:r>
    </w:p>
    <w:p w14:paraId="10567310" w14:textId="77777777" w:rsidR="00277BFF" w:rsidRPr="004959AF" w:rsidRDefault="00277BFF" w:rsidP="00277BFF">
      <w:pPr>
        <w:spacing w:after="0" w:line="240" w:lineRule="auto"/>
        <w:jc w:val="both"/>
        <w:rPr>
          <w:rFonts w:ascii="Verdana" w:hAnsi="Verdana" w:cs="Calibri"/>
          <w:color w:val="000000" w:themeColor="text1"/>
        </w:rPr>
      </w:pPr>
    </w:p>
    <w:p w14:paraId="5F88E0D0" w14:textId="23330951" w:rsidR="00277BFF" w:rsidRPr="004959AF" w:rsidRDefault="00277BFF" w:rsidP="00277BFF">
      <w:pPr>
        <w:spacing w:after="0" w:line="240" w:lineRule="auto"/>
        <w:jc w:val="both"/>
        <w:rPr>
          <w:rFonts w:ascii="Verdana" w:hAnsi="Verdana" w:cs="Calibri"/>
          <w:color w:val="000000" w:themeColor="text1"/>
        </w:rPr>
      </w:pPr>
      <w:r w:rsidRPr="004959AF">
        <w:rPr>
          <w:rFonts w:ascii="Verdana" w:hAnsi="Verdana" w:cs="Calibri"/>
          <w:color w:val="000000" w:themeColor="text1"/>
        </w:rPr>
        <w:t xml:space="preserve">Urine organic acids and glycosaminoglycans (GAG) are easier samples to obtain, as they require </w:t>
      </w:r>
      <w:r w:rsidRPr="004959AF">
        <w:rPr>
          <w:rFonts w:ascii="Verdana" w:hAnsi="Verdana" w:cs="Calibri"/>
          <w:iCs/>
          <w:color w:val="000000" w:themeColor="text1"/>
        </w:rPr>
        <w:t>fresh</w:t>
      </w:r>
      <w:r w:rsidRPr="004959AF">
        <w:rPr>
          <w:rFonts w:ascii="Verdana" w:hAnsi="Verdana" w:cs="Calibri"/>
          <w:color w:val="000000" w:themeColor="text1"/>
        </w:rPr>
        <w:t xml:space="preserve"> non-sterile samples, i.e. do not require freezing. </w:t>
      </w:r>
      <w:r w:rsidR="000744F5">
        <w:rPr>
          <w:rFonts w:ascii="Verdana" w:hAnsi="Verdana" w:cs="Calibri"/>
          <w:color w:val="000000" w:themeColor="text1"/>
        </w:rPr>
        <w:t xml:space="preserve">Evidence to date suggests that </w:t>
      </w:r>
      <w:r w:rsidRPr="004959AF">
        <w:rPr>
          <w:rFonts w:ascii="Verdana" w:hAnsi="Verdana" w:cs="Calibri"/>
          <w:color w:val="000000" w:themeColor="text1"/>
        </w:rPr>
        <w:t xml:space="preserve">the diagnostic yield for </w:t>
      </w:r>
      <w:r w:rsidR="000C4530">
        <w:rPr>
          <w:rFonts w:ascii="Verdana" w:hAnsi="Verdana" w:cs="Calibri"/>
          <w:color w:val="000000" w:themeColor="text1"/>
        </w:rPr>
        <w:t xml:space="preserve">these </w:t>
      </w:r>
      <w:r w:rsidRPr="004959AF">
        <w:rPr>
          <w:rFonts w:ascii="Verdana" w:hAnsi="Verdana" w:cs="Calibri"/>
          <w:color w:val="000000" w:themeColor="text1"/>
        </w:rPr>
        <w:t xml:space="preserve">investigations requested in children with </w:t>
      </w:r>
      <w:r w:rsidR="000C4530">
        <w:rPr>
          <w:rFonts w:ascii="Verdana" w:hAnsi="Verdana" w:cs="Calibri"/>
          <w:color w:val="000000" w:themeColor="text1"/>
        </w:rPr>
        <w:t>EDI is very low. Out</w:t>
      </w:r>
      <w:r w:rsidRPr="004959AF">
        <w:rPr>
          <w:rFonts w:ascii="Verdana" w:hAnsi="Verdana" w:cs="Calibri"/>
          <w:color w:val="000000" w:themeColor="text1"/>
        </w:rPr>
        <w:t xml:space="preserve"> of 699 participants, urine GAG analysis did not contribute to a diagnosis, while </w:t>
      </w:r>
      <w:r w:rsidR="000C4530">
        <w:rPr>
          <w:rFonts w:ascii="Verdana" w:hAnsi="Verdana" w:cs="Calibri"/>
          <w:color w:val="000000" w:themeColor="text1"/>
        </w:rPr>
        <w:t xml:space="preserve">for </w:t>
      </w:r>
      <w:r w:rsidRPr="004959AF">
        <w:rPr>
          <w:rFonts w:ascii="Verdana" w:hAnsi="Verdana" w:cs="Calibri"/>
          <w:color w:val="000000" w:themeColor="text1"/>
        </w:rPr>
        <w:t>urine organic acids</w:t>
      </w:r>
      <w:r w:rsidR="000C4530">
        <w:rPr>
          <w:rFonts w:ascii="Verdana" w:hAnsi="Verdana" w:cs="Calibri"/>
          <w:color w:val="000000" w:themeColor="text1"/>
        </w:rPr>
        <w:t xml:space="preserve">, </w:t>
      </w:r>
      <w:r w:rsidRPr="004959AF">
        <w:rPr>
          <w:rFonts w:ascii="Verdana" w:hAnsi="Verdana" w:cs="Calibri"/>
          <w:color w:val="000000" w:themeColor="text1"/>
        </w:rPr>
        <w:t>three participant</w:t>
      </w:r>
      <w:r w:rsidR="000C4530">
        <w:rPr>
          <w:rFonts w:ascii="Verdana" w:hAnsi="Verdana" w:cs="Calibri"/>
          <w:color w:val="000000" w:themeColor="text1"/>
        </w:rPr>
        <w:t>s had</w:t>
      </w:r>
      <w:r w:rsidRPr="004959AF">
        <w:rPr>
          <w:rFonts w:ascii="Verdana" w:hAnsi="Verdana" w:cs="Calibri"/>
          <w:color w:val="000000" w:themeColor="text1"/>
        </w:rPr>
        <w:t xml:space="preserve"> </w:t>
      </w:r>
      <w:r w:rsidRPr="004959AF">
        <w:rPr>
          <w:rFonts w:ascii="Verdana" w:hAnsi="Verdana" w:cs="Calibri"/>
          <w:color w:val="000000" w:themeColor="text1"/>
        </w:rPr>
        <w:lastRenderedPageBreak/>
        <w:t>diagnostic</w:t>
      </w:r>
      <w:r w:rsidR="000C4530">
        <w:rPr>
          <w:rFonts w:ascii="Verdana" w:hAnsi="Verdana" w:cs="Calibri"/>
          <w:color w:val="000000" w:themeColor="text1"/>
        </w:rPr>
        <w:t xml:space="preserve"> results</w:t>
      </w:r>
      <w:r w:rsidRPr="004959AF">
        <w:rPr>
          <w:rFonts w:ascii="Verdana" w:hAnsi="Verdana" w:cs="Calibri"/>
          <w:color w:val="000000" w:themeColor="text1"/>
        </w:rPr>
        <w:t xml:space="preserve"> (two of whom had abnormal plasma amino acids).</w:t>
      </w:r>
      <w:r w:rsidRPr="004959AF">
        <w:rPr>
          <w:rFonts w:ascii="Verdana" w:hAnsi="Verdana" w:cs="Calibri"/>
          <w:color w:val="000000" w:themeColor="text1"/>
          <w:vertAlign w:val="superscript"/>
        </w:rPr>
        <w:t>5</w:t>
      </w:r>
      <w:r w:rsidRPr="004959AF">
        <w:rPr>
          <w:rFonts w:ascii="Verdana" w:hAnsi="Verdana" w:cs="Calibri"/>
          <w:color w:val="000000" w:themeColor="text1"/>
        </w:rPr>
        <w:t xml:space="preserve"> </w:t>
      </w:r>
      <w:r w:rsidR="000C4530">
        <w:rPr>
          <w:rFonts w:ascii="Verdana" w:hAnsi="Verdana" w:cs="Calibri"/>
          <w:color w:val="000000" w:themeColor="text1"/>
        </w:rPr>
        <w:t xml:space="preserve">A further review of </w:t>
      </w:r>
      <w:r w:rsidRPr="004959AF">
        <w:rPr>
          <w:rFonts w:ascii="Verdana" w:hAnsi="Verdana" w:cs="Calibri"/>
          <w:color w:val="000000" w:themeColor="text1"/>
        </w:rPr>
        <w:t>8,500 urine organic acids over a ten-year period detected no children with an IMD presenting with isolated EDI</w:t>
      </w:r>
      <w:r w:rsidR="00B01F36">
        <w:rPr>
          <w:rFonts w:ascii="Verdana" w:hAnsi="Verdana" w:cs="Calibri"/>
          <w:color w:val="000000" w:themeColor="text1"/>
        </w:rPr>
        <w:t xml:space="preserve"> / </w:t>
      </w:r>
      <w:r w:rsidRPr="004959AF">
        <w:rPr>
          <w:rFonts w:ascii="Verdana" w:hAnsi="Verdana" w:cs="Calibri"/>
          <w:color w:val="000000" w:themeColor="text1"/>
        </w:rPr>
        <w:t>ID.</w:t>
      </w:r>
      <w:r w:rsidRPr="004959AF">
        <w:rPr>
          <w:rFonts w:ascii="Verdana" w:hAnsi="Verdana" w:cs="Calibri"/>
          <w:color w:val="000000" w:themeColor="text1"/>
          <w:vertAlign w:val="superscript"/>
        </w:rPr>
        <w:t>1</w:t>
      </w:r>
    </w:p>
    <w:p w14:paraId="212567A7" w14:textId="77777777" w:rsidR="00277BFF" w:rsidRPr="004959AF" w:rsidRDefault="00277BFF" w:rsidP="00277BFF">
      <w:pPr>
        <w:spacing w:after="0" w:line="240" w:lineRule="auto"/>
        <w:jc w:val="both"/>
        <w:rPr>
          <w:rFonts w:ascii="Verdana" w:hAnsi="Verdana" w:cs="Calibri"/>
          <w:color w:val="000000" w:themeColor="text1"/>
        </w:rPr>
      </w:pPr>
    </w:p>
    <w:p w14:paraId="29F903AE" w14:textId="051AEAFD" w:rsidR="00AF440C" w:rsidRDefault="00AF440C" w:rsidP="00277BFF">
      <w:pPr>
        <w:spacing w:after="0" w:line="240" w:lineRule="auto"/>
        <w:jc w:val="both"/>
        <w:rPr>
          <w:rFonts w:ascii="Verdana" w:hAnsi="Verdana" w:cs="Calibri"/>
          <w:b/>
          <w:bCs/>
          <w:color w:val="000000" w:themeColor="text1"/>
        </w:rPr>
      </w:pPr>
    </w:p>
    <w:p w14:paraId="74B597F7" w14:textId="77777777" w:rsidR="00020164" w:rsidRDefault="00020164" w:rsidP="00277BFF">
      <w:pPr>
        <w:spacing w:after="0" w:line="240" w:lineRule="auto"/>
        <w:jc w:val="both"/>
        <w:rPr>
          <w:rFonts w:ascii="Verdana" w:hAnsi="Verdana" w:cs="Calibri"/>
          <w:b/>
          <w:bCs/>
          <w:color w:val="000000" w:themeColor="text1"/>
        </w:rPr>
      </w:pPr>
    </w:p>
    <w:p w14:paraId="33062E36" w14:textId="01335964" w:rsidR="00277BFF" w:rsidRPr="004959AF" w:rsidRDefault="00277BFF" w:rsidP="00277BFF">
      <w:pPr>
        <w:spacing w:after="0" w:line="240" w:lineRule="auto"/>
        <w:jc w:val="both"/>
        <w:rPr>
          <w:rFonts w:ascii="Verdana" w:hAnsi="Verdana" w:cs="Calibri"/>
          <w:color w:val="000000" w:themeColor="text1"/>
        </w:rPr>
      </w:pPr>
      <w:r w:rsidRPr="004959AF">
        <w:rPr>
          <w:rFonts w:ascii="Verdana" w:hAnsi="Verdana" w:cs="Calibri"/>
          <w:b/>
          <w:bCs/>
          <w:color w:val="000000" w:themeColor="text1"/>
        </w:rPr>
        <w:t>We recommend:</w:t>
      </w:r>
    </w:p>
    <w:p w14:paraId="0F279E78" w14:textId="77777777" w:rsidR="00277BFF" w:rsidRPr="004959AF" w:rsidRDefault="00277BFF" w:rsidP="00277BFF">
      <w:pPr>
        <w:pStyle w:val="ListParagraph"/>
        <w:numPr>
          <w:ilvl w:val="0"/>
          <w:numId w:val="8"/>
        </w:numPr>
        <w:spacing w:after="0" w:line="240" w:lineRule="auto"/>
        <w:jc w:val="both"/>
        <w:rPr>
          <w:rFonts w:ascii="Verdana" w:eastAsiaTheme="minorEastAsia" w:hAnsi="Verdana"/>
          <w:bCs/>
          <w:color w:val="000000" w:themeColor="text1"/>
        </w:rPr>
      </w:pPr>
      <w:r w:rsidRPr="004959AF">
        <w:rPr>
          <w:rFonts w:ascii="Verdana" w:hAnsi="Verdana" w:cs="Calibri"/>
          <w:bCs/>
          <w:color w:val="000000" w:themeColor="text1"/>
        </w:rPr>
        <w:t xml:space="preserve">Clinicians should decide based on their clinical assessment, and in conjunction with the parents +/- specialist advice, whether </w:t>
      </w:r>
      <w:r w:rsidRPr="004959AF">
        <w:rPr>
          <w:rFonts w:ascii="Verdana" w:hAnsi="Verdana" w:cs="Calibri"/>
          <w:bCs/>
          <w:i/>
          <w:iCs/>
          <w:color w:val="000000" w:themeColor="text1"/>
        </w:rPr>
        <w:t>some or all</w:t>
      </w:r>
      <w:r w:rsidRPr="004959AF">
        <w:rPr>
          <w:rFonts w:ascii="Verdana" w:hAnsi="Verdana" w:cs="Calibri"/>
          <w:bCs/>
          <w:color w:val="000000" w:themeColor="text1"/>
        </w:rPr>
        <w:t xml:space="preserve"> of the following second line investigations should be requested.</w:t>
      </w:r>
    </w:p>
    <w:p w14:paraId="7DF714B1" w14:textId="77777777" w:rsidR="00277BFF" w:rsidRPr="004959AF" w:rsidRDefault="00277BFF" w:rsidP="00277BFF">
      <w:pPr>
        <w:spacing w:after="0" w:line="240" w:lineRule="auto"/>
        <w:jc w:val="both"/>
        <w:rPr>
          <w:rFonts w:ascii="Verdana" w:hAnsi="Verdana" w:cs="Calibri"/>
          <w:color w:val="000000" w:themeColor="text1"/>
        </w:rPr>
      </w:pPr>
    </w:p>
    <w:p w14:paraId="0AE1C5DC" w14:textId="19B8D5DD" w:rsidR="00277BFF" w:rsidRPr="000C4530" w:rsidRDefault="00277BFF" w:rsidP="00277BFF">
      <w:pPr>
        <w:pStyle w:val="ListParagraph"/>
        <w:numPr>
          <w:ilvl w:val="0"/>
          <w:numId w:val="8"/>
        </w:numPr>
        <w:spacing w:after="0" w:line="240" w:lineRule="auto"/>
        <w:jc w:val="both"/>
        <w:rPr>
          <w:rFonts w:ascii="Verdana" w:eastAsiaTheme="minorEastAsia" w:hAnsi="Verdana"/>
          <w:bCs/>
          <w:color w:val="000000" w:themeColor="text1"/>
        </w:rPr>
      </w:pPr>
      <w:r w:rsidRPr="004959AF">
        <w:rPr>
          <w:rFonts w:ascii="Verdana" w:hAnsi="Verdana" w:cs="Calibri"/>
          <w:bCs/>
          <w:color w:val="000000" w:themeColor="text1"/>
        </w:rPr>
        <w:t>Medical Genetics referral (to consider a gene panel</w:t>
      </w:r>
      <w:r w:rsidR="00B01F36">
        <w:rPr>
          <w:rFonts w:ascii="Verdana" w:hAnsi="Verdana" w:cs="Calibri"/>
          <w:bCs/>
          <w:color w:val="000000" w:themeColor="text1"/>
        </w:rPr>
        <w:t xml:space="preserve"> / </w:t>
      </w:r>
      <w:r w:rsidRPr="004959AF">
        <w:rPr>
          <w:rFonts w:ascii="Verdana" w:hAnsi="Verdana" w:cs="Calibri"/>
          <w:bCs/>
          <w:color w:val="000000" w:themeColor="text1"/>
        </w:rPr>
        <w:t>exome</w:t>
      </w:r>
      <w:r w:rsidR="00B01F36">
        <w:rPr>
          <w:rFonts w:ascii="Verdana" w:hAnsi="Verdana" w:cs="Calibri"/>
          <w:bCs/>
          <w:color w:val="000000" w:themeColor="text1"/>
        </w:rPr>
        <w:t xml:space="preserve"> / </w:t>
      </w:r>
      <w:r w:rsidRPr="004959AF">
        <w:rPr>
          <w:rFonts w:ascii="Verdana" w:hAnsi="Verdana" w:cs="Calibri"/>
          <w:bCs/>
          <w:color w:val="000000" w:themeColor="text1"/>
        </w:rPr>
        <w:t xml:space="preserve">whole genome sequencing) to assist with </w:t>
      </w:r>
      <w:r w:rsidR="000C4530">
        <w:rPr>
          <w:rFonts w:ascii="Verdana" w:hAnsi="Verdana" w:cs="Calibri"/>
          <w:bCs/>
          <w:color w:val="000000" w:themeColor="text1"/>
        </w:rPr>
        <w:t xml:space="preserve">investigation </w:t>
      </w:r>
      <w:r w:rsidRPr="004959AF">
        <w:rPr>
          <w:rFonts w:ascii="Verdana" w:hAnsi="Verdana" w:cs="Calibri"/>
          <w:bCs/>
          <w:color w:val="000000" w:themeColor="text1"/>
        </w:rPr>
        <w:t>for:</w:t>
      </w:r>
    </w:p>
    <w:p w14:paraId="127050A2" w14:textId="5954FE99" w:rsidR="00277BFF" w:rsidRPr="000C4530" w:rsidRDefault="00277BFF" w:rsidP="000C4530">
      <w:pPr>
        <w:pStyle w:val="ListParagraph"/>
        <w:numPr>
          <w:ilvl w:val="0"/>
          <w:numId w:val="7"/>
        </w:numPr>
        <w:spacing w:after="0" w:line="240" w:lineRule="auto"/>
        <w:jc w:val="both"/>
        <w:rPr>
          <w:rFonts w:ascii="Verdana" w:eastAsiaTheme="minorEastAsia" w:hAnsi="Verdana"/>
          <w:bCs/>
          <w:color w:val="000000" w:themeColor="text1"/>
        </w:rPr>
      </w:pPr>
      <w:r w:rsidRPr="000C4530">
        <w:rPr>
          <w:rFonts w:ascii="Verdana" w:hAnsi="Verdana" w:cs="Calibri"/>
          <w:bCs/>
          <w:color w:val="000000" w:themeColor="text1"/>
        </w:rPr>
        <w:t>those with moderate to severe EDI</w:t>
      </w:r>
      <w:r w:rsidR="00B01F36">
        <w:rPr>
          <w:rFonts w:ascii="Verdana" w:hAnsi="Verdana" w:cs="Calibri"/>
          <w:bCs/>
          <w:color w:val="000000" w:themeColor="text1"/>
        </w:rPr>
        <w:t xml:space="preserve"> / </w:t>
      </w:r>
      <w:r w:rsidRPr="000C4530">
        <w:rPr>
          <w:rFonts w:ascii="Verdana" w:hAnsi="Verdana" w:cs="Calibri"/>
          <w:bCs/>
          <w:color w:val="000000" w:themeColor="text1"/>
        </w:rPr>
        <w:t>ID</w:t>
      </w:r>
    </w:p>
    <w:p w14:paraId="79D203CE" w14:textId="77777777" w:rsidR="00277BFF" w:rsidRPr="004959AF" w:rsidRDefault="00277BFF" w:rsidP="00277BFF">
      <w:pPr>
        <w:pStyle w:val="ListParagraph"/>
        <w:numPr>
          <w:ilvl w:val="0"/>
          <w:numId w:val="7"/>
        </w:numPr>
        <w:spacing w:after="0" w:line="240" w:lineRule="auto"/>
        <w:jc w:val="both"/>
        <w:rPr>
          <w:rFonts w:ascii="Verdana" w:eastAsiaTheme="minorEastAsia" w:hAnsi="Verdana"/>
          <w:bCs/>
          <w:color w:val="000000" w:themeColor="text1"/>
        </w:rPr>
      </w:pPr>
      <w:r w:rsidRPr="004959AF">
        <w:rPr>
          <w:rFonts w:ascii="Verdana" w:hAnsi="Verdana" w:cs="Calibri"/>
          <w:bCs/>
          <w:color w:val="000000" w:themeColor="text1"/>
        </w:rPr>
        <w:t>those with mild EDI with additional features</w:t>
      </w:r>
    </w:p>
    <w:p w14:paraId="08E8F571" w14:textId="77777777" w:rsidR="00277BFF" w:rsidRPr="004959AF" w:rsidRDefault="00277BFF" w:rsidP="00277BFF">
      <w:pPr>
        <w:spacing w:after="0" w:line="240" w:lineRule="auto"/>
        <w:jc w:val="both"/>
        <w:rPr>
          <w:rFonts w:ascii="Calibri" w:hAnsi="Calibri" w:cs="Calibri"/>
          <w:color w:val="000000" w:themeColor="text1"/>
          <w:sz w:val="24"/>
          <w:szCs w:val="24"/>
        </w:rPr>
      </w:pPr>
    </w:p>
    <w:p w14:paraId="6C1CB069" w14:textId="2E042198" w:rsidR="00277BFF" w:rsidRPr="00F4569F" w:rsidRDefault="00277BFF" w:rsidP="00277BFF">
      <w:pPr>
        <w:spacing w:after="0" w:line="240" w:lineRule="auto"/>
        <w:jc w:val="both"/>
        <w:rPr>
          <w:rFonts w:ascii="Verdana" w:hAnsi="Verdana" w:cs="Calibri"/>
          <w:color w:val="000000" w:themeColor="text1"/>
        </w:rPr>
      </w:pPr>
      <w:r w:rsidRPr="00F4569F">
        <w:rPr>
          <w:rFonts w:ascii="Verdana" w:hAnsi="Verdana" w:cs="Calibri"/>
          <w:color w:val="000000" w:themeColor="text1"/>
        </w:rPr>
        <w:t>NB: A child with mild EDI</w:t>
      </w:r>
      <w:r w:rsidR="00B01F36">
        <w:rPr>
          <w:rFonts w:ascii="Verdana" w:hAnsi="Verdana" w:cs="Calibri"/>
          <w:color w:val="000000" w:themeColor="text1"/>
        </w:rPr>
        <w:t xml:space="preserve"> / </w:t>
      </w:r>
      <w:r w:rsidRPr="00F4569F">
        <w:rPr>
          <w:rFonts w:ascii="Verdana" w:hAnsi="Verdana" w:cs="Calibri"/>
          <w:color w:val="000000" w:themeColor="text1"/>
        </w:rPr>
        <w:t xml:space="preserve">ID </w:t>
      </w:r>
      <w:r w:rsidRPr="00F4569F">
        <w:rPr>
          <w:rFonts w:ascii="Verdana" w:hAnsi="Verdana" w:cs="Calibri"/>
          <w:i/>
          <w:iCs/>
          <w:color w:val="000000" w:themeColor="text1"/>
        </w:rPr>
        <w:t xml:space="preserve">without </w:t>
      </w:r>
      <w:r w:rsidRPr="00F4569F">
        <w:rPr>
          <w:rFonts w:ascii="Verdana" w:hAnsi="Verdana" w:cs="Calibri"/>
          <w:color w:val="000000" w:themeColor="text1"/>
        </w:rPr>
        <w:t xml:space="preserve">additional features is unlikely to benefit from genetics referral as there are limited further testing options for them. </w:t>
      </w:r>
    </w:p>
    <w:p w14:paraId="23A8AD79" w14:textId="77777777" w:rsidR="00277BFF" w:rsidRPr="00F4569F" w:rsidRDefault="00277BFF" w:rsidP="00277BFF">
      <w:pPr>
        <w:spacing w:after="0" w:line="240" w:lineRule="auto"/>
        <w:jc w:val="both"/>
        <w:rPr>
          <w:rFonts w:ascii="Verdana" w:hAnsi="Verdana" w:cs="Calibri"/>
          <w:b/>
          <w:bCs/>
          <w:color w:val="000000" w:themeColor="text1"/>
        </w:rPr>
      </w:pPr>
    </w:p>
    <w:p w14:paraId="1913C237" w14:textId="535317EA" w:rsidR="00277BFF" w:rsidRDefault="00277BFF" w:rsidP="00277BFF">
      <w:pPr>
        <w:spacing w:after="0" w:line="240" w:lineRule="auto"/>
        <w:jc w:val="both"/>
        <w:rPr>
          <w:rFonts w:ascii="Verdana" w:hAnsi="Verdana" w:cstheme="minorHAnsi"/>
          <w:b/>
          <w:bCs/>
          <w:color w:val="000000" w:themeColor="text1"/>
        </w:rPr>
      </w:pPr>
      <w:r w:rsidRPr="00F4569F">
        <w:rPr>
          <w:rFonts w:ascii="Verdana" w:hAnsi="Verdana" w:cstheme="minorHAnsi"/>
          <w:b/>
          <w:bCs/>
          <w:color w:val="000000" w:themeColor="text1"/>
        </w:rPr>
        <w:t>Table 2 - Recommended second line investigations for consideration following above guidance</w:t>
      </w:r>
    </w:p>
    <w:p w14:paraId="35C94D57" w14:textId="77777777" w:rsidR="00881D82" w:rsidRPr="00F4569F" w:rsidRDefault="00881D82" w:rsidP="00277BFF">
      <w:pPr>
        <w:spacing w:after="0" w:line="240" w:lineRule="auto"/>
        <w:jc w:val="both"/>
        <w:rPr>
          <w:rFonts w:ascii="Verdana" w:hAnsi="Verdana" w:cstheme="minorHAnsi"/>
          <w:color w:val="000000" w:themeColor="text1"/>
        </w:rPr>
      </w:pPr>
    </w:p>
    <w:tbl>
      <w:tblPr>
        <w:tblStyle w:val="TableGrid"/>
        <w:tblW w:w="10725" w:type="dxa"/>
        <w:tblInd w:w="-855" w:type="dxa"/>
        <w:tblLayout w:type="fixed"/>
        <w:tblLook w:val="06A0" w:firstRow="1" w:lastRow="0" w:firstColumn="1" w:lastColumn="0" w:noHBand="1" w:noVBand="1"/>
      </w:tblPr>
      <w:tblGrid>
        <w:gridCol w:w="4498"/>
        <w:gridCol w:w="3599"/>
        <w:gridCol w:w="2628"/>
      </w:tblGrid>
      <w:tr w:rsidR="00277BFF" w:rsidRPr="004959AF" w14:paraId="47D279BC" w14:textId="77777777" w:rsidTr="00F30FE5">
        <w:trPr>
          <w:trHeight w:val="302"/>
        </w:trPr>
        <w:tc>
          <w:tcPr>
            <w:tcW w:w="4498" w:type="dxa"/>
          </w:tcPr>
          <w:p w14:paraId="260E87DB"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Test required</w:t>
            </w:r>
          </w:p>
        </w:tc>
        <w:tc>
          <w:tcPr>
            <w:tcW w:w="3599" w:type="dxa"/>
          </w:tcPr>
          <w:p w14:paraId="167EA82A"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Specimen</w:t>
            </w:r>
          </w:p>
        </w:tc>
        <w:tc>
          <w:tcPr>
            <w:tcW w:w="2628" w:type="dxa"/>
          </w:tcPr>
          <w:p w14:paraId="1406114D"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Bottle colour</w:t>
            </w:r>
          </w:p>
        </w:tc>
      </w:tr>
      <w:tr w:rsidR="00277BFF" w:rsidRPr="004959AF" w14:paraId="2B75CA09" w14:textId="77777777" w:rsidTr="00F30FE5">
        <w:trPr>
          <w:trHeight w:val="2452"/>
        </w:trPr>
        <w:tc>
          <w:tcPr>
            <w:tcW w:w="4498" w:type="dxa"/>
          </w:tcPr>
          <w:p w14:paraId="7094F510"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Creatine and guanidinoacetate</w:t>
            </w:r>
          </w:p>
          <w:p w14:paraId="1D8A69DD" w14:textId="77777777" w:rsidR="00277BFF" w:rsidRPr="004959AF" w:rsidRDefault="00277BFF" w:rsidP="00F30FE5">
            <w:pPr>
              <w:rPr>
                <w:rFonts w:ascii="Calibri" w:hAnsi="Calibri" w:cs="Calibri"/>
                <w:sz w:val="24"/>
                <w:szCs w:val="24"/>
              </w:rPr>
            </w:pPr>
          </w:p>
          <w:p w14:paraId="620C1149" w14:textId="77777777" w:rsidR="00277BFF" w:rsidRPr="004959AF" w:rsidRDefault="00277BFF" w:rsidP="00F30FE5">
            <w:pPr>
              <w:rPr>
                <w:rFonts w:ascii="Calibri" w:hAnsi="Calibri" w:cs="Calibri"/>
                <w:sz w:val="24"/>
                <w:szCs w:val="24"/>
              </w:rPr>
            </w:pPr>
            <w:r w:rsidRPr="004959AF">
              <w:rPr>
                <w:rFonts w:ascii="Calibri" w:hAnsi="Calibri" w:cs="Calibri"/>
                <w:i/>
                <w:iCs/>
                <w:sz w:val="24"/>
                <w:szCs w:val="24"/>
              </w:rPr>
              <w:t>Urine and blood samples need to be frozen within 1-2 hours of collection, therefore need to reach lab promptly</w:t>
            </w:r>
          </w:p>
        </w:tc>
        <w:tc>
          <w:tcPr>
            <w:tcW w:w="3599" w:type="dxa"/>
          </w:tcPr>
          <w:p w14:paraId="03FFFABC" w14:textId="1A6EDD4D" w:rsidR="00277BFF" w:rsidRPr="004959AF" w:rsidRDefault="00277BFF" w:rsidP="00F30FE5">
            <w:pPr>
              <w:rPr>
                <w:rFonts w:ascii="Calibri" w:hAnsi="Calibri" w:cs="Calibri"/>
                <w:sz w:val="24"/>
                <w:szCs w:val="24"/>
              </w:rPr>
            </w:pPr>
            <w:r w:rsidRPr="004959AF">
              <w:rPr>
                <w:rFonts w:ascii="Calibri" w:hAnsi="Calibri" w:cs="Calibri"/>
                <w:b/>
                <w:bCs/>
                <w:sz w:val="24"/>
                <w:szCs w:val="24"/>
              </w:rPr>
              <w:t>Blood</w:t>
            </w:r>
            <w:r w:rsidR="00122436" w:rsidRPr="004959AF">
              <w:rPr>
                <w:rFonts w:ascii="Calibri" w:hAnsi="Calibri" w:cs="Calibri"/>
                <w:b/>
                <w:bCs/>
                <w:sz w:val="24"/>
                <w:szCs w:val="24"/>
              </w:rPr>
              <w:t>:</w:t>
            </w:r>
            <w:r w:rsidRPr="004959AF">
              <w:rPr>
                <w:rFonts w:ascii="Calibri" w:hAnsi="Calibri" w:cs="Calibri"/>
                <w:b/>
                <w:bCs/>
                <w:sz w:val="24"/>
                <w:szCs w:val="24"/>
              </w:rPr>
              <w:t xml:space="preserve"> </w:t>
            </w:r>
            <w:r w:rsidRPr="004959AF">
              <w:rPr>
                <w:rFonts w:ascii="Calibri" w:hAnsi="Calibri" w:cs="Calibri"/>
                <w:sz w:val="24"/>
                <w:szCs w:val="24"/>
              </w:rPr>
              <w:t>1x</w:t>
            </w:r>
            <w:r w:rsidR="00122436" w:rsidRPr="004959AF">
              <w:rPr>
                <w:rFonts w:ascii="Calibri" w:hAnsi="Calibri" w:cs="Calibri"/>
                <w:sz w:val="24"/>
                <w:szCs w:val="24"/>
              </w:rPr>
              <w:t xml:space="preserve"> </w:t>
            </w:r>
            <w:r w:rsidRPr="004959AF">
              <w:rPr>
                <w:rFonts w:ascii="Calibri" w:hAnsi="Calibri" w:cs="Calibri"/>
                <w:sz w:val="24"/>
                <w:szCs w:val="24"/>
              </w:rPr>
              <w:t>Li</w:t>
            </w:r>
            <w:r w:rsidR="00122436" w:rsidRPr="004959AF">
              <w:rPr>
                <w:rFonts w:ascii="Calibri" w:hAnsi="Calibri" w:cs="Calibri"/>
                <w:sz w:val="24"/>
                <w:szCs w:val="24"/>
              </w:rPr>
              <w:t xml:space="preserve">thium </w:t>
            </w:r>
            <w:r w:rsidRPr="004959AF">
              <w:rPr>
                <w:rFonts w:ascii="Calibri" w:hAnsi="Calibri" w:cs="Calibri"/>
                <w:sz w:val="24"/>
                <w:szCs w:val="24"/>
              </w:rPr>
              <w:t>H</w:t>
            </w:r>
            <w:r w:rsidR="00122436" w:rsidRPr="004959AF">
              <w:rPr>
                <w:rFonts w:ascii="Calibri" w:hAnsi="Calibri" w:cs="Calibri"/>
                <w:sz w:val="24"/>
                <w:szCs w:val="24"/>
              </w:rPr>
              <w:t>eparin</w:t>
            </w:r>
          </w:p>
          <w:p w14:paraId="0E42B047" w14:textId="77777777" w:rsidR="00277BFF" w:rsidRPr="004959AF" w:rsidRDefault="00277BFF" w:rsidP="00F30FE5">
            <w:pPr>
              <w:rPr>
                <w:rFonts w:ascii="Calibri" w:hAnsi="Calibri" w:cs="Calibri"/>
                <w:sz w:val="24"/>
                <w:szCs w:val="24"/>
              </w:rPr>
            </w:pPr>
          </w:p>
          <w:p w14:paraId="2F714D30" w14:textId="3BCFF516" w:rsidR="00277BFF" w:rsidRPr="004959AF" w:rsidRDefault="00277BFF" w:rsidP="00F30FE5">
            <w:pPr>
              <w:rPr>
                <w:rFonts w:ascii="Calibri" w:hAnsi="Calibri" w:cs="Calibri"/>
                <w:i/>
                <w:sz w:val="24"/>
                <w:szCs w:val="24"/>
              </w:rPr>
            </w:pPr>
            <w:r w:rsidRPr="004959AF">
              <w:rPr>
                <w:rFonts w:ascii="Calibri" w:hAnsi="Calibri" w:cs="Calibri"/>
                <w:i/>
                <w:sz w:val="24"/>
                <w:szCs w:val="24"/>
              </w:rPr>
              <w:t xml:space="preserve">Paired (collected within 24-48hrs of each other) </w:t>
            </w:r>
            <w:r w:rsidR="00122436" w:rsidRPr="004959AF">
              <w:rPr>
                <w:rFonts w:ascii="Calibri" w:hAnsi="Calibri" w:cs="Calibri"/>
                <w:i/>
                <w:sz w:val="24"/>
                <w:szCs w:val="24"/>
              </w:rPr>
              <w:t xml:space="preserve"> </w:t>
            </w:r>
            <w:r w:rsidR="00122436" w:rsidRPr="004959AF">
              <w:rPr>
                <w:rFonts w:ascii="Calibri" w:hAnsi="Calibri" w:cs="Calibri"/>
                <w:b/>
                <w:bCs/>
                <w:i/>
                <w:sz w:val="24"/>
                <w:szCs w:val="24"/>
              </w:rPr>
              <w:t>with</w:t>
            </w:r>
            <w:r w:rsidR="00122436" w:rsidRPr="004959AF">
              <w:rPr>
                <w:rFonts w:ascii="Calibri" w:hAnsi="Calibri" w:cs="Calibri"/>
                <w:i/>
                <w:sz w:val="24"/>
                <w:szCs w:val="24"/>
              </w:rPr>
              <w:t xml:space="preserve"> </w:t>
            </w:r>
          </w:p>
          <w:p w14:paraId="28AB0986" w14:textId="77777777" w:rsidR="00277BFF" w:rsidRPr="004959AF" w:rsidRDefault="00277BFF" w:rsidP="00F30FE5">
            <w:pPr>
              <w:rPr>
                <w:rFonts w:ascii="Calibri" w:hAnsi="Calibri" w:cs="Calibri"/>
                <w:b/>
                <w:bCs/>
                <w:sz w:val="24"/>
                <w:szCs w:val="24"/>
              </w:rPr>
            </w:pPr>
            <w:r w:rsidRPr="004959AF">
              <w:rPr>
                <w:rFonts w:ascii="Calibri" w:hAnsi="Calibri" w:cs="Calibri"/>
                <w:b/>
                <w:bCs/>
                <w:sz w:val="24"/>
                <w:szCs w:val="24"/>
              </w:rPr>
              <w:t xml:space="preserve"> </w:t>
            </w:r>
          </w:p>
          <w:p w14:paraId="44992069" w14:textId="1D13C4BA" w:rsidR="00277BFF" w:rsidRPr="004959AF" w:rsidRDefault="00122436" w:rsidP="00F30FE5">
            <w:pPr>
              <w:rPr>
                <w:rFonts w:ascii="Calibri" w:hAnsi="Calibri" w:cs="Calibri"/>
                <w:sz w:val="24"/>
                <w:szCs w:val="24"/>
              </w:rPr>
            </w:pPr>
            <w:r w:rsidRPr="004959AF">
              <w:rPr>
                <w:rFonts w:ascii="Calibri" w:hAnsi="Calibri" w:cs="Calibri"/>
                <w:b/>
                <w:bCs/>
                <w:sz w:val="24"/>
                <w:szCs w:val="24"/>
              </w:rPr>
              <w:t>U</w:t>
            </w:r>
            <w:r w:rsidR="00277BFF" w:rsidRPr="004959AF">
              <w:rPr>
                <w:rFonts w:ascii="Calibri" w:hAnsi="Calibri" w:cs="Calibri"/>
                <w:b/>
                <w:bCs/>
                <w:sz w:val="24"/>
                <w:szCs w:val="24"/>
              </w:rPr>
              <w:t>rine</w:t>
            </w:r>
          </w:p>
          <w:p w14:paraId="417D47F7" w14:textId="77777777" w:rsidR="00277BFF" w:rsidRPr="004959AF" w:rsidRDefault="00277BFF" w:rsidP="00F30FE5">
            <w:pPr>
              <w:rPr>
                <w:rFonts w:ascii="Calibri" w:hAnsi="Calibri" w:cs="Calibri"/>
                <w:sz w:val="24"/>
                <w:szCs w:val="24"/>
              </w:rPr>
            </w:pPr>
          </w:p>
          <w:p w14:paraId="7E3EB72D" w14:textId="77777777" w:rsidR="00277BFF" w:rsidRPr="004959AF" w:rsidRDefault="00277BFF" w:rsidP="00F30FE5">
            <w:pPr>
              <w:rPr>
                <w:rFonts w:ascii="Calibri" w:hAnsi="Calibri" w:cs="Calibri"/>
                <w:sz w:val="24"/>
                <w:szCs w:val="24"/>
              </w:rPr>
            </w:pPr>
          </w:p>
        </w:tc>
        <w:tc>
          <w:tcPr>
            <w:tcW w:w="2628" w:type="dxa"/>
          </w:tcPr>
          <w:p w14:paraId="4706417E" w14:textId="1D4B8A54" w:rsidR="00277BFF" w:rsidRPr="004959AF" w:rsidRDefault="00122436" w:rsidP="00F30FE5">
            <w:pPr>
              <w:rPr>
                <w:rFonts w:ascii="Calibri" w:hAnsi="Calibri" w:cs="Calibri"/>
                <w:sz w:val="24"/>
                <w:szCs w:val="24"/>
              </w:rPr>
            </w:pPr>
            <w:r w:rsidRPr="004959AF">
              <w:rPr>
                <w:rFonts w:ascii="Calibri" w:hAnsi="Calibri" w:cs="Calibri"/>
                <w:sz w:val="24"/>
                <w:szCs w:val="24"/>
              </w:rPr>
              <w:t>1</w:t>
            </w:r>
            <w:r w:rsidR="00277BFF" w:rsidRPr="004959AF">
              <w:rPr>
                <w:rFonts w:ascii="Calibri" w:hAnsi="Calibri" w:cs="Calibri"/>
                <w:sz w:val="24"/>
                <w:szCs w:val="24"/>
              </w:rPr>
              <w:t xml:space="preserve">x Green top </w:t>
            </w:r>
          </w:p>
          <w:p w14:paraId="560B5A43" w14:textId="77777777" w:rsidR="00277BFF" w:rsidRPr="004959AF" w:rsidRDefault="00277BFF" w:rsidP="00F30FE5">
            <w:pPr>
              <w:rPr>
                <w:rFonts w:ascii="Calibri" w:hAnsi="Calibri" w:cs="Calibri"/>
                <w:sz w:val="24"/>
                <w:szCs w:val="24"/>
              </w:rPr>
            </w:pPr>
          </w:p>
          <w:p w14:paraId="0C928DDE"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 xml:space="preserve">AND </w:t>
            </w:r>
          </w:p>
          <w:p w14:paraId="6D5922BC" w14:textId="77777777" w:rsidR="00277BFF" w:rsidRPr="004959AF" w:rsidRDefault="00277BFF" w:rsidP="00F30FE5">
            <w:pPr>
              <w:rPr>
                <w:rFonts w:ascii="Calibri" w:hAnsi="Calibri" w:cs="Calibri"/>
                <w:sz w:val="24"/>
                <w:szCs w:val="24"/>
              </w:rPr>
            </w:pPr>
          </w:p>
          <w:p w14:paraId="364972B0" w14:textId="77777777" w:rsidR="00F4569F" w:rsidRDefault="00F4569F" w:rsidP="00F30FE5">
            <w:pPr>
              <w:rPr>
                <w:rFonts w:ascii="Calibri" w:hAnsi="Calibri" w:cs="Calibri"/>
                <w:sz w:val="24"/>
                <w:szCs w:val="24"/>
              </w:rPr>
            </w:pPr>
          </w:p>
          <w:p w14:paraId="1C315425" w14:textId="481705E1" w:rsidR="00277BFF" w:rsidRPr="004959AF" w:rsidRDefault="00277BFF" w:rsidP="00F30FE5">
            <w:pPr>
              <w:rPr>
                <w:rFonts w:ascii="Calibri" w:hAnsi="Calibri" w:cs="Calibri"/>
                <w:sz w:val="24"/>
                <w:szCs w:val="24"/>
              </w:rPr>
            </w:pPr>
            <w:r w:rsidRPr="004959AF">
              <w:rPr>
                <w:rFonts w:ascii="Calibri" w:hAnsi="Calibri" w:cs="Calibri"/>
                <w:sz w:val="24"/>
                <w:szCs w:val="24"/>
              </w:rPr>
              <w:t>White universal urine container (NOT red boric)</w:t>
            </w:r>
          </w:p>
        </w:tc>
      </w:tr>
      <w:tr w:rsidR="00277BFF" w:rsidRPr="004959AF" w14:paraId="3510DB61" w14:textId="77777777" w:rsidTr="00F4569F">
        <w:trPr>
          <w:trHeight w:val="1533"/>
        </w:trPr>
        <w:tc>
          <w:tcPr>
            <w:tcW w:w="4498" w:type="dxa"/>
          </w:tcPr>
          <w:p w14:paraId="60D496C1"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Organic acids </w:t>
            </w:r>
          </w:p>
          <w:p w14:paraId="56A861FF"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Glycosaminoglycans </w:t>
            </w:r>
          </w:p>
          <w:p w14:paraId="14C46575" w14:textId="026C5117" w:rsidR="00277BFF" w:rsidRPr="004959AF" w:rsidRDefault="00277BFF" w:rsidP="00122436">
            <w:pPr>
              <w:rPr>
                <w:rFonts w:ascii="Calibri" w:hAnsi="Calibri" w:cs="Calibri"/>
                <w:sz w:val="24"/>
                <w:szCs w:val="24"/>
              </w:rPr>
            </w:pPr>
            <w:r w:rsidRPr="004959AF">
              <w:rPr>
                <w:rFonts w:ascii="Calibri" w:hAnsi="Calibri" w:cs="Calibri"/>
                <w:b/>
                <w:bCs/>
                <w:sz w:val="24"/>
                <w:szCs w:val="24"/>
              </w:rPr>
              <w:t>NB:</w:t>
            </w:r>
            <w:r w:rsidR="00122436" w:rsidRPr="004959AF">
              <w:rPr>
                <w:rFonts w:ascii="Calibri" w:hAnsi="Calibri" w:cs="Calibri"/>
                <w:b/>
                <w:bCs/>
                <w:sz w:val="24"/>
                <w:szCs w:val="24"/>
              </w:rPr>
              <w:t xml:space="preserve"> S</w:t>
            </w:r>
            <w:r w:rsidRPr="004959AF">
              <w:rPr>
                <w:rFonts w:ascii="Calibri" w:hAnsi="Calibri" w:cs="Calibri"/>
                <w:b/>
                <w:bCs/>
                <w:sz w:val="24"/>
                <w:szCs w:val="24"/>
              </w:rPr>
              <w:t xml:space="preserve">trongly consider in children with normal </w:t>
            </w:r>
            <w:r w:rsidR="00122436" w:rsidRPr="004959AF">
              <w:rPr>
                <w:rFonts w:ascii="Calibri" w:hAnsi="Calibri" w:cs="Calibri"/>
                <w:b/>
                <w:bCs/>
                <w:sz w:val="24"/>
                <w:szCs w:val="24"/>
              </w:rPr>
              <w:t xml:space="preserve">early </w:t>
            </w:r>
            <w:r w:rsidRPr="004959AF">
              <w:rPr>
                <w:rFonts w:ascii="Calibri" w:hAnsi="Calibri" w:cs="Calibri"/>
                <w:b/>
                <w:bCs/>
                <w:sz w:val="24"/>
                <w:szCs w:val="24"/>
              </w:rPr>
              <w:t>development up to 1 year</w:t>
            </w:r>
            <w:r w:rsidR="00122436" w:rsidRPr="004959AF">
              <w:rPr>
                <w:rFonts w:ascii="Calibri" w:hAnsi="Calibri" w:cs="Calibri"/>
                <w:b/>
                <w:bCs/>
                <w:sz w:val="24"/>
                <w:szCs w:val="24"/>
              </w:rPr>
              <w:t xml:space="preserve"> old</w:t>
            </w:r>
          </w:p>
        </w:tc>
        <w:tc>
          <w:tcPr>
            <w:tcW w:w="3599" w:type="dxa"/>
          </w:tcPr>
          <w:p w14:paraId="4D74E99B"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Urine</w:t>
            </w:r>
            <w:r w:rsidRPr="004959AF">
              <w:rPr>
                <w:rFonts w:ascii="Calibri" w:hAnsi="Calibri" w:cs="Calibri"/>
                <w:sz w:val="24"/>
                <w:szCs w:val="24"/>
              </w:rPr>
              <w:t>: Universal container</w:t>
            </w:r>
          </w:p>
          <w:p w14:paraId="1932D0AE" w14:textId="77777777" w:rsidR="00277BFF" w:rsidRPr="004959AF" w:rsidRDefault="00277BFF" w:rsidP="00F30FE5">
            <w:pPr>
              <w:rPr>
                <w:rFonts w:ascii="Calibri" w:hAnsi="Calibri" w:cs="Calibri"/>
                <w:b/>
                <w:bCs/>
                <w:sz w:val="24"/>
                <w:szCs w:val="24"/>
              </w:rPr>
            </w:pPr>
            <w:r w:rsidRPr="004959AF">
              <w:rPr>
                <w:rFonts w:ascii="Calibri" w:hAnsi="Calibri" w:cs="Calibri"/>
                <w:i/>
                <w:iCs/>
                <w:sz w:val="24"/>
                <w:szCs w:val="24"/>
              </w:rPr>
              <w:t xml:space="preserve">NB. </w:t>
            </w:r>
            <w:r w:rsidRPr="004959AF">
              <w:rPr>
                <w:rFonts w:ascii="Calibri" w:hAnsi="Calibri" w:cs="Calibri"/>
                <w:i/>
                <w:iCs/>
                <w:sz w:val="24"/>
                <w:szCs w:val="24"/>
                <w:u w:val="single"/>
              </w:rPr>
              <w:t>Fresh</w:t>
            </w:r>
            <w:r w:rsidRPr="004959AF">
              <w:rPr>
                <w:rFonts w:ascii="Calibri" w:hAnsi="Calibri" w:cs="Calibri"/>
                <w:i/>
                <w:iCs/>
                <w:sz w:val="24"/>
                <w:szCs w:val="24"/>
              </w:rPr>
              <w:t xml:space="preserve"> sample to reach lab within 2 hours</w:t>
            </w:r>
          </w:p>
        </w:tc>
        <w:tc>
          <w:tcPr>
            <w:tcW w:w="2628" w:type="dxa"/>
          </w:tcPr>
          <w:p w14:paraId="4D7C4FDE"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White universal urine container </w:t>
            </w:r>
          </w:p>
        </w:tc>
      </w:tr>
      <w:tr w:rsidR="00277BFF" w:rsidRPr="004959AF" w14:paraId="4867AD75" w14:textId="77777777" w:rsidTr="00F30FE5">
        <w:trPr>
          <w:trHeight w:val="615"/>
        </w:trPr>
        <w:tc>
          <w:tcPr>
            <w:tcW w:w="4498" w:type="dxa"/>
          </w:tcPr>
          <w:p w14:paraId="62BCE902"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Amino acids</w:t>
            </w:r>
          </w:p>
        </w:tc>
        <w:tc>
          <w:tcPr>
            <w:tcW w:w="3599" w:type="dxa"/>
          </w:tcPr>
          <w:p w14:paraId="0443EA97" w14:textId="5B5EC625" w:rsidR="00277BFF" w:rsidRPr="004959AF" w:rsidRDefault="00277BFF" w:rsidP="00F30FE5">
            <w:pPr>
              <w:rPr>
                <w:rFonts w:ascii="Calibri" w:hAnsi="Calibri" w:cs="Calibri"/>
                <w:sz w:val="24"/>
                <w:szCs w:val="24"/>
              </w:rPr>
            </w:pPr>
            <w:r w:rsidRPr="004959AF">
              <w:rPr>
                <w:rFonts w:ascii="Calibri" w:hAnsi="Calibri" w:cs="Calibri"/>
                <w:b/>
                <w:bCs/>
                <w:sz w:val="24"/>
                <w:szCs w:val="24"/>
              </w:rPr>
              <w:t xml:space="preserve">Blood: </w:t>
            </w:r>
            <w:r w:rsidRPr="004959AF">
              <w:rPr>
                <w:rFonts w:ascii="Calibri" w:hAnsi="Calibri" w:cs="Calibri"/>
                <w:bCs/>
                <w:sz w:val="24"/>
                <w:szCs w:val="24"/>
              </w:rPr>
              <w:t>1x Li</w:t>
            </w:r>
            <w:r w:rsidR="00122436" w:rsidRPr="004959AF">
              <w:rPr>
                <w:rFonts w:ascii="Calibri" w:hAnsi="Calibri" w:cs="Calibri"/>
                <w:bCs/>
                <w:sz w:val="24"/>
                <w:szCs w:val="24"/>
              </w:rPr>
              <w:t xml:space="preserve">thium </w:t>
            </w:r>
            <w:r w:rsidRPr="004959AF">
              <w:rPr>
                <w:rFonts w:ascii="Calibri" w:hAnsi="Calibri" w:cs="Calibri"/>
                <w:bCs/>
                <w:sz w:val="24"/>
                <w:szCs w:val="24"/>
              </w:rPr>
              <w:t>H</w:t>
            </w:r>
            <w:r w:rsidR="00122436" w:rsidRPr="004959AF">
              <w:rPr>
                <w:rFonts w:ascii="Calibri" w:hAnsi="Calibri" w:cs="Calibri"/>
                <w:bCs/>
                <w:sz w:val="24"/>
                <w:szCs w:val="24"/>
              </w:rPr>
              <w:t>eparin</w:t>
            </w:r>
            <w:r w:rsidRPr="004959AF">
              <w:rPr>
                <w:rFonts w:ascii="Calibri" w:hAnsi="Calibri" w:cs="Calibri"/>
                <w:sz w:val="24"/>
                <w:szCs w:val="24"/>
              </w:rPr>
              <w:t>, ideally fasted sample</w:t>
            </w:r>
          </w:p>
        </w:tc>
        <w:tc>
          <w:tcPr>
            <w:tcW w:w="2628" w:type="dxa"/>
          </w:tcPr>
          <w:p w14:paraId="3C8B55CF"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1x Green top</w:t>
            </w:r>
          </w:p>
        </w:tc>
      </w:tr>
    </w:tbl>
    <w:p w14:paraId="4C763161" w14:textId="77777777" w:rsidR="00277BFF" w:rsidRPr="00F4569F" w:rsidRDefault="00277BFF" w:rsidP="00277BFF">
      <w:pPr>
        <w:rPr>
          <w:rFonts w:ascii="Verdana" w:hAnsi="Verdana"/>
          <w:b/>
          <w:bCs/>
        </w:rPr>
      </w:pPr>
    </w:p>
    <w:p w14:paraId="6D5121D7" w14:textId="77777777" w:rsidR="00277BFF" w:rsidRPr="00F4569F" w:rsidRDefault="00277BFF" w:rsidP="00FA72DA">
      <w:pPr>
        <w:pStyle w:val="ListParagraph"/>
        <w:numPr>
          <w:ilvl w:val="1"/>
          <w:numId w:val="2"/>
        </w:numPr>
        <w:rPr>
          <w:rFonts w:ascii="Verdana" w:hAnsi="Verdana"/>
          <w:b/>
          <w:bCs/>
        </w:rPr>
      </w:pPr>
      <w:r w:rsidRPr="00F4569F">
        <w:rPr>
          <w:rFonts w:ascii="Verdana" w:hAnsi="Verdana"/>
          <w:b/>
          <w:bCs/>
        </w:rPr>
        <w:t>Supplementary Notes regarding tests:</w:t>
      </w:r>
    </w:p>
    <w:p w14:paraId="5C8C1982" w14:textId="77777777" w:rsidR="00277BFF" w:rsidRPr="00F4569F" w:rsidRDefault="00277BFF" w:rsidP="00277BFF">
      <w:pPr>
        <w:spacing w:after="0" w:line="240" w:lineRule="auto"/>
        <w:jc w:val="both"/>
        <w:rPr>
          <w:rFonts w:ascii="Verdana" w:hAnsi="Verdana" w:cs="Calibri"/>
          <w:i/>
          <w:color w:val="000000" w:themeColor="text1"/>
        </w:rPr>
      </w:pPr>
      <w:r w:rsidRPr="00F4569F">
        <w:rPr>
          <w:rFonts w:ascii="Verdana" w:hAnsi="Verdana" w:cs="Calibri"/>
          <w:bCs/>
          <w:i/>
          <w:color w:val="000000" w:themeColor="text1"/>
        </w:rPr>
        <w:t>Genetics</w:t>
      </w:r>
    </w:p>
    <w:p w14:paraId="05BB795B" w14:textId="27A557BC" w:rsidR="00277BFF" w:rsidRPr="004959AF" w:rsidRDefault="00E07A1F" w:rsidP="00277BFF">
      <w:pPr>
        <w:spacing w:after="0" w:line="240" w:lineRule="auto"/>
        <w:jc w:val="both"/>
        <w:rPr>
          <w:rFonts w:ascii="Verdana" w:hAnsi="Verdana" w:cs="Calibri"/>
          <w:color w:val="000000" w:themeColor="text1"/>
        </w:rPr>
      </w:pPr>
      <w:r w:rsidRPr="00F4569F">
        <w:rPr>
          <w:rFonts w:ascii="Verdana" w:hAnsi="Verdana" w:cs="Calibri"/>
          <w:color w:val="000000" w:themeColor="text1"/>
        </w:rPr>
        <w:t>C</w:t>
      </w:r>
      <w:r w:rsidR="00277BFF" w:rsidRPr="00F4569F">
        <w:rPr>
          <w:rFonts w:ascii="Verdana" w:hAnsi="Verdana" w:cs="Calibri"/>
          <w:color w:val="000000" w:themeColor="text1"/>
        </w:rPr>
        <w:t>omparative Genomic Hybridisation (</w:t>
      </w:r>
      <w:r w:rsidR="00277BFF" w:rsidRPr="00F4569F">
        <w:rPr>
          <w:rFonts w:ascii="Verdana" w:hAnsi="Verdana" w:cs="Calibri"/>
          <w:i/>
          <w:iCs/>
          <w:color w:val="000000" w:themeColor="text1"/>
        </w:rPr>
        <w:t>CGH</w:t>
      </w:r>
      <w:r w:rsidR="00277BFF" w:rsidRPr="00F4569F">
        <w:rPr>
          <w:rFonts w:ascii="Verdana" w:hAnsi="Verdana" w:cs="Calibri"/>
          <w:color w:val="000000" w:themeColor="text1"/>
        </w:rPr>
        <w:t>)</w:t>
      </w:r>
      <w:r w:rsidRPr="00F4569F">
        <w:rPr>
          <w:rFonts w:ascii="Verdana" w:hAnsi="Verdana" w:cs="Calibri"/>
          <w:color w:val="000000" w:themeColor="text1"/>
        </w:rPr>
        <w:t xml:space="preserve"> array</w:t>
      </w:r>
      <w:r w:rsidR="00277BFF" w:rsidRPr="00F4569F">
        <w:rPr>
          <w:rFonts w:ascii="Verdana" w:hAnsi="Verdana" w:cs="Calibri"/>
          <w:b/>
          <w:bCs/>
          <w:color w:val="000000" w:themeColor="text1"/>
        </w:rPr>
        <w:t xml:space="preserve"> </w:t>
      </w:r>
      <w:r w:rsidR="00277BFF" w:rsidRPr="00F4569F">
        <w:rPr>
          <w:rFonts w:ascii="Verdana" w:hAnsi="Verdana" w:cs="Calibri"/>
          <w:color w:val="000000" w:themeColor="text1"/>
        </w:rPr>
        <w:t xml:space="preserve">has a diagnostic yield of around </w:t>
      </w:r>
      <w:r w:rsidR="00277BFF" w:rsidRPr="004959AF">
        <w:rPr>
          <w:rFonts w:ascii="Verdana" w:hAnsi="Verdana" w:cs="Calibri"/>
          <w:color w:val="000000" w:themeColor="text1"/>
        </w:rPr>
        <w:t xml:space="preserve">10-20%. Single Nucleotide Polymorphism (SNP) array </w:t>
      </w:r>
      <w:r w:rsidR="000C4530">
        <w:rPr>
          <w:rFonts w:ascii="Verdana" w:hAnsi="Verdana" w:cs="Calibri"/>
          <w:color w:val="000000" w:themeColor="text1"/>
        </w:rPr>
        <w:t xml:space="preserve">has </w:t>
      </w:r>
      <w:r w:rsidR="00277BFF" w:rsidRPr="004959AF">
        <w:rPr>
          <w:rFonts w:ascii="Verdana" w:hAnsi="Verdana" w:cs="Calibri"/>
          <w:color w:val="000000" w:themeColor="text1"/>
        </w:rPr>
        <w:t>replac</w:t>
      </w:r>
      <w:r w:rsidR="000C4530">
        <w:rPr>
          <w:rFonts w:ascii="Verdana" w:hAnsi="Verdana" w:cs="Calibri"/>
          <w:color w:val="000000" w:themeColor="text1"/>
        </w:rPr>
        <w:t xml:space="preserve">ed </w:t>
      </w:r>
      <w:r w:rsidR="00277BFF" w:rsidRPr="004959AF">
        <w:rPr>
          <w:rFonts w:ascii="Verdana" w:hAnsi="Verdana" w:cs="Calibri"/>
          <w:color w:val="000000" w:themeColor="text1"/>
        </w:rPr>
        <w:t>CGH array and is considered a better test, which will hopefully lead to increased diagnostic yield.</w:t>
      </w:r>
      <w:r w:rsidR="00277BFF" w:rsidRPr="004959AF">
        <w:rPr>
          <w:rFonts w:ascii="Verdana" w:hAnsi="Verdana" w:cs="Calibri"/>
          <w:color w:val="000000" w:themeColor="text1"/>
          <w:vertAlign w:val="superscript"/>
        </w:rPr>
        <w:t>2</w:t>
      </w:r>
      <w:r w:rsidR="00277BFF" w:rsidRPr="004959AF">
        <w:rPr>
          <w:rFonts w:ascii="Verdana" w:hAnsi="Verdana" w:cs="Calibri"/>
          <w:color w:val="000000" w:themeColor="text1"/>
        </w:rPr>
        <w:t xml:space="preserve"> For more specific information in relation to SNP array</w:t>
      </w:r>
      <w:r w:rsidR="000C4530">
        <w:rPr>
          <w:rFonts w:ascii="Verdana" w:hAnsi="Verdana" w:cs="Calibri"/>
          <w:color w:val="000000" w:themeColor="text1"/>
        </w:rPr>
        <w:t>,</w:t>
      </w:r>
      <w:r w:rsidR="00277BFF" w:rsidRPr="004959AF">
        <w:rPr>
          <w:rFonts w:ascii="Verdana" w:hAnsi="Verdana" w:cs="Calibri"/>
          <w:color w:val="000000" w:themeColor="text1"/>
        </w:rPr>
        <w:t xml:space="preserve"> please see Appendix 4.</w:t>
      </w:r>
    </w:p>
    <w:p w14:paraId="042B4578" w14:textId="77777777" w:rsidR="00277BFF" w:rsidRPr="004959AF" w:rsidRDefault="00277BFF" w:rsidP="00277BFF">
      <w:pPr>
        <w:spacing w:after="0" w:line="240" w:lineRule="auto"/>
        <w:jc w:val="both"/>
        <w:rPr>
          <w:rFonts w:ascii="Verdana" w:hAnsi="Verdana" w:cs="Calibri"/>
          <w:color w:val="000000" w:themeColor="text1"/>
        </w:rPr>
      </w:pPr>
    </w:p>
    <w:p w14:paraId="0B14C2EC" w14:textId="0CA60D3D" w:rsidR="00277BFF" w:rsidRDefault="00277BFF" w:rsidP="00277BFF">
      <w:pPr>
        <w:spacing w:after="0" w:line="240" w:lineRule="auto"/>
        <w:jc w:val="both"/>
        <w:rPr>
          <w:rFonts w:ascii="Verdana" w:hAnsi="Verdana" w:cs="Calibri"/>
          <w:color w:val="000000" w:themeColor="text1"/>
        </w:rPr>
      </w:pPr>
      <w:r w:rsidRPr="004959AF">
        <w:rPr>
          <w:rFonts w:ascii="Verdana" w:hAnsi="Verdana" w:cs="Calibri"/>
          <w:color w:val="000000" w:themeColor="text1"/>
        </w:rPr>
        <w:lastRenderedPageBreak/>
        <w:t xml:space="preserve">The East Anglian article created a summary of the implications of </w:t>
      </w:r>
      <w:r w:rsidR="00E07A1F">
        <w:rPr>
          <w:rFonts w:ascii="Verdana" w:hAnsi="Verdana" w:cs="Calibri"/>
          <w:color w:val="000000" w:themeColor="text1"/>
        </w:rPr>
        <w:t xml:space="preserve">genetic </w:t>
      </w:r>
      <w:r w:rsidRPr="004959AF">
        <w:rPr>
          <w:rFonts w:ascii="Verdana" w:hAnsi="Verdana" w:cs="Calibri"/>
          <w:color w:val="000000" w:themeColor="text1"/>
        </w:rPr>
        <w:t>testing that families need to be made aware of (see Appendix 3)</w:t>
      </w:r>
      <w:r w:rsidR="00E07A1F">
        <w:rPr>
          <w:rFonts w:ascii="Verdana" w:hAnsi="Verdana" w:cs="Calibri"/>
          <w:color w:val="000000" w:themeColor="text1"/>
        </w:rPr>
        <w:t>.</w:t>
      </w:r>
      <w:r w:rsidR="00E07A1F" w:rsidRPr="00E07A1F">
        <w:rPr>
          <w:rFonts w:ascii="Verdana" w:hAnsi="Verdana" w:cs="Calibri"/>
          <w:color w:val="000000" w:themeColor="text1"/>
          <w:vertAlign w:val="superscript"/>
        </w:rPr>
        <w:t>1</w:t>
      </w:r>
      <w:r w:rsidR="00E07A1F">
        <w:rPr>
          <w:rFonts w:ascii="Verdana" w:hAnsi="Verdana" w:cs="Calibri"/>
          <w:color w:val="000000" w:themeColor="text1"/>
        </w:rPr>
        <w:t xml:space="preserve"> I</w:t>
      </w:r>
      <w:r w:rsidRPr="004959AF">
        <w:rPr>
          <w:rFonts w:ascii="Verdana" w:hAnsi="Verdana" w:cs="Calibri"/>
          <w:color w:val="000000" w:themeColor="text1"/>
        </w:rPr>
        <w:t xml:space="preserve">ncidental findings are a serious, but fortunately rare complication of </w:t>
      </w:r>
      <w:r w:rsidR="00E07A1F">
        <w:rPr>
          <w:rFonts w:ascii="Verdana" w:hAnsi="Verdana" w:cs="Calibri"/>
          <w:color w:val="000000" w:themeColor="text1"/>
        </w:rPr>
        <w:t>genetic testing</w:t>
      </w:r>
      <w:r w:rsidRPr="004959AF">
        <w:rPr>
          <w:rFonts w:ascii="Verdana" w:hAnsi="Verdana" w:cs="Calibri"/>
          <w:color w:val="000000" w:themeColor="text1"/>
        </w:rPr>
        <w:t xml:space="preserve">, whereas </w:t>
      </w:r>
      <w:r w:rsidRPr="004959AF">
        <w:rPr>
          <w:rFonts w:ascii="Verdana" w:hAnsi="Verdana" w:cs="Calibri"/>
          <w:i/>
          <w:iCs/>
          <w:color w:val="000000" w:themeColor="text1"/>
        </w:rPr>
        <w:t xml:space="preserve">variants of uncertain significance (VOUS) </w:t>
      </w:r>
      <w:r w:rsidRPr="004959AF">
        <w:rPr>
          <w:rFonts w:ascii="Verdana" w:hAnsi="Verdana" w:cs="Calibri"/>
          <w:color w:val="000000" w:themeColor="text1"/>
        </w:rPr>
        <w:t>are a common problem. The SNP array has the ability to identify whether the biological parents are first degree relatives so this information needs to be included in the pre-test counselling for parents.</w:t>
      </w:r>
      <w:r w:rsidR="00AC0EDA">
        <w:rPr>
          <w:rFonts w:ascii="Verdana" w:hAnsi="Verdana" w:cs="Calibri"/>
          <w:color w:val="000000" w:themeColor="text1"/>
        </w:rPr>
        <w:t xml:space="preserve"> Please provide patients / parents / carers with SNP array patient information leaflet.</w:t>
      </w:r>
    </w:p>
    <w:p w14:paraId="060D6DA9" w14:textId="0C50C4D5" w:rsidR="00E07A1F" w:rsidRPr="004959AF" w:rsidRDefault="00E07A1F" w:rsidP="00277BFF">
      <w:pPr>
        <w:spacing w:after="0" w:line="240" w:lineRule="auto"/>
        <w:jc w:val="both"/>
        <w:rPr>
          <w:rFonts w:ascii="Verdana" w:hAnsi="Verdana" w:cs="Calibri"/>
          <w:color w:val="000000" w:themeColor="text1"/>
        </w:rPr>
      </w:pPr>
      <w:r w:rsidRPr="004959AF">
        <w:rPr>
          <w:rFonts w:ascii="Verdana" w:hAnsi="Verdana" w:cs="Calibri"/>
          <w:color w:val="000000" w:themeColor="text1"/>
        </w:rPr>
        <w:t xml:space="preserve">We recommend that </w:t>
      </w:r>
      <w:r w:rsidRPr="004959AF">
        <w:rPr>
          <w:rFonts w:ascii="Verdana" w:hAnsi="Verdana" w:cs="Calibri"/>
          <w:b/>
          <w:bCs/>
          <w:color w:val="000000" w:themeColor="text1"/>
        </w:rPr>
        <w:t>any child with a confirmed genetic cause for their EDI</w:t>
      </w:r>
      <w:r w:rsidR="00B01F36">
        <w:rPr>
          <w:rFonts w:ascii="Verdana" w:hAnsi="Verdana" w:cs="Calibri"/>
          <w:b/>
          <w:bCs/>
          <w:color w:val="000000" w:themeColor="text1"/>
        </w:rPr>
        <w:t xml:space="preserve"> / </w:t>
      </w:r>
      <w:r w:rsidRPr="004959AF">
        <w:rPr>
          <w:rFonts w:ascii="Verdana" w:hAnsi="Verdana" w:cs="Calibri"/>
          <w:b/>
          <w:bCs/>
          <w:color w:val="000000" w:themeColor="text1"/>
        </w:rPr>
        <w:t xml:space="preserve">ID should be offered a referral to Medical Genetics </w:t>
      </w:r>
      <w:r w:rsidRPr="004959AF">
        <w:rPr>
          <w:rFonts w:ascii="Verdana" w:hAnsi="Verdana" w:cs="Calibri"/>
          <w:color w:val="000000" w:themeColor="text1"/>
        </w:rPr>
        <w:t>for genetic counselling and testing of relatives.</w:t>
      </w:r>
    </w:p>
    <w:p w14:paraId="36867F4C" w14:textId="77777777" w:rsidR="00277BFF" w:rsidRPr="004959AF" w:rsidRDefault="00277BFF" w:rsidP="00277BFF">
      <w:pPr>
        <w:spacing w:after="0" w:line="240" w:lineRule="auto"/>
        <w:jc w:val="both"/>
        <w:rPr>
          <w:rFonts w:ascii="Verdana" w:hAnsi="Verdana" w:cs="Calibri"/>
          <w:i/>
          <w:color w:val="000000" w:themeColor="text1"/>
        </w:rPr>
      </w:pPr>
    </w:p>
    <w:p w14:paraId="60CE5CDA" w14:textId="77777777" w:rsidR="00277BFF" w:rsidRPr="004959AF" w:rsidRDefault="00277BFF" w:rsidP="00277BFF">
      <w:pPr>
        <w:spacing w:after="0" w:line="240" w:lineRule="auto"/>
        <w:jc w:val="both"/>
        <w:rPr>
          <w:rFonts w:ascii="Verdana" w:hAnsi="Verdana" w:cs="Calibri"/>
          <w:i/>
          <w:color w:val="000000" w:themeColor="text1"/>
        </w:rPr>
      </w:pPr>
      <w:r w:rsidRPr="004959AF">
        <w:rPr>
          <w:rFonts w:ascii="Verdana" w:hAnsi="Verdana" w:cs="Calibri"/>
          <w:bCs/>
          <w:i/>
          <w:color w:val="000000" w:themeColor="text1"/>
        </w:rPr>
        <w:t>Lead</w:t>
      </w:r>
    </w:p>
    <w:p w14:paraId="67CCF3A8" w14:textId="11571159" w:rsidR="00277BFF" w:rsidRPr="004959AF" w:rsidRDefault="00F4569F" w:rsidP="00277BFF">
      <w:pPr>
        <w:spacing w:after="0" w:line="240" w:lineRule="auto"/>
        <w:jc w:val="both"/>
        <w:rPr>
          <w:rFonts w:ascii="Verdana" w:hAnsi="Verdana" w:cs="Calibri"/>
          <w:color w:val="000000" w:themeColor="text1"/>
        </w:rPr>
      </w:pPr>
      <w:r>
        <w:rPr>
          <w:rFonts w:ascii="Verdana" w:hAnsi="Verdana" w:cs="Calibri"/>
          <w:color w:val="000000" w:themeColor="text1"/>
        </w:rPr>
        <w:t xml:space="preserve">Some areas around Wales have high lead levels. </w:t>
      </w:r>
      <w:r w:rsidR="00277BFF" w:rsidRPr="004959AF">
        <w:rPr>
          <w:rFonts w:ascii="Verdana" w:hAnsi="Verdana" w:cs="Calibri"/>
          <w:color w:val="000000" w:themeColor="text1"/>
        </w:rPr>
        <w:t xml:space="preserve">Cwm Taf Morgannwg UHB has recently had some cases of children with </w:t>
      </w:r>
      <w:r>
        <w:rPr>
          <w:rFonts w:ascii="Verdana" w:hAnsi="Verdana" w:cs="Calibri"/>
          <w:color w:val="000000" w:themeColor="text1"/>
        </w:rPr>
        <w:t xml:space="preserve">early developmental impairment </w:t>
      </w:r>
      <w:r w:rsidR="00277BFF" w:rsidRPr="004959AF">
        <w:rPr>
          <w:rFonts w:ascii="Verdana" w:hAnsi="Verdana" w:cs="Calibri"/>
          <w:color w:val="000000" w:themeColor="text1"/>
        </w:rPr>
        <w:t>who had elevated blood lead levels</w:t>
      </w:r>
      <w:r>
        <w:rPr>
          <w:rFonts w:ascii="Verdana" w:hAnsi="Verdana" w:cs="Calibri"/>
          <w:color w:val="000000" w:themeColor="text1"/>
        </w:rPr>
        <w:t>. We therefore recommend for lead levels to be tested as first line if the child is living in a high risk area.</w:t>
      </w:r>
    </w:p>
    <w:p w14:paraId="3CAC536A" w14:textId="77777777" w:rsidR="00277BFF" w:rsidRPr="004959AF" w:rsidRDefault="00277BFF" w:rsidP="00277BFF">
      <w:pPr>
        <w:spacing w:after="0" w:line="240" w:lineRule="auto"/>
        <w:jc w:val="both"/>
        <w:rPr>
          <w:rFonts w:ascii="Calibri" w:hAnsi="Calibri" w:cs="Calibri"/>
          <w:color w:val="000000" w:themeColor="text1"/>
          <w:sz w:val="24"/>
          <w:szCs w:val="24"/>
        </w:rPr>
      </w:pPr>
    </w:p>
    <w:p w14:paraId="3A08EC1D" w14:textId="77777777" w:rsidR="00277BFF" w:rsidRPr="004959AF" w:rsidRDefault="00277BFF" w:rsidP="00277BFF">
      <w:pPr>
        <w:spacing w:after="0" w:line="240" w:lineRule="auto"/>
        <w:jc w:val="both"/>
        <w:rPr>
          <w:rFonts w:ascii="Verdana" w:hAnsi="Verdana" w:cs="Calibri"/>
          <w:i/>
          <w:color w:val="000000" w:themeColor="text1"/>
        </w:rPr>
      </w:pPr>
      <w:r w:rsidRPr="004959AF">
        <w:rPr>
          <w:rFonts w:ascii="Verdana" w:hAnsi="Verdana" w:cs="Calibri"/>
          <w:bCs/>
          <w:i/>
          <w:color w:val="000000" w:themeColor="text1"/>
        </w:rPr>
        <w:t>Lactate and ammonia</w:t>
      </w:r>
    </w:p>
    <w:p w14:paraId="0356EFE0" w14:textId="3D951028" w:rsidR="00277BFF" w:rsidRPr="004959AF" w:rsidRDefault="00277BFF" w:rsidP="00277BFF">
      <w:pPr>
        <w:spacing w:after="0" w:line="240" w:lineRule="auto"/>
        <w:jc w:val="both"/>
        <w:rPr>
          <w:rFonts w:ascii="Verdana" w:hAnsi="Verdana" w:cs="Calibri"/>
          <w:color w:val="000000" w:themeColor="text1"/>
        </w:rPr>
      </w:pPr>
      <w:r w:rsidRPr="004959AF">
        <w:rPr>
          <w:rFonts w:ascii="Verdana" w:hAnsi="Verdana" w:cs="Calibri"/>
          <w:color w:val="000000" w:themeColor="text1"/>
        </w:rPr>
        <w:t xml:space="preserve">These are </w:t>
      </w:r>
      <w:r w:rsidRPr="004959AF">
        <w:rPr>
          <w:rFonts w:ascii="Verdana" w:hAnsi="Verdana" w:cs="Calibri"/>
          <w:i/>
          <w:iCs/>
          <w:color w:val="000000" w:themeColor="text1"/>
          <w:u w:val="single"/>
        </w:rPr>
        <w:t>not</w:t>
      </w:r>
      <w:r w:rsidRPr="004959AF">
        <w:rPr>
          <w:rFonts w:ascii="Verdana" w:hAnsi="Verdana" w:cs="Calibri"/>
          <w:color w:val="000000" w:themeColor="text1"/>
        </w:rPr>
        <w:t xml:space="preserve"> advised in children who are otherwise well, i.e. seen in an outpatient setting. However, they should be considered if a child presents acutely unwell with seizures, lethargy +/- background of</w:t>
      </w:r>
      <w:r w:rsidR="00F4569F">
        <w:rPr>
          <w:rFonts w:ascii="Verdana" w:hAnsi="Verdana" w:cs="Calibri"/>
          <w:color w:val="000000" w:themeColor="text1"/>
        </w:rPr>
        <w:t xml:space="preserve"> developmental impairment</w:t>
      </w:r>
      <w:r w:rsidRPr="004959AF">
        <w:rPr>
          <w:rFonts w:ascii="Verdana" w:hAnsi="Verdana" w:cs="Calibri"/>
          <w:color w:val="000000" w:themeColor="text1"/>
        </w:rPr>
        <w:t xml:space="preserve">. </w:t>
      </w:r>
      <w:r w:rsidRPr="004959AF">
        <w:rPr>
          <w:rFonts w:ascii="Verdana" w:hAnsi="Verdana" w:cs="Calibri"/>
          <w:i/>
          <w:iCs/>
          <w:color w:val="000000" w:themeColor="text1"/>
        </w:rPr>
        <w:t xml:space="preserve">NB: Ammonia must be transported to the lab urgently </w:t>
      </w:r>
      <w:r w:rsidRPr="004959AF">
        <w:rPr>
          <w:rFonts w:ascii="Verdana" w:hAnsi="Verdana" w:cs="Calibri"/>
          <w:i/>
          <w:iCs/>
          <w:color w:val="000000" w:themeColor="text1"/>
          <w:u w:val="single"/>
        </w:rPr>
        <w:t>on ice</w:t>
      </w:r>
      <w:r w:rsidRPr="004959AF">
        <w:rPr>
          <w:rFonts w:ascii="Verdana" w:hAnsi="Verdana" w:cs="Calibri"/>
          <w:i/>
          <w:iCs/>
          <w:color w:val="000000" w:themeColor="text1"/>
        </w:rPr>
        <w:t xml:space="preserve"> and processed as soon as possible to prevent errors. </w:t>
      </w:r>
    </w:p>
    <w:p w14:paraId="393D27F6" w14:textId="77777777" w:rsidR="00277BFF" w:rsidRPr="004959AF" w:rsidRDefault="00277BFF" w:rsidP="00277BFF">
      <w:pPr>
        <w:spacing w:after="0" w:line="240" w:lineRule="auto"/>
        <w:jc w:val="both"/>
        <w:rPr>
          <w:rFonts w:ascii="Verdana" w:hAnsi="Verdana" w:cs="Calibri"/>
          <w:color w:val="000000" w:themeColor="text1"/>
        </w:rPr>
      </w:pPr>
    </w:p>
    <w:p w14:paraId="7A32DC0F" w14:textId="77777777" w:rsidR="00277BFF" w:rsidRPr="004959AF" w:rsidRDefault="00277BFF" w:rsidP="00277BFF">
      <w:pPr>
        <w:spacing w:after="0" w:line="240" w:lineRule="auto"/>
        <w:jc w:val="both"/>
        <w:rPr>
          <w:rFonts w:ascii="Verdana" w:hAnsi="Verdana" w:cs="Calibri"/>
          <w:i/>
          <w:color w:val="000000" w:themeColor="text1"/>
        </w:rPr>
      </w:pPr>
      <w:r w:rsidRPr="004959AF">
        <w:rPr>
          <w:rFonts w:ascii="Verdana" w:hAnsi="Verdana" w:cs="Calibri"/>
          <w:bCs/>
          <w:i/>
          <w:color w:val="000000" w:themeColor="text1"/>
        </w:rPr>
        <w:t>Urea &amp; Electrolytes (U+E)</w:t>
      </w:r>
    </w:p>
    <w:p w14:paraId="0C312789" w14:textId="241CD467" w:rsidR="00277BFF" w:rsidRPr="004959AF" w:rsidRDefault="00277BFF" w:rsidP="00277BFF">
      <w:pPr>
        <w:spacing w:after="0" w:line="240" w:lineRule="auto"/>
        <w:jc w:val="both"/>
        <w:rPr>
          <w:rFonts w:ascii="Verdana" w:hAnsi="Verdana" w:cs="Calibri"/>
          <w:color w:val="000000" w:themeColor="text1"/>
        </w:rPr>
      </w:pPr>
      <w:r w:rsidRPr="004959AF">
        <w:rPr>
          <w:rFonts w:ascii="Verdana" w:hAnsi="Verdana" w:cs="Calibri"/>
          <w:i/>
          <w:iCs/>
          <w:color w:val="000000" w:themeColor="text1"/>
        </w:rPr>
        <w:t xml:space="preserve">Low creatinine </w:t>
      </w:r>
      <w:r w:rsidRPr="004959AF">
        <w:rPr>
          <w:rFonts w:ascii="Verdana" w:hAnsi="Verdana" w:cs="Calibri"/>
          <w:color w:val="000000" w:themeColor="text1"/>
        </w:rPr>
        <w:t>can be significant as it can indicate a cerebral creatine deficiency syndrome. This would warrant further discussion with a Clinical Scientist and testing for plasma</w:t>
      </w:r>
      <w:r w:rsidR="00B01F36">
        <w:rPr>
          <w:rFonts w:ascii="Verdana" w:hAnsi="Verdana" w:cs="Calibri"/>
          <w:color w:val="000000" w:themeColor="text1"/>
        </w:rPr>
        <w:t xml:space="preserve"> / </w:t>
      </w:r>
      <w:r w:rsidRPr="004959AF">
        <w:rPr>
          <w:rFonts w:ascii="Verdana" w:hAnsi="Verdana" w:cs="Calibri"/>
          <w:color w:val="000000" w:themeColor="text1"/>
        </w:rPr>
        <w:t xml:space="preserve">urine creatine and guanadinoacetate may be considered. </w:t>
      </w:r>
    </w:p>
    <w:p w14:paraId="54C65E74" w14:textId="77777777" w:rsidR="00277BFF" w:rsidRPr="004959AF" w:rsidRDefault="00277BFF" w:rsidP="00277BFF">
      <w:pPr>
        <w:spacing w:after="0" w:line="240" w:lineRule="auto"/>
        <w:jc w:val="both"/>
        <w:rPr>
          <w:rFonts w:ascii="Verdana" w:hAnsi="Verdana" w:cs="Calibri"/>
          <w:color w:val="000000" w:themeColor="text1"/>
        </w:rPr>
      </w:pPr>
    </w:p>
    <w:p w14:paraId="59225E02" w14:textId="77777777" w:rsidR="00277BFF" w:rsidRPr="004959AF" w:rsidRDefault="00277BFF" w:rsidP="00277BFF">
      <w:pPr>
        <w:spacing w:after="0" w:line="240" w:lineRule="auto"/>
        <w:jc w:val="both"/>
        <w:rPr>
          <w:rFonts w:ascii="Verdana" w:hAnsi="Verdana" w:cs="Calibri"/>
          <w:i/>
          <w:color w:val="000000" w:themeColor="text1"/>
        </w:rPr>
      </w:pPr>
      <w:r w:rsidRPr="004959AF">
        <w:rPr>
          <w:rFonts w:ascii="Verdana" w:hAnsi="Verdana" w:cs="Calibri"/>
          <w:bCs/>
          <w:i/>
          <w:color w:val="000000" w:themeColor="text1"/>
        </w:rPr>
        <w:t>Thyroid function tests (TFTs)</w:t>
      </w:r>
    </w:p>
    <w:p w14:paraId="167D52B6" w14:textId="3C74188D" w:rsidR="00277BFF" w:rsidRPr="004959AF" w:rsidRDefault="00277BFF" w:rsidP="00277BFF">
      <w:pPr>
        <w:spacing w:after="0" w:line="240" w:lineRule="auto"/>
        <w:jc w:val="both"/>
        <w:rPr>
          <w:rFonts w:ascii="Verdana" w:hAnsi="Verdana" w:cs="Calibri"/>
          <w:color w:val="000000" w:themeColor="text1"/>
        </w:rPr>
      </w:pPr>
      <w:r w:rsidRPr="004959AF">
        <w:rPr>
          <w:rFonts w:ascii="Verdana" w:hAnsi="Verdana" w:cs="Calibri"/>
          <w:color w:val="000000" w:themeColor="text1"/>
        </w:rPr>
        <w:t>These</w:t>
      </w:r>
      <w:r w:rsidRPr="004959AF">
        <w:rPr>
          <w:rFonts w:ascii="Verdana" w:hAnsi="Verdana" w:cs="Calibri"/>
          <w:b/>
          <w:bCs/>
          <w:color w:val="000000" w:themeColor="text1"/>
        </w:rPr>
        <w:t xml:space="preserve"> </w:t>
      </w:r>
      <w:r w:rsidRPr="004959AF">
        <w:rPr>
          <w:rFonts w:ascii="Verdana" w:hAnsi="Verdana" w:cs="Calibri"/>
          <w:color w:val="000000" w:themeColor="text1"/>
        </w:rPr>
        <w:t>are included as a first line investigation as the UK newborn bloodspot screening programme does not detect secondary hypothyroidism</w:t>
      </w:r>
      <w:r w:rsidR="00F4569F">
        <w:rPr>
          <w:rFonts w:ascii="Verdana" w:hAnsi="Verdana" w:cs="Calibri"/>
          <w:color w:val="000000" w:themeColor="text1"/>
        </w:rPr>
        <w:t>, and some children may not have been tested previously if they were born outside the UK or parents declined newborn bloodspot screening.</w:t>
      </w:r>
    </w:p>
    <w:p w14:paraId="60DADDBE" w14:textId="77777777" w:rsidR="00277BFF" w:rsidRPr="004959AF" w:rsidRDefault="00277BFF" w:rsidP="00277BFF">
      <w:pPr>
        <w:spacing w:after="0" w:line="240" w:lineRule="auto"/>
        <w:jc w:val="both"/>
        <w:rPr>
          <w:rFonts w:ascii="Verdana" w:hAnsi="Verdana" w:cs="Calibri"/>
          <w:color w:val="000000" w:themeColor="text1"/>
        </w:rPr>
      </w:pPr>
    </w:p>
    <w:p w14:paraId="4779A2C1" w14:textId="77777777" w:rsidR="00277BFF" w:rsidRPr="004959AF" w:rsidRDefault="00277BFF" w:rsidP="00FA72DA">
      <w:pPr>
        <w:pStyle w:val="ListParagraph"/>
        <w:numPr>
          <w:ilvl w:val="1"/>
          <w:numId w:val="2"/>
        </w:numPr>
        <w:spacing w:after="0" w:line="240" w:lineRule="auto"/>
        <w:jc w:val="both"/>
        <w:rPr>
          <w:rFonts w:ascii="Verdana" w:hAnsi="Verdana" w:cs="Calibri"/>
          <w:color w:val="000000" w:themeColor="text1"/>
        </w:rPr>
      </w:pPr>
      <w:r w:rsidRPr="004959AF">
        <w:rPr>
          <w:rFonts w:ascii="Verdana" w:hAnsi="Verdana" w:cs="Calibri"/>
          <w:b/>
          <w:bCs/>
          <w:color w:val="000000" w:themeColor="text1"/>
        </w:rPr>
        <w:t>Neuroimaging</w:t>
      </w:r>
    </w:p>
    <w:p w14:paraId="39DBE513" w14:textId="72B098CE" w:rsidR="009410E6" w:rsidRPr="009410E6" w:rsidRDefault="00277BFF" w:rsidP="009410E6">
      <w:pPr>
        <w:spacing w:after="0" w:line="240" w:lineRule="auto"/>
        <w:jc w:val="both"/>
        <w:rPr>
          <w:rFonts w:ascii="Verdana" w:hAnsi="Verdana" w:cs="Calibri"/>
          <w:color w:val="000000" w:themeColor="text1"/>
        </w:rPr>
      </w:pPr>
      <w:r w:rsidRPr="004959AF">
        <w:rPr>
          <w:rFonts w:ascii="Verdana" w:hAnsi="Verdana" w:cs="Calibri"/>
          <w:color w:val="000000" w:themeColor="text1"/>
        </w:rPr>
        <w:t>The probability of MRI identifying the aetiology in children with isolated EDI</w:t>
      </w:r>
      <w:r w:rsidR="00B01F36">
        <w:rPr>
          <w:rFonts w:ascii="Verdana" w:hAnsi="Verdana" w:cs="Calibri"/>
          <w:color w:val="000000" w:themeColor="text1"/>
        </w:rPr>
        <w:t xml:space="preserve"> / </w:t>
      </w:r>
      <w:r w:rsidRPr="004959AF">
        <w:rPr>
          <w:rFonts w:ascii="Verdana" w:hAnsi="Verdana" w:cs="Calibri"/>
          <w:color w:val="000000" w:themeColor="text1"/>
        </w:rPr>
        <w:t>ID without other features such as microcephaly or focal neurology is 0-2%.</w:t>
      </w:r>
      <w:r w:rsidRPr="004959AF">
        <w:rPr>
          <w:rFonts w:ascii="Verdana" w:hAnsi="Verdana" w:cs="Calibri"/>
          <w:color w:val="000000" w:themeColor="text1"/>
          <w:vertAlign w:val="superscript"/>
        </w:rPr>
        <w:t>2</w:t>
      </w:r>
      <w:r w:rsidRPr="004959AF">
        <w:rPr>
          <w:rFonts w:ascii="Verdana" w:hAnsi="Verdana" w:cs="Calibri"/>
          <w:color w:val="000000" w:themeColor="text1"/>
        </w:rPr>
        <w:t xml:space="preserve"> However, the East Anglian group comment that many investigations on the diagnostic pathway are low yield, and that many parents may have strong feelings about the necessity of a scan. In their experience, a discussion about low yield of diagnostic results, the trauma and risks of undergoing general anaesthetic or sedation, and the low likelihood that the result will change management almost always results in the family deciding against a scan.</w:t>
      </w:r>
      <w:r w:rsidRPr="004959AF">
        <w:rPr>
          <w:rFonts w:ascii="Verdana" w:hAnsi="Verdana" w:cs="Calibri"/>
          <w:color w:val="000000" w:themeColor="text1"/>
          <w:vertAlign w:val="superscript"/>
        </w:rPr>
        <w:t>2</w:t>
      </w:r>
      <w:r w:rsidR="009410E6">
        <w:rPr>
          <w:rFonts w:ascii="Verdana" w:hAnsi="Verdana"/>
          <w:b/>
          <w:bCs/>
          <w:caps/>
        </w:rPr>
        <w:br w:type="page"/>
      </w:r>
    </w:p>
    <w:p w14:paraId="3FE5C192" w14:textId="7A0C02FF" w:rsidR="009A5A9D" w:rsidRPr="004959AF" w:rsidRDefault="009A5A9D" w:rsidP="00AF440C">
      <w:pPr>
        <w:pStyle w:val="ListParagraph"/>
        <w:numPr>
          <w:ilvl w:val="0"/>
          <w:numId w:val="2"/>
        </w:numPr>
        <w:ind w:left="357" w:hanging="357"/>
        <w:contextualSpacing w:val="0"/>
        <w:rPr>
          <w:rFonts w:ascii="Verdana" w:hAnsi="Verdana"/>
          <w:b/>
          <w:bCs/>
          <w:caps/>
        </w:rPr>
      </w:pPr>
      <w:r w:rsidRPr="004959AF">
        <w:rPr>
          <w:rFonts w:ascii="Verdana" w:hAnsi="Verdana"/>
          <w:b/>
          <w:bCs/>
          <w:caps/>
        </w:rPr>
        <w:lastRenderedPageBreak/>
        <w:t>References</w:t>
      </w:r>
    </w:p>
    <w:p w14:paraId="6C3FDF12" w14:textId="45A1EB33" w:rsidR="009A5A9D" w:rsidRPr="004959AF" w:rsidRDefault="009A5A9D" w:rsidP="00E06DEE">
      <w:pPr>
        <w:pStyle w:val="ListParagraph"/>
        <w:numPr>
          <w:ilvl w:val="1"/>
          <w:numId w:val="2"/>
        </w:numPr>
        <w:ind w:left="0" w:firstLine="0"/>
        <w:jc w:val="both"/>
        <w:rPr>
          <w:rStyle w:val="Hyperlink"/>
          <w:rFonts w:ascii="Verdana" w:hAnsi="Verdana"/>
          <w:b/>
          <w:bCs/>
          <w:caps/>
          <w:color w:val="auto"/>
          <w:u w:val="none"/>
        </w:rPr>
      </w:pPr>
      <w:r w:rsidRPr="004959AF">
        <w:rPr>
          <w:rFonts w:ascii="Verdana" w:hAnsi="Verdana" w:cs="Calibri"/>
          <w:color w:val="000000" w:themeColor="text1"/>
        </w:rPr>
        <w:t>PHG Foundation. A guide to the investigations of intellectual disability</w:t>
      </w:r>
      <w:r w:rsidR="009410E6">
        <w:rPr>
          <w:rFonts w:ascii="Verdana" w:hAnsi="Verdana" w:cs="Calibri"/>
          <w:color w:val="000000" w:themeColor="text1"/>
        </w:rPr>
        <w:t xml:space="preserve"> </w:t>
      </w:r>
      <w:r w:rsidRPr="004959AF">
        <w:rPr>
          <w:rFonts w:ascii="Verdana" w:hAnsi="Verdana" w:cs="Calibri"/>
          <w:color w:val="000000" w:themeColor="text1"/>
        </w:rPr>
        <w:t>/</w:t>
      </w:r>
      <w:r w:rsidR="009410E6">
        <w:rPr>
          <w:rFonts w:ascii="Verdana" w:hAnsi="Verdana" w:cs="Calibri"/>
          <w:color w:val="000000" w:themeColor="text1"/>
        </w:rPr>
        <w:t xml:space="preserve"> </w:t>
      </w:r>
      <w:r w:rsidRPr="004959AF">
        <w:rPr>
          <w:rFonts w:ascii="Verdana" w:hAnsi="Verdana" w:cs="Calibri"/>
          <w:color w:val="000000" w:themeColor="text1"/>
        </w:rPr>
        <w:t xml:space="preserve">developmental delay in East Anglia (2014). Available online at: </w:t>
      </w:r>
      <w:hyperlink r:id="rId13">
        <w:r w:rsidRPr="004959AF">
          <w:rPr>
            <w:rStyle w:val="Hyperlink"/>
            <w:rFonts w:ascii="Verdana" w:hAnsi="Verdana" w:cs="Calibri"/>
          </w:rPr>
          <w:t>www.phgfoundation.org</w:t>
        </w:r>
      </w:hyperlink>
    </w:p>
    <w:p w14:paraId="695D97FE" w14:textId="77777777" w:rsidR="009A5A9D" w:rsidRPr="004959AF" w:rsidRDefault="009A5A9D" w:rsidP="00E06DEE">
      <w:pPr>
        <w:pStyle w:val="ListParagraph"/>
        <w:numPr>
          <w:ilvl w:val="1"/>
          <w:numId w:val="2"/>
        </w:numPr>
        <w:ind w:left="0" w:firstLine="0"/>
        <w:jc w:val="both"/>
        <w:rPr>
          <w:rFonts w:ascii="Verdana" w:hAnsi="Verdana"/>
          <w:b/>
          <w:bCs/>
          <w:caps/>
        </w:rPr>
      </w:pPr>
      <w:r w:rsidRPr="004959AF">
        <w:rPr>
          <w:rFonts w:ascii="Verdana" w:hAnsi="Verdana" w:cs="Calibri"/>
          <w:color w:val="000000" w:themeColor="text1"/>
        </w:rPr>
        <w:t xml:space="preserve">Coysh T, et al. Fifteen-minute consultation: Efficient investigations of the child with early developmental impairment in the era of genomic sequencing. </w:t>
      </w:r>
      <w:r w:rsidRPr="004959AF">
        <w:rPr>
          <w:rFonts w:ascii="Verdana" w:hAnsi="Verdana" w:cs="Calibri"/>
          <w:i/>
          <w:iCs/>
          <w:color w:val="000000" w:themeColor="text1"/>
        </w:rPr>
        <w:t>Archives of Disease in Childhood Education and Practice Edition 2020; 105: 13-18.</w:t>
      </w:r>
    </w:p>
    <w:p w14:paraId="7ABD88E8" w14:textId="77777777" w:rsidR="009410E6" w:rsidRPr="009410E6" w:rsidRDefault="009A5A9D" w:rsidP="00E06DEE">
      <w:pPr>
        <w:pStyle w:val="ListParagraph"/>
        <w:numPr>
          <w:ilvl w:val="1"/>
          <w:numId w:val="2"/>
        </w:numPr>
        <w:ind w:left="0" w:firstLine="0"/>
        <w:jc w:val="both"/>
        <w:rPr>
          <w:rFonts w:ascii="Verdana" w:hAnsi="Verdana"/>
          <w:b/>
          <w:bCs/>
          <w:caps/>
        </w:rPr>
      </w:pPr>
      <w:r w:rsidRPr="004959AF">
        <w:rPr>
          <w:rFonts w:ascii="Verdana" w:hAnsi="Verdana" w:cs="Calibri"/>
          <w:color w:val="000000" w:themeColor="text1"/>
        </w:rPr>
        <w:t xml:space="preserve">Hogg S. Best Practice Guidelines for the Biochemical Investigation of Global Developmental Delay for Inherited Metabolic Disorders. </w:t>
      </w:r>
      <w:r w:rsidRPr="004959AF">
        <w:rPr>
          <w:rFonts w:ascii="Verdana" w:hAnsi="Verdana" w:cs="Calibri"/>
          <w:i/>
          <w:iCs/>
          <w:color w:val="000000" w:themeColor="text1"/>
        </w:rPr>
        <w:t>MetBioNet 2019.</w:t>
      </w:r>
    </w:p>
    <w:p w14:paraId="3489FCE5" w14:textId="6F54C82A" w:rsidR="009410E6" w:rsidRPr="009410E6" w:rsidRDefault="009A5A9D" w:rsidP="00E06DEE">
      <w:pPr>
        <w:pStyle w:val="ListParagraph"/>
        <w:numPr>
          <w:ilvl w:val="1"/>
          <w:numId w:val="2"/>
        </w:numPr>
        <w:ind w:left="0" w:firstLine="0"/>
        <w:jc w:val="both"/>
        <w:rPr>
          <w:rFonts w:ascii="Verdana" w:hAnsi="Verdana"/>
          <w:b/>
          <w:bCs/>
          <w:caps/>
        </w:rPr>
      </w:pPr>
      <w:r w:rsidRPr="009410E6">
        <w:rPr>
          <w:rFonts w:ascii="Verdana" w:hAnsi="Verdana" w:cs="Calibri"/>
          <w:color w:val="000000" w:themeColor="text1"/>
        </w:rPr>
        <w:t>Skone K and Moat S. Guidelines for investigation of developmental delay</w:t>
      </w:r>
      <w:r w:rsidR="009410E6">
        <w:rPr>
          <w:rFonts w:ascii="Verdana" w:hAnsi="Verdana" w:cs="Calibri"/>
          <w:color w:val="000000" w:themeColor="text1"/>
        </w:rPr>
        <w:t xml:space="preserve">. </w:t>
      </w:r>
      <w:r w:rsidRPr="009410E6">
        <w:rPr>
          <w:rFonts w:ascii="Verdana" w:hAnsi="Verdana" w:cs="Calibri"/>
          <w:i/>
          <w:iCs/>
          <w:color w:val="000000" w:themeColor="text1"/>
        </w:rPr>
        <w:t>Cardiff and Vale UHB</w:t>
      </w:r>
      <w:r w:rsidR="009410E6">
        <w:rPr>
          <w:rFonts w:ascii="Verdana" w:hAnsi="Verdana" w:cs="Calibri"/>
          <w:i/>
          <w:iCs/>
          <w:color w:val="000000" w:themeColor="text1"/>
        </w:rPr>
        <w:t xml:space="preserve"> (</w:t>
      </w:r>
      <w:r w:rsidR="009410E6" w:rsidRPr="009410E6">
        <w:rPr>
          <w:rFonts w:ascii="Verdana" w:hAnsi="Verdana" w:cs="Calibri"/>
          <w:color w:val="000000" w:themeColor="text1"/>
        </w:rPr>
        <w:t>2017</w:t>
      </w:r>
      <w:r w:rsidR="009410E6">
        <w:rPr>
          <w:rFonts w:ascii="Verdana" w:hAnsi="Verdana" w:cs="Calibri"/>
          <w:color w:val="000000" w:themeColor="text1"/>
        </w:rPr>
        <w:t>)</w:t>
      </w:r>
      <w:r w:rsidRPr="009410E6">
        <w:rPr>
          <w:rFonts w:ascii="Verdana" w:hAnsi="Verdana" w:cs="Calibri"/>
          <w:i/>
          <w:iCs/>
          <w:color w:val="000000" w:themeColor="text1"/>
        </w:rPr>
        <w:t>.</w:t>
      </w:r>
    </w:p>
    <w:p w14:paraId="0DCCAB99" w14:textId="0627F2F6" w:rsidR="009A5A9D" w:rsidRPr="00B01F36" w:rsidRDefault="009A5A9D" w:rsidP="00E06DEE">
      <w:pPr>
        <w:pStyle w:val="ListParagraph"/>
        <w:numPr>
          <w:ilvl w:val="1"/>
          <w:numId w:val="2"/>
        </w:numPr>
        <w:ind w:left="0" w:firstLine="0"/>
        <w:jc w:val="both"/>
        <w:rPr>
          <w:rFonts w:ascii="Verdana" w:hAnsi="Verdana"/>
          <w:b/>
          <w:bCs/>
          <w:caps/>
        </w:rPr>
      </w:pPr>
      <w:r w:rsidRPr="009410E6">
        <w:rPr>
          <w:rFonts w:ascii="Verdana" w:hAnsi="Verdana" w:cs="Calibri"/>
          <w:color w:val="000000" w:themeColor="text1"/>
        </w:rPr>
        <w:t xml:space="preserve">Hart A, et al. Aetiological investigations in early developmental impairment: are they worth it? </w:t>
      </w:r>
      <w:r w:rsidRPr="009410E6">
        <w:rPr>
          <w:rFonts w:ascii="Verdana" w:hAnsi="Verdana" w:cs="Calibri"/>
          <w:i/>
          <w:iCs/>
          <w:color w:val="000000" w:themeColor="text1"/>
        </w:rPr>
        <w:t>Archives of Disease in Childhood 2017; 102: 1004-1013.</w:t>
      </w:r>
    </w:p>
    <w:p w14:paraId="45A074EC" w14:textId="61A4E0FE" w:rsidR="00B01F36" w:rsidRPr="009410E6" w:rsidRDefault="00B01F36" w:rsidP="00E06DEE">
      <w:pPr>
        <w:pStyle w:val="ListParagraph"/>
        <w:numPr>
          <w:ilvl w:val="1"/>
          <w:numId w:val="2"/>
        </w:numPr>
        <w:ind w:left="0" w:firstLine="0"/>
        <w:jc w:val="both"/>
        <w:rPr>
          <w:rFonts w:ascii="Verdana" w:hAnsi="Verdana"/>
          <w:b/>
          <w:bCs/>
          <w:caps/>
        </w:rPr>
      </w:pPr>
      <w:r>
        <w:rPr>
          <w:rFonts w:ascii="Verdana" w:hAnsi="Verdana" w:cs="Calibri"/>
          <w:color w:val="000000" w:themeColor="text1"/>
        </w:rPr>
        <w:t>Parker.</w:t>
      </w:r>
      <w:r>
        <w:rPr>
          <w:rFonts w:ascii="Verdana" w:hAnsi="Verdana"/>
          <w:b/>
          <w:bCs/>
          <w:caps/>
        </w:rPr>
        <w:t xml:space="preserve"> </w:t>
      </w:r>
      <w:r w:rsidRPr="00B01F36">
        <w:rPr>
          <w:rFonts w:ascii="Verdana" w:hAnsi="Verdana"/>
          <w:caps/>
        </w:rPr>
        <w:t>S</w:t>
      </w:r>
      <w:r>
        <w:rPr>
          <w:rFonts w:ascii="Verdana" w:hAnsi="Verdana"/>
          <w:caps/>
        </w:rPr>
        <w:t xml:space="preserve">, </w:t>
      </w:r>
      <w:r>
        <w:rPr>
          <w:rFonts w:ascii="Verdana" w:hAnsi="Verdana"/>
        </w:rPr>
        <w:t xml:space="preserve">et al. Medical assessment of Early Developmental Impairment (Global Developmental Delay) in children under 5 years. </w:t>
      </w:r>
      <w:r w:rsidRPr="00B01F36">
        <w:rPr>
          <w:rFonts w:ascii="Verdana" w:hAnsi="Verdana"/>
          <w:i/>
          <w:iCs/>
        </w:rPr>
        <w:t>BCUHB</w:t>
      </w:r>
      <w:r>
        <w:rPr>
          <w:rFonts w:ascii="Verdana" w:hAnsi="Verdana"/>
          <w:i/>
          <w:iCs/>
        </w:rPr>
        <w:t xml:space="preserve"> (2022).</w:t>
      </w:r>
    </w:p>
    <w:p w14:paraId="7FDFC3BA" w14:textId="77777777" w:rsidR="009A5A9D" w:rsidRPr="004959AF" w:rsidRDefault="009A5A9D" w:rsidP="009A5A9D">
      <w:pPr>
        <w:rPr>
          <w:rFonts w:ascii="Verdana" w:hAnsi="Verdana"/>
          <w:b/>
          <w:bCs/>
          <w:caps/>
        </w:rPr>
      </w:pPr>
    </w:p>
    <w:p w14:paraId="4664AAC9" w14:textId="1E3D6E04" w:rsidR="009A5A9D" w:rsidRPr="00B01F36" w:rsidRDefault="00B01F36" w:rsidP="00B01F36">
      <w:pPr>
        <w:pStyle w:val="ListParagraph"/>
        <w:numPr>
          <w:ilvl w:val="0"/>
          <w:numId w:val="2"/>
        </w:numPr>
        <w:rPr>
          <w:rFonts w:ascii="Verdana" w:hAnsi="Verdana"/>
          <w:b/>
          <w:bCs/>
          <w:caps/>
        </w:rPr>
      </w:pPr>
      <w:r>
        <w:rPr>
          <w:rFonts w:ascii="Verdana" w:hAnsi="Verdana"/>
          <w:b/>
          <w:bCs/>
          <w:caps/>
        </w:rPr>
        <w:t>getting help</w:t>
      </w:r>
    </w:p>
    <w:p w14:paraId="445EF2D8" w14:textId="0489EB2F" w:rsidR="00E06DEE" w:rsidRDefault="009A5A9D" w:rsidP="00E06DEE">
      <w:pPr>
        <w:spacing w:after="0" w:line="240" w:lineRule="auto"/>
        <w:jc w:val="both"/>
        <w:rPr>
          <w:rFonts w:ascii="Verdana" w:hAnsi="Verdana" w:cs="Calibri"/>
          <w:b/>
          <w:color w:val="000000" w:themeColor="text1"/>
          <w:u w:val="single"/>
        </w:rPr>
      </w:pPr>
      <w:r w:rsidRPr="009410E6">
        <w:rPr>
          <w:rFonts w:ascii="Verdana" w:hAnsi="Verdana" w:cs="Calibri"/>
          <w:b/>
          <w:color w:val="000000" w:themeColor="text1"/>
          <w:u w:val="single"/>
        </w:rPr>
        <w:t xml:space="preserve">Metabolic </w:t>
      </w:r>
      <w:r w:rsidR="00E06DEE">
        <w:rPr>
          <w:rFonts w:ascii="Verdana" w:hAnsi="Verdana" w:cs="Calibri"/>
          <w:b/>
          <w:color w:val="000000" w:themeColor="text1"/>
          <w:u w:val="single"/>
        </w:rPr>
        <w:t xml:space="preserve">Biochemistry </w:t>
      </w:r>
      <w:r w:rsidRPr="009410E6">
        <w:rPr>
          <w:rFonts w:ascii="Verdana" w:hAnsi="Verdana" w:cs="Calibri"/>
          <w:b/>
          <w:color w:val="000000" w:themeColor="text1"/>
          <w:u w:val="single"/>
        </w:rPr>
        <w:t>Laboratory at Cardiff &amp; Vale UHB</w:t>
      </w:r>
    </w:p>
    <w:p w14:paraId="1EF8B05F" w14:textId="1772BA16" w:rsidR="009A5A9D" w:rsidRDefault="009410E6" w:rsidP="00E06DEE">
      <w:pPr>
        <w:spacing w:after="0" w:line="240" w:lineRule="auto"/>
        <w:jc w:val="both"/>
        <w:rPr>
          <w:rFonts w:ascii="Verdana" w:hAnsi="Verdana" w:cs="Calibri"/>
          <w:color w:val="000000" w:themeColor="text1"/>
        </w:rPr>
      </w:pPr>
      <w:r w:rsidRPr="009410E6">
        <w:rPr>
          <w:rFonts w:ascii="Verdana" w:hAnsi="Verdana" w:cs="Calibri"/>
          <w:color w:val="000000" w:themeColor="text1"/>
        </w:rPr>
        <w:t>T</w:t>
      </w:r>
      <w:r w:rsidR="009A5A9D" w:rsidRPr="009410E6">
        <w:rPr>
          <w:rFonts w:ascii="Verdana" w:hAnsi="Verdana" w:cs="Calibri"/>
          <w:color w:val="000000" w:themeColor="text1"/>
        </w:rPr>
        <w:t>o discuss testing strategies and interpretation of metabolic results</w:t>
      </w:r>
      <w:r w:rsidR="001F164D">
        <w:rPr>
          <w:rFonts w:ascii="Verdana" w:hAnsi="Verdana" w:cs="Calibri"/>
          <w:color w:val="000000" w:themeColor="text1"/>
        </w:rPr>
        <w:t>:</w:t>
      </w:r>
    </w:p>
    <w:p w14:paraId="12A2513D" w14:textId="01AFF602" w:rsidR="001F164D" w:rsidRDefault="001F164D" w:rsidP="001F164D">
      <w:pPr>
        <w:spacing w:after="0" w:line="240" w:lineRule="auto"/>
        <w:jc w:val="both"/>
        <w:rPr>
          <w:rFonts w:ascii="Verdana" w:hAnsi="Verdana" w:cs="Calibri"/>
          <w:color w:val="000000" w:themeColor="text1"/>
          <w:lang w:val="en-US"/>
        </w:rPr>
      </w:pPr>
      <w:r>
        <w:rPr>
          <w:rFonts w:ascii="Verdana" w:hAnsi="Verdana" w:cs="Calibri"/>
          <w:color w:val="000000" w:themeColor="text1"/>
          <w:lang w:val="en-US"/>
        </w:rPr>
        <w:t xml:space="preserve">Stuart Moat - </w:t>
      </w:r>
      <w:hyperlink r:id="rId14" w:history="1">
        <w:r w:rsidR="00EA38C7" w:rsidRPr="007A66BD">
          <w:rPr>
            <w:rStyle w:val="Hyperlink"/>
            <w:rFonts w:ascii="Verdana" w:hAnsi="Verdana" w:cs="Calibri"/>
          </w:rPr>
          <w:t>Stuart.Moat@wales.nhs.uk</w:t>
        </w:r>
      </w:hyperlink>
      <w:r>
        <w:rPr>
          <w:rFonts w:ascii="Verdana" w:hAnsi="Verdana" w:cs="Calibri"/>
          <w:color w:val="000000" w:themeColor="text1"/>
        </w:rPr>
        <w:t xml:space="preserve"> </w:t>
      </w:r>
    </w:p>
    <w:p w14:paraId="0FFAB8A9" w14:textId="09C9828F" w:rsidR="001F164D" w:rsidRPr="001F164D" w:rsidRDefault="001F164D" w:rsidP="001F164D">
      <w:pPr>
        <w:spacing w:after="0" w:line="240" w:lineRule="auto"/>
        <w:jc w:val="both"/>
        <w:rPr>
          <w:rFonts w:ascii="Verdana" w:hAnsi="Verdana" w:cs="Calibri"/>
          <w:color w:val="000000" w:themeColor="text1"/>
        </w:rPr>
      </w:pPr>
      <w:r w:rsidRPr="001F164D">
        <w:rPr>
          <w:rFonts w:ascii="Verdana" w:hAnsi="Verdana" w:cs="Calibri"/>
          <w:color w:val="000000" w:themeColor="text1"/>
          <w:lang w:val="en-US"/>
        </w:rPr>
        <w:t>Claire Gallagher - </w:t>
      </w:r>
      <w:hyperlink r:id="rId15" w:tgtFrame="_blank" w:history="1">
        <w:r w:rsidRPr="001F164D">
          <w:rPr>
            <w:rStyle w:val="Hyperlink"/>
            <w:rFonts w:ascii="Verdana" w:hAnsi="Verdana" w:cs="Calibri"/>
            <w:lang w:val="en-US"/>
          </w:rPr>
          <w:t>Claire.Gallagher2@wales.nhs.uk</w:t>
        </w:r>
      </w:hyperlink>
    </w:p>
    <w:p w14:paraId="0E0A3ADB" w14:textId="77777777" w:rsidR="001F164D" w:rsidRPr="001F164D" w:rsidRDefault="001F164D" w:rsidP="001F164D">
      <w:pPr>
        <w:spacing w:after="0" w:line="240" w:lineRule="auto"/>
        <w:jc w:val="both"/>
        <w:rPr>
          <w:rFonts w:ascii="Verdana" w:hAnsi="Verdana" w:cs="Calibri"/>
          <w:color w:val="000000" w:themeColor="text1"/>
        </w:rPr>
      </w:pPr>
      <w:r w:rsidRPr="001F164D">
        <w:rPr>
          <w:rFonts w:ascii="Verdana" w:hAnsi="Verdana" w:cs="Calibri"/>
          <w:color w:val="000000" w:themeColor="text1"/>
          <w:lang w:val="en-US"/>
        </w:rPr>
        <w:t>Thomas Lewis - </w:t>
      </w:r>
      <w:hyperlink r:id="rId16" w:tgtFrame="_blank" w:history="1">
        <w:r w:rsidRPr="001F164D">
          <w:rPr>
            <w:rStyle w:val="Hyperlink"/>
            <w:rFonts w:ascii="Verdana" w:hAnsi="Verdana" w:cs="Calibri"/>
            <w:lang w:val="en-US"/>
          </w:rPr>
          <w:t>Thomas.Lewis5@wales.nhs.uk</w:t>
        </w:r>
      </w:hyperlink>
    </w:p>
    <w:p w14:paraId="399250B2" w14:textId="77777777" w:rsidR="009410E6" w:rsidRDefault="009410E6" w:rsidP="00E06DEE">
      <w:pPr>
        <w:spacing w:after="0" w:line="240" w:lineRule="auto"/>
        <w:jc w:val="both"/>
        <w:rPr>
          <w:rStyle w:val="Hyperlink"/>
          <w:rFonts w:ascii="Verdana" w:hAnsi="Verdana" w:cs="Calibri"/>
          <w:b/>
          <w:color w:val="auto"/>
        </w:rPr>
      </w:pPr>
    </w:p>
    <w:p w14:paraId="530457BF" w14:textId="5BF89411" w:rsidR="009410E6" w:rsidRPr="009410E6" w:rsidRDefault="009410E6" w:rsidP="00E06DEE">
      <w:pPr>
        <w:spacing w:after="0" w:line="240" w:lineRule="auto"/>
        <w:jc w:val="both"/>
        <w:rPr>
          <w:rFonts w:ascii="Verdana" w:hAnsi="Verdana" w:cs="Calibri"/>
          <w:b/>
        </w:rPr>
      </w:pPr>
      <w:r w:rsidRPr="009410E6">
        <w:rPr>
          <w:rStyle w:val="Hyperlink"/>
          <w:rFonts w:ascii="Verdana" w:hAnsi="Verdana" w:cs="Calibri"/>
          <w:b/>
          <w:color w:val="auto"/>
        </w:rPr>
        <w:t>Clinical Metabolic</w:t>
      </w:r>
    </w:p>
    <w:p w14:paraId="68A716C5" w14:textId="56032667" w:rsidR="009410E6" w:rsidRPr="009410E6" w:rsidRDefault="009410E6" w:rsidP="00E06DEE">
      <w:pPr>
        <w:jc w:val="both"/>
        <w:rPr>
          <w:rFonts w:ascii="Verdana" w:hAnsi="Verdana"/>
        </w:rPr>
      </w:pPr>
      <w:r>
        <w:rPr>
          <w:rFonts w:ascii="Verdana" w:hAnsi="Verdana"/>
        </w:rPr>
        <w:t>Generic email address for all queries:</w:t>
      </w:r>
      <w:r w:rsidRPr="009410E6">
        <w:rPr>
          <w:rFonts w:ascii="Verdana" w:hAnsi="Verdana"/>
        </w:rPr>
        <w:t xml:space="preserve"> </w:t>
      </w:r>
      <w:hyperlink r:id="rId17" w:history="1">
        <w:r w:rsidRPr="009410E6">
          <w:rPr>
            <w:rStyle w:val="Hyperlink"/>
            <w:rFonts w:ascii="Verdana" w:hAnsi="Verdana"/>
          </w:rPr>
          <w:t>Paedsimd.cavservice@wales.nhs.uk</w:t>
        </w:r>
      </w:hyperlink>
    </w:p>
    <w:p w14:paraId="461D98A6" w14:textId="6A552EBC" w:rsidR="009A5A9D" w:rsidRPr="009410E6" w:rsidRDefault="009A5A9D" w:rsidP="00E06DEE">
      <w:pPr>
        <w:spacing w:after="0" w:line="240" w:lineRule="auto"/>
        <w:jc w:val="both"/>
        <w:rPr>
          <w:rFonts w:ascii="Verdana" w:hAnsi="Verdana" w:cs="Calibri"/>
          <w:b/>
          <w:color w:val="000000" w:themeColor="text1"/>
        </w:rPr>
      </w:pPr>
      <w:r w:rsidRPr="009410E6">
        <w:rPr>
          <w:rFonts w:ascii="Verdana" w:hAnsi="Verdana" w:cs="Calibri"/>
          <w:b/>
          <w:color w:val="000000" w:themeColor="text1"/>
          <w:u w:val="single"/>
        </w:rPr>
        <w:t>Genetics</w:t>
      </w:r>
    </w:p>
    <w:p w14:paraId="7875EBC6" w14:textId="7F98D214" w:rsidR="009A5A9D" w:rsidRPr="009410E6" w:rsidRDefault="009410E6" w:rsidP="00E06DEE">
      <w:pPr>
        <w:jc w:val="both"/>
        <w:rPr>
          <w:rFonts w:ascii="Verdana" w:hAnsi="Verdana" w:cs="Calibri"/>
          <w:color w:val="000000"/>
        </w:rPr>
      </w:pPr>
      <w:r>
        <w:rPr>
          <w:rFonts w:ascii="Verdana" w:hAnsi="Verdana"/>
        </w:rPr>
        <w:t xml:space="preserve">Generic email address for all referrals: </w:t>
      </w:r>
      <w:hyperlink r:id="rId18" w:history="1">
        <w:r w:rsidRPr="00EC3697">
          <w:rPr>
            <w:rStyle w:val="Hyperlink"/>
            <w:rFonts w:ascii="Verdana" w:hAnsi="Verdana" w:cs="Calibri"/>
          </w:rPr>
          <w:t>se.genetics@wales.nhs.uk</w:t>
        </w:r>
      </w:hyperlink>
    </w:p>
    <w:p w14:paraId="0DD31CF6" w14:textId="32C20911" w:rsidR="009A5A9D" w:rsidRPr="001B235B" w:rsidRDefault="009A5A9D" w:rsidP="00E06DEE">
      <w:pPr>
        <w:spacing w:after="0" w:line="240" w:lineRule="auto"/>
        <w:jc w:val="both"/>
        <w:rPr>
          <w:rFonts w:ascii="Verdana" w:hAnsi="Verdana" w:cs="Calibri"/>
          <w:b/>
          <w:bCs/>
          <w:color w:val="000000" w:themeColor="text1"/>
        </w:rPr>
      </w:pPr>
      <w:r w:rsidRPr="001B235B">
        <w:rPr>
          <w:rFonts w:ascii="Verdana" w:hAnsi="Verdana" w:cs="Calibri"/>
          <w:b/>
          <w:bCs/>
          <w:color w:val="000000" w:themeColor="text1"/>
          <w:u w:val="single"/>
        </w:rPr>
        <w:t>Further comments or to discuss these guidelines</w:t>
      </w:r>
    </w:p>
    <w:p w14:paraId="277571B5" w14:textId="58E290F0" w:rsidR="00EA2DA1" w:rsidRDefault="009A5A9D" w:rsidP="00E06DEE">
      <w:pPr>
        <w:spacing w:after="0" w:line="240" w:lineRule="auto"/>
        <w:jc w:val="both"/>
        <w:rPr>
          <w:rStyle w:val="Hyperlink"/>
          <w:rFonts w:ascii="Verdana" w:hAnsi="Verdana" w:cs="Calibri"/>
        </w:rPr>
      </w:pPr>
      <w:r w:rsidRPr="009410E6">
        <w:rPr>
          <w:rFonts w:ascii="Verdana" w:hAnsi="Verdana" w:cs="Calibri"/>
          <w:color w:val="000000" w:themeColor="text1"/>
        </w:rPr>
        <w:t>Dr Bethan McMinn</w:t>
      </w:r>
      <w:r w:rsidR="001B235B">
        <w:rPr>
          <w:rFonts w:ascii="Verdana" w:hAnsi="Verdana" w:cs="Calibri"/>
          <w:color w:val="000000" w:themeColor="text1"/>
        </w:rPr>
        <w:t>:</w:t>
      </w:r>
      <w:r w:rsidRPr="009410E6">
        <w:rPr>
          <w:rFonts w:ascii="Verdana" w:hAnsi="Verdana" w:cs="Calibri"/>
          <w:color w:val="000000" w:themeColor="text1"/>
        </w:rPr>
        <w:t xml:space="preserve"> </w:t>
      </w:r>
      <w:hyperlink r:id="rId19" w:history="1">
        <w:r w:rsidR="004F11D3" w:rsidRPr="0031363D">
          <w:rPr>
            <w:rStyle w:val="Hyperlink"/>
            <w:rFonts w:ascii="Verdana" w:hAnsi="Verdana" w:cs="Calibri"/>
          </w:rPr>
          <w:t>bethan.mcminn@wales.nhs.uk</w:t>
        </w:r>
      </w:hyperlink>
    </w:p>
    <w:p w14:paraId="70871C1D" w14:textId="1096D04D" w:rsidR="00F32D6E" w:rsidRDefault="00F32D6E" w:rsidP="00F32D6E">
      <w:pPr>
        <w:rPr>
          <w:rStyle w:val="Hyperlink"/>
          <w:rFonts w:ascii="Verdana" w:hAnsi="Verdana" w:cs="Calibri"/>
        </w:rPr>
      </w:pPr>
    </w:p>
    <w:p w14:paraId="04C1C61C" w14:textId="77777777" w:rsidR="00F32D6E" w:rsidRDefault="00F32D6E" w:rsidP="00F32D6E">
      <w:pPr>
        <w:rPr>
          <w:rStyle w:val="Hyperlink"/>
          <w:rFonts w:ascii="Verdana" w:hAnsi="Verdana" w:cs="Calibri"/>
        </w:rPr>
      </w:pPr>
    </w:p>
    <w:p w14:paraId="4E53C353" w14:textId="7F0676EA" w:rsidR="00F32D6E" w:rsidRDefault="00F32D6E" w:rsidP="00F32D6E">
      <w:pPr>
        <w:pStyle w:val="ListParagraph"/>
        <w:numPr>
          <w:ilvl w:val="0"/>
          <w:numId w:val="2"/>
        </w:numPr>
        <w:rPr>
          <w:rFonts w:ascii="Verdana" w:hAnsi="Verdana"/>
          <w:b/>
          <w:bCs/>
          <w:caps/>
        </w:rPr>
      </w:pPr>
      <w:r>
        <w:rPr>
          <w:rFonts w:ascii="Verdana" w:hAnsi="Verdana"/>
          <w:b/>
          <w:bCs/>
          <w:caps/>
        </w:rPr>
        <w:t>ackNOWLEDGEMENTS</w:t>
      </w:r>
    </w:p>
    <w:p w14:paraId="08A8C9D6" w14:textId="0785B547" w:rsidR="00F32D6E" w:rsidRPr="00F32D6E" w:rsidRDefault="001B235B" w:rsidP="00E06DEE">
      <w:pPr>
        <w:spacing w:after="0" w:line="240" w:lineRule="auto"/>
        <w:jc w:val="both"/>
        <w:rPr>
          <w:rFonts w:ascii="Verdana" w:hAnsi="Verdana" w:cs="Calibri"/>
          <w:color w:val="0563C1" w:themeColor="hyperlink"/>
        </w:rPr>
      </w:pPr>
      <w:r>
        <w:rPr>
          <w:rFonts w:ascii="Verdana" w:hAnsi="Verdana" w:cs="Calibri"/>
          <w:color w:val="000000" w:themeColor="text1"/>
        </w:rPr>
        <w:t xml:space="preserve">With special thanks to </w:t>
      </w:r>
      <w:r w:rsidR="00F32D6E" w:rsidRPr="00F32D6E">
        <w:rPr>
          <w:rFonts w:ascii="Verdana" w:hAnsi="Verdana" w:cs="Calibri"/>
          <w:color w:val="000000" w:themeColor="text1"/>
        </w:rPr>
        <w:t>Prof</w:t>
      </w:r>
      <w:r w:rsidR="00F32D6E">
        <w:rPr>
          <w:rFonts w:ascii="Verdana" w:hAnsi="Verdana" w:cs="Calibri"/>
          <w:color w:val="000000" w:themeColor="text1"/>
        </w:rPr>
        <w:t xml:space="preserve">essor </w:t>
      </w:r>
      <w:r w:rsidR="00F32D6E" w:rsidRPr="00F32D6E">
        <w:rPr>
          <w:rFonts w:ascii="Verdana" w:hAnsi="Verdana" w:cs="Calibri"/>
          <w:color w:val="000000" w:themeColor="text1"/>
        </w:rPr>
        <w:t>Stuart Moa</w:t>
      </w:r>
      <w:r w:rsidR="00F32D6E">
        <w:rPr>
          <w:rFonts w:ascii="Verdana" w:hAnsi="Verdana" w:cs="Calibri"/>
          <w:color w:val="000000" w:themeColor="text1"/>
        </w:rPr>
        <w:t>t</w:t>
      </w:r>
      <w:r>
        <w:rPr>
          <w:rFonts w:ascii="Verdana" w:hAnsi="Verdana" w:cs="Calibri"/>
          <w:color w:val="000000" w:themeColor="text1"/>
        </w:rPr>
        <w:t xml:space="preserve">, </w:t>
      </w:r>
      <w:r w:rsidR="00F32D6E">
        <w:rPr>
          <w:rFonts w:ascii="Verdana" w:hAnsi="Verdana" w:cs="Calibri"/>
          <w:color w:val="000000" w:themeColor="text1"/>
        </w:rPr>
        <w:t xml:space="preserve">Dr </w:t>
      </w:r>
      <w:r w:rsidR="00F32D6E" w:rsidRPr="00F32D6E">
        <w:rPr>
          <w:rFonts w:ascii="Verdana" w:hAnsi="Verdana" w:cs="Calibri"/>
          <w:color w:val="000000" w:themeColor="text1"/>
        </w:rPr>
        <w:t>Fiona Stratford</w:t>
      </w:r>
      <w:r>
        <w:rPr>
          <w:rFonts w:ascii="Verdana" w:hAnsi="Verdana" w:cs="Calibri"/>
          <w:color w:val="000000" w:themeColor="text1"/>
        </w:rPr>
        <w:t xml:space="preserve">, Dr </w:t>
      </w:r>
      <w:r w:rsidR="00F32D6E" w:rsidRPr="00F32D6E">
        <w:rPr>
          <w:rFonts w:ascii="Verdana" w:hAnsi="Verdana" w:cs="Calibri"/>
          <w:color w:val="000000" w:themeColor="text1"/>
        </w:rPr>
        <w:t>Andrew Fry</w:t>
      </w:r>
      <w:r>
        <w:rPr>
          <w:rFonts w:ascii="Verdana" w:hAnsi="Verdana" w:cs="Calibri"/>
          <w:color w:val="000000" w:themeColor="text1"/>
        </w:rPr>
        <w:t xml:space="preserve">, </w:t>
      </w:r>
      <w:r w:rsidR="004E5FB1">
        <w:rPr>
          <w:rFonts w:ascii="Verdana" w:hAnsi="Verdana" w:cs="Calibri"/>
          <w:color w:val="000000" w:themeColor="text1"/>
        </w:rPr>
        <w:t xml:space="preserve">Dr Johann </w:t>
      </w:r>
      <w:r w:rsidR="00056589">
        <w:rPr>
          <w:rFonts w:ascii="Verdana" w:hAnsi="Verdana" w:cs="Calibri"/>
          <w:color w:val="000000" w:themeColor="text1"/>
        </w:rPr>
        <w:t xml:space="preserve">te Water Naude, Dr Sarah Parker and </w:t>
      </w:r>
      <w:r>
        <w:rPr>
          <w:rFonts w:ascii="Verdana" w:hAnsi="Verdana" w:cs="Calibri"/>
          <w:color w:val="000000" w:themeColor="text1"/>
        </w:rPr>
        <w:t xml:space="preserve">Dr </w:t>
      </w:r>
      <w:r w:rsidR="00F32D6E" w:rsidRPr="00F32D6E">
        <w:rPr>
          <w:rFonts w:ascii="Verdana" w:hAnsi="Verdana" w:cs="Calibri"/>
          <w:color w:val="000000" w:themeColor="text1"/>
        </w:rPr>
        <w:t xml:space="preserve">Graham Shortland </w:t>
      </w:r>
      <w:r>
        <w:rPr>
          <w:rFonts w:ascii="Verdana" w:hAnsi="Verdana" w:cs="Calibri"/>
          <w:color w:val="000000" w:themeColor="text1"/>
        </w:rPr>
        <w:t xml:space="preserve">(OBE), </w:t>
      </w:r>
      <w:r w:rsidR="00F32D6E" w:rsidRPr="00F32D6E">
        <w:rPr>
          <w:rFonts w:ascii="Verdana" w:hAnsi="Verdana" w:cs="Calibri"/>
          <w:color w:val="000000" w:themeColor="text1"/>
        </w:rPr>
        <w:t>and members of the R</w:t>
      </w:r>
      <w:r>
        <w:rPr>
          <w:rFonts w:ascii="Verdana" w:hAnsi="Verdana" w:cs="Calibri"/>
          <w:color w:val="000000" w:themeColor="text1"/>
        </w:rPr>
        <w:t xml:space="preserve">are </w:t>
      </w:r>
      <w:r w:rsidR="00F32D6E" w:rsidRPr="00F32D6E">
        <w:rPr>
          <w:rFonts w:ascii="Verdana" w:hAnsi="Verdana" w:cs="Calibri"/>
          <w:color w:val="000000" w:themeColor="text1"/>
        </w:rPr>
        <w:t>D</w:t>
      </w:r>
      <w:r>
        <w:rPr>
          <w:rFonts w:ascii="Verdana" w:hAnsi="Verdana" w:cs="Calibri"/>
          <w:color w:val="000000" w:themeColor="text1"/>
        </w:rPr>
        <w:t>iseases Implementation Group for their input.</w:t>
      </w:r>
    </w:p>
    <w:p w14:paraId="2C78C2C1" w14:textId="7FD181B0" w:rsidR="00277BFF" w:rsidRPr="004F11D3" w:rsidRDefault="009410E6" w:rsidP="00F32D6E">
      <w:pPr>
        <w:spacing w:line="240" w:lineRule="auto"/>
        <w:contextualSpacing/>
        <w:rPr>
          <w:rFonts w:ascii="Verdana" w:hAnsi="Verdana" w:cs="Calibri"/>
          <w:color w:val="000000" w:themeColor="text1"/>
          <w:u w:val="single"/>
        </w:rPr>
      </w:pPr>
      <w:r w:rsidRPr="004F11D3">
        <w:rPr>
          <w:rFonts w:ascii="Verdana" w:hAnsi="Verdana"/>
          <w:b/>
          <w:noProof/>
          <w:u w:val="single"/>
          <w:lang w:eastAsia="en-GB"/>
        </w:rPr>
        <w:lastRenderedPageBreak/>
        <w:drawing>
          <wp:anchor distT="0" distB="0" distL="114300" distR="114300" simplePos="0" relativeHeight="251659264" behindDoc="1" locked="0" layoutInCell="1" allowOverlap="1" wp14:anchorId="4A661F18" wp14:editId="666AEF0E">
            <wp:simplePos x="0" y="0"/>
            <wp:positionH relativeFrom="column">
              <wp:posOffset>-404037</wp:posOffset>
            </wp:positionH>
            <wp:positionV relativeFrom="paragraph">
              <wp:posOffset>456757</wp:posOffset>
            </wp:positionV>
            <wp:extent cx="6585098" cy="3704118"/>
            <wp:effectExtent l="0" t="0" r="6350" b="0"/>
            <wp:wrapTight wrapText="bothSides">
              <wp:wrapPolygon edited="0">
                <wp:start x="0" y="0"/>
                <wp:lineTo x="0" y="21441"/>
                <wp:lineTo x="21558" y="21441"/>
                <wp:lineTo x="21558"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585098" cy="3704118"/>
                    </a:xfrm>
                    <a:prstGeom prst="rect">
                      <a:avLst/>
                    </a:prstGeom>
                    <a:noFill/>
                    <a:ln>
                      <a:noFill/>
                    </a:ln>
                  </pic:spPr>
                </pic:pic>
              </a:graphicData>
            </a:graphic>
            <wp14:sizeRelH relativeFrom="page">
              <wp14:pctWidth>0</wp14:pctWidth>
            </wp14:sizeRelH>
            <wp14:sizeRelV relativeFrom="page">
              <wp14:pctHeight>0</wp14:pctHeight>
            </wp14:sizeRelV>
          </wp:anchor>
        </w:drawing>
      </w:r>
      <w:r w:rsidR="004F11D3" w:rsidRPr="004F11D3">
        <w:rPr>
          <w:rFonts w:ascii="Verdana" w:hAnsi="Verdana"/>
          <w:b/>
          <w:u w:val="single"/>
          <w:lang w:eastAsia="en-GB"/>
        </w:rPr>
        <w:t>A</w:t>
      </w:r>
      <w:r w:rsidR="00277BFF" w:rsidRPr="004F11D3">
        <w:rPr>
          <w:rFonts w:ascii="Verdana" w:hAnsi="Verdana"/>
          <w:b/>
          <w:u w:val="single"/>
        </w:rPr>
        <w:t>ppendix 1: Flowchart summarising samples required for 1</w:t>
      </w:r>
      <w:r w:rsidR="00277BFF" w:rsidRPr="004F11D3">
        <w:rPr>
          <w:rFonts w:ascii="Verdana" w:hAnsi="Verdana"/>
          <w:b/>
          <w:u w:val="single"/>
          <w:vertAlign w:val="superscript"/>
        </w:rPr>
        <w:t>st</w:t>
      </w:r>
      <w:r w:rsidR="00277BFF" w:rsidRPr="004F11D3">
        <w:rPr>
          <w:rFonts w:ascii="Verdana" w:hAnsi="Verdana"/>
          <w:b/>
          <w:u w:val="single"/>
        </w:rPr>
        <w:t xml:space="preserve"> and 2</w:t>
      </w:r>
      <w:r w:rsidR="00277BFF" w:rsidRPr="004F11D3">
        <w:rPr>
          <w:rFonts w:ascii="Verdana" w:hAnsi="Verdana"/>
          <w:b/>
          <w:u w:val="single"/>
          <w:vertAlign w:val="superscript"/>
        </w:rPr>
        <w:t>nd</w:t>
      </w:r>
      <w:r w:rsidR="00277BFF" w:rsidRPr="004F11D3">
        <w:rPr>
          <w:rFonts w:ascii="Verdana" w:hAnsi="Verdana"/>
          <w:b/>
          <w:u w:val="single"/>
        </w:rPr>
        <w:t xml:space="preserve"> line tests</w:t>
      </w:r>
    </w:p>
    <w:p w14:paraId="2FD42EDF" w14:textId="77777777" w:rsidR="00277BFF" w:rsidRPr="004959AF" w:rsidRDefault="00277BFF" w:rsidP="00277BFF">
      <w:pPr>
        <w:spacing w:after="0" w:line="240" w:lineRule="auto"/>
        <w:rPr>
          <w:b/>
          <w:sz w:val="24"/>
          <w:szCs w:val="24"/>
        </w:rPr>
      </w:pPr>
    </w:p>
    <w:p w14:paraId="4D6DAD36" w14:textId="77777777" w:rsidR="00277BFF" w:rsidRPr="004959AF" w:rsidRDefault="00277BFF" w:rsidP="00277BFF">
      <w:pPr>
        <w:spacing w:after="0" w:line="240" w:lineRule="auto"/>
        <w:rPr>
          <w:sz w:val="24"/>
          <w:szCs w:val="24"/>
        </w:rPr>
      </w:pPr>
      <w:r w:rsidRPr="004959AF">
        <w:rPr>
          <w:noProof/>
          <w:lang w:eastAsia="en-GB"/>
        </w:rPr>
        <mc:AlternateContent>
          <mc:Choice Requires="wps">
            <w:drawing>
              <wp:anchor distT="45720" distB="45720" distL="114300" distR="114300" simplePos="0" relativeHeight="251656192" behindDoc="0" locked="0" layoutInCell="1" allowOverlap="1" wp14:anchorId="5266719E" wp14:editId="5D965CDB">
                <wp:simplePos x="0" y="0"/>
                <wp:positionH relativeFrom="margin">
                  <wp:align>center</wp:align>
                </wp:positionH>
                <wp:positionV relativeFrom="paragraph">
                  <wp:posOffset>10160</wp:posOffset>
                </wp:positionV>
                <wp:extent cx="3844925" cy="409575"/>
                <wp:effectExtent l="0" t="0" r="22225" b="28575"/>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4925" cy="409575"/>
                        </a:xfrm>
                        <a:prstGeom prst="rect">
                          <a:avLst/>
                        </a:prstGeom>
                        <a:solidFill>
                          <a:srgbClr val="FFFFFF"/>
                        </a:solidFill>
                        <a:ln w="9525">
                          <a:solidFill>
                            <a:srgbClr val="000000"/>
                          </a:solidFill>
                          <a:miter lim="800000"/>
                          <a:headEnd/>
                          <a:tailEnd/>
                        </a:ln>
                      </wps:spPr>
                      <wps:txbx>
                        <w:txbxContent>
                          <w:p w14:paraId="6287653D" w14:textId="77777777" w:rsidR="00A200B2" w:rsidRDefault="00A200B2" w:rsidP="00277BFF">
                            <w:r>
                              <w:t>Please refer to table 2 for details on how samples are processed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266719E" id="_x0000_t202" coordsize="21600,21600" o:spt="202" path="m,l,21600r21600,l21600,xe">
                <v:stroke joinstyle="miter"/>
                <v:path gradientshapeok="t" o:connecttype="rect"/>
              </v:shapetype>
              <v:shape id="Text Box 217" o:spid="_x0000_s1026" type="#_x0000_t202" style="position:absolute;margin-left:0;margin-top:.8pt;width:302.75pt;height:32.25pt;z-index:25165619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">
                <v:textbox>
                  <w:txbxContent>
                    <w:p w14:paraId="6287653D" w14:textId="77777777" w:rsidR="00A200B2" w:rsidRDefault="00A200B2" w:rsidP="00277BFF">
                      <w:r>
                        <w:t>Please refer to table 2 for details on how samples are processed</w:t>
                      </w:r>
                    </w:p>
                  </w:txbxContent>
                </v:textbox>
                <w10:wrap type="square" anchorx="margin"/>
              </v:shape>
            </w:pict>
          </mc:Fallback>
        </mc:AlternateContent>
      </w:r>
    </w:p>
    <w:p w14:paraId="039AC0A5" w14:textId="77777777" w:rsidR="00277BFF" w:rsidRPr="004959AF" w:rsidRDefault="00277BFF" w:rsidP="00277BFF">
      <w:pPr>
        <w:spacing w:after="0" w:line="240" w:lineRule="auto"/>
        <w:rPr>
          <w:sz w:val="24"/>
          <w:szCs w:val="24"/>
        </w:rPr>
      </w:pPr>
    </w:p>
    <w:p w14:paraId="62DD2D1E" w14:textId="77777777" w:rsidR="00277BFF" w:rsidRPr="004959AF" w:rsidRDefault="00277BFF" w:rsidP="00277BFF">
      <w:pPr>
        <w:spacing w:after="0" w:line="240" w:lineRule="auto"/>
        <w:rPr>
          <w:sz w:val="24"/>
          <w:szCs w:val="24"/>
        </w:rPr>
      </w:pPr>
    </w:p>
    <w:p w14:paraId="5A18B40F" w14:textId="77777777" w:rsidR="00277BFF" w:rsidRPr="004959AF" w:rsidRDefault="00277BFF" w:rsidP="00277BFF">
      <w:pPr>
        <w:spacing w:after="0" w:line="240" w:lineRule="auto"/>
        <w:rPr>
          <w:sz w:val="24"/>
          <w:szCs w:val="24"/>
        </w:rPr>
      </w:pPr>
    </w:p>
    <w:p w14:paraId="75FA75E0" w14:textId="3B60E872" w:rsidR="00815E54" w:rsidRPr="004959AF" w:rsidRDefault="00815E54" w:rsidP="00815E54">
      <w:pPr>
        <w:spacing w:after="0" w:line="240" w:lineRule="auto"/>
        <w:rPr>
          <w:rFonts w:ascii="Verdana" w:hAnsi="Verdana"/>
          <w:b/>
        </w:rPr>
      </w:pPr>
      <w:r w:rsidRPr="004959AF">
        <w:rPr>
          <w:rFonts w:ascii="Verdana" w:hAnsi="Verdana"/>
          <w:b/>
        </w:rPr>
        <w:t>NB – The LOCAL biochemistry laboratory must be contacted prior to sample collection for second line tests,</w:t>
      </w:r>
      <w:r w:rsidR="009410E6">
        <w:rPr>
          <w:rFonts w:ascii="Verdana" w:hAnsi="Verdana"/>
          <w:b/>
        </w:rPr>
        <w:t xml:space="preserve"> </w:t>
      </w:r>
      <w:r w:rsidRPr="004959AF">
        <w:rPr>
          <w:rFonts w:ascii="Verdana" w:hAnsi="Verdana"/>
          <w:b/>
        </w:rPr>
        <w:t>as samples have to be referred to specialist laboratories for analysis.</w:t>
      </w:r>
    </w:p>
    <w:p w14:paraId="24891295" w14:textId="77777777" w:rsidR="00277BFF" w:rsidRPr="004959AF" w:rsidRDefault="00277BFF" w:rsidP="00277BFF">
      <w:pPr>
        <w:spacing w:after="0" w:line="240" w:lineRule="auto"/>
        <w:rPr>
          <w:sz w:val="24"/>
          <w:szCs w:val="24"/>
        </w:rPr>
      </w:pPr>
    </w:p>
    <w:p w14:paraId="21C3DECC" w14:textId="77777777" w:rsidR="004F11D3" w:rsidRDefault="004F11D3">
      <w:pPr>
        <w:rPr>
          <w:sz w:val="24"/>
          <w:szCs w:val="24"/>
        </w:rPr>
      </w:pPr>
      <w:r>
        <w:rPr>
          <w:sz w:val="24"/>
          <w:szCs w:val="24"/>
        </w:rPr>
        <w:br w:type="page"/>
      </w:r>
    </w:p>
    <w:p w14:paraId="43BCD581" w14:textId="3FB243C1" w:rsidR="00020164" w:rsidRDefault="00277BFF" w:rsidP="00277BFF">
      <w:pPr>
        <w:spacing w:after="0" w:line="240" w:lineRule="auto"/>
      </w:pPr>
      <w:r w:rsidRPr="004959AF">
        <w:rPr>
          <w:rFonts w:ascii="Verdana" w:hAnsi="Verdana"/>
          <w:b/>
          <w:bCs/>
        </w:rPr>
        <w:lastRenderedPageBreak/>
        <w:t>Appendix 2: Clinical features found in addition to EDI</w:t>
      </w:r>
      <w:r w:rsidR="00B01F36">
        <w:rPr>
          <w:rFonts w:ascii="Verdana" w:hAnsi="Verdana"/>
          <w:b/>
          <w:bCs/>
        </w:rPr>
        <w:t xml:space="preserve"> / </w:t>
      </w:r>
      <w:r w:rsidRPr="004959AF">
        <w:rPr>
          <w:rFonts w:ascii="Verdana" w:hAnsi="Verdana"/>
          <w:b/>
          <w:bCs/>
        </w:rPr>
        <w:t>ID which should prompt targeted testing and specialist referral (in addition to first line tests)</w:t>
      </w:r>
      <w:r w:rsidRPr="004959AF">
        <w:rPr>
          <w:rFonts w:ascii="Verdana" w:hAnsi="Verdana" w:cs="Calibri"/>
          <w:b/>
          <w:bCs/>
          <w:color w:val="000000" w:themeColor="text1"/>
          <w:u w:val="single"/>
          <w:vertAlign w:val="superscript"/>
        </w:rPr>
        <w:t>2,3</w:t>
      </w:r>
    </w:p>
    <w:p w14:paraId="34DE1204" w14:textId="77777777" w:rsidR="00020164" w:rsidRPr="00020164" w:rsidRDefault="00020164" w:rsidP="00277BFF">
      <w:pPr>
        <w:spacing w:after="0" w:line="240" w:lineRule="auto"/>
      </w:pPr>
    </w:p>
    <w:tbl>
      <w:tblPr>
        <w:tblStyle w:val="TableGrid"/>
        <w:tblW w:w="9154" w:type="dxa"/>
        <w:tblLayout w:type="fixed"/>
        <w:tblLook w:val="06A0" w:firstRow="1" w:lastRow="0" w:firstColumn="1" w:lastColumn="0" w:noHBand="1" w:noVBand="1"/>
      </w:tblPr>
      <w:tblGrid>
        <w:gridCol w:w="1509"/>
        <w:gridCol w:w="1605"/>
        <w:gridCol w:w="2722"/>
        <w:gridCol w:w="3318"/>
      </w:tblGrid>
      <w:tr w:rsidR="00277BFF" w:rsidRPr="004959AF" w14:paraId="024D4B2E" w14:textId="77777777" w:rsidTr="009410E6">
        <w:tc>
          <w:tcPr>
            <w:tcW w:w="1509" w:type="dxa"/>
          </w:tcPr>
          <w:p w14:paraId="69FA9764"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Clinical feature</w:t>
            </w:r>
          </w:p>
        </w:tc>
        <w:tc>
          <w:tcPr>
            <w:tcW w:w="1605" w:type="dxa"/>
          </w:tcPr>
          <w:p w14:paraId="4D8EBD9B"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Refer to</w:t>
            </w:r>
          </w:p>
        </w:tc>
        <w:tc>
          <w:tcPr>
            <w:tcW w:w="2722" w:type="dxa"/>
          </w:tcPr>
          <w:p w14:paraId="780CBAD2"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Possible disorders</w:t>
            </w:r>
          </w:p>
        </w:tc>
        <w:tc>
          <w:tcPr>
            <w:tcW w:w="3318" w:type="dxa"/>
          </w:tcPr>
          <w:p w14:paraId="1B68107D" w14:textId="77777777" w:rsidR="00277BFF" w:rsidRPr="004959AF" w:rsidRDefault="00277BFF" w:rsidP="00F30FE5">
            <w:pPr>
              <w:rPr>
                <w:rFonts w:ascii="Calibri" w:hAnsi="Calibri" w:cs="Calibri"/>
                <w:sz w:val="24"/>
                <w:szCs w:val="24"/>
              </w:rPr>
            </w:pPr>
            <w:r w:rsidRPr="004959AF">
              <w:rPr>
                <w:rFonts w:ascii="Calibri" w:hAnsi="Calibri" w:cs="Calibri"/>
                <w:b/>
                <w:bCs/>
                <w:sz w:val="24"/>
                <w:szCs w:val="24"/>
              </w:rPr>
              <w:t>Suggested tests</w:t>
            </w:r>
          </w:p>
        </w:tc>
      </w:tr>
      <w:tr w:rsidR="00277BFF" w:rsidRPr="004959AF" w14:paraId="65F68207" w14:textId="77777777" w:rsidTr="009410E6">
        <w:tc>
          <w:tcPr>
            <w:tcW w:w="1509" w:type="dxa"/>
          </w:tcPr>
          <w:p w14:paraId="6A49C6E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Acute encephalopathy</w:t>
            </w:r>
          </w:p>
        </w:tc>
        <w:tc>
          <w:tcPr>
            <w:tcW w:w="1605" w:type="dxa"/>
          </w:tcPr>
          <w:p w14:paraId="2B615A2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Metabolic</w:t>
            </w:r>
          </w:p>
        </w:tc>
        <w:tc>
          <w:tcPr>
            <w:tcW w:w="2722" w:type="dxa"/>
          </w:tcPr>
          <w:p w14:paraId="50CD464A"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Amino acidopathies</w:t>
            </w:r>
          </w:p>
          <w:p w14:paraId="6E0E6BD5" w14:textId="77777777" w:rsidR="00277BFF" w:rsidRPr="004959AF" w:rsidRDefault="00277BFF" w:rsidP="00F30FE5">
            <w:pPr>
              <w:rPr>
                <w:rFonts w:ascii="Calibri" w:hAnsi="Calibri" w:cs="Calibri"/>
                <w:sz w:val="24"/>
                <w:szCs w:val="24"/>
              </w:rPr>
            </w:pPr>
          </w:p>
          <w:p w14:paraId="3A4BBA3F" w14:textId="77777777" w:rsidR="00277BFF" w:rsidRPr="004959AF" w:rsidRDefault="00277BFF" w:rsidP="00F30FE5">
            <w:pPr>
              <w:rPr>
                <w:rFonts w:ascii="Calibri" w:hAnsi="Calibri" w:cs="Calibri"/>
                <w:sz w:val="24"/>
                <w:szCs w:val="24"/>
              </w:rPr>
            </w:pPr>
          </w:p>
          <w:p w14:paraId="0634E413"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Organic acidaemia</w:t>
            </w:r>
          </w:p>
          <w:p w14:paraId="361E5092"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Fatty acid disorders</w:t>
            </w:r>
          </w:p>
        </w:tc>
        <w:tc>
          <w:tcPr>
            <w:tcW w:w="3318" w:type="dxa"/>
          </w:tcPr>
          <w:p w14:paraId="4405B633"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Ammonia </w:t>
            </w:r>
            <w:r w:rsidRPr="004959AF">
              <w:rPr>
                <w:rFonts w:ascii="Calibri" w:hAnsi="Calibri" w:cs="Calibri"/>
                <w:i/>
                <w:iCs/>
                <w:sz w:val="24"/>
                <w:szCs w:val="24"/>
              </w:rPr>
              <w:t xml:space="preserve">(*transport on ice + process ASAP), </w:t>
            </w:r>
            <w:r w:rsidRPr="004959AF">
              <w:rPr>
                <w:rFonts w:ascii="Calibri" w:hAnsi="Calibri" w:cs="Calibri"/>
                <w:sz w:val="24"/>
                <w:szCs w:val="24"/>
              </w:rPr>
              <w:t>glucose, plasma amino acids</w:t>
            </w:r>
          </w:p>
          <w:p w14:paraId="2A2B8F1B"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Urine organic acids</w:t>
            </w:r>
          </w:p>
          <w:p w14:paraId="641DCAB6"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acylcarnitines</w:t>
            </w:r>
          </w:p>
        </w:tc>
      </w:tr>
      <w:tr w:rsidR="00277BFF" w:rsidRPr="004959AF" w14:paraId="25DA8954" w14:textId="77777777" w:rsidTr="009410E6">
        <w:tc>
          <w:tcPr>
            <w:tcW w:w="1509" w:type="dxa"/>
          </w:tcPr>
          <w:p w14:paraId="3CE7458C"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Dysmorphic features</w:t>
            </w:r>
          </w:p>
        </w:tc>
        <w:tc>
          <w:tcPr>
            <w:tcW w:w="1605" w:type="dxa"/>
          </w:tcPr>
          <w:p w14:paraId="0F63E122"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Clinical genetics</w:t>
            </w:r>
          </w:p>
        </w:tc>
        <w:tc>
          <w:tcPr>
            <w:tcW w:w="2722" w:type="dxa"/>
          </w:tcPr>
          <w:p w14:paraId="05C07D98" w14:textId="77777777" w:rsidR="00277BFF" w:rsidRPr="004959AF" w:rsidRDefault="00277BFF" w:rsidP="00F30FE5">
            <w:pPr>
              <w:rPr>
                <w:rFonts w:ascii="Calibri" w:hAnsi="Calibri" w:cs="Calibri"/>
                <w:sz w:val="24"/>
                <w:szCs w:val="24"/>
              </w:rPr>
            </w:pPr>
          </w:p>
          <w:p w14:paraId="449ED216" w14:textId="77777777" w:rsidR="00277BFF" w:rsidRPr="004959AF" w:rsidRDefault="00277BFF" w:rsidP="00F30FE5">
            <w:pPr>
              <w:rPr>
                <w:rFonts w:ascii="Calibri" w:hAnsi="Calibri" w:cs="Calibri"/>
                <w:sz w:val="24"/>
                <w:szCs w:val="24"/>
              </w:rPr>
            </w:pPr>
          </w:p>
        </w:tc>
        <w:tc>
          <w:tcPr>
            <w:tcW w:w="3318" w:type="dxa"/>
          </w:tcPr>
          <w:p w14:paraId="1BEE73BB"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Syndrome dependent</w:t>
            </w:r>
          </w:p>
        </w:tc>
      </w:tr>
      <w:tr w:rsidR="00277BFF" w:rsidRPr="004959AF" w14:paraId="76DBEBF2" w14:textId="77777777" w:rsidTr="009410E6">
        <w:tc>
          <w:tcPr>
            <w:tcW w:w="1509" w:type="dxa"/>
          </w:tcPr>
          <w:p w14:paraId="4BD31E6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Coarse facial features</w:t>
            </w:r>
          </w:p>
        </w:tc>
        <w:tc>
          <w:tcPr>
            <w:tcW w:w="1605" w:type="dxa"/>
          </w:tcPr>
          <w:p w14:paraId="7D431D4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Metabolic</w:t>
            </w:r>
          </w:p>
        </w:tc>
        <w:tc>
          <w:tcPr>
            <w:tcW w:w="2722" w:type="dxa"/>
          </w:tcPr>
          <w:p w14:paraId="12C80DC9"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Lysosomal storage disorders</w:t>
            </w:r>
          </w:p>
        </w:tc>
        <w:tc>
          <w:tcPr>
            <w:tcW w:w="3318" w:type="dxa"/>
          </w:tcPr>
          <w:p w14:paraId="1FC58068"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White cell enzymes, urine GAG typing</w:t>
            </w:r>
          </w:p>
        </w:tc>
      </w:tr>
      <w:tr w:rsidR="00277BFF" w:rsidRPr="004959AF" w14:paraId="57CB1047" w14:textId="77777777" w:rsidTr="009410E6">
        <w:tc>
          <w:tcPr>
            <w:tcW w:w="1509" w:type="dxa"/>
          </w:tcPr>
          <w:p w14:paraId="6DF79EC5"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Growth failure</w:t>
            </w:r>
          </w:p>
        </w:tc>
        <w:tc>
          <w:tcPr>
            <w:tcW w:w="1605" w:type="dxa"/>
          </w:tcPr>
          <w:p w14:paraId="4F92CF25"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Metabolic</w:t>
            </w:r>
          </w:p>
          <w:p w14:paraId="4E21A7B7"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Endocrine</w:t>
            </w:r>
          </w:p>
        </w:tc>
        <w:tc>
          <w:tcPr>
            <w:tcW w:w="2722" w:type="dxa"/>
          </w:tcPr>
          <w:p w14:paraId="7C2BF92F"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Hypothyroidism</w:t>
            </w:r>
          </w:p>
          <w:p w14:paraId="3E037AE2"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Many IMDs – organic acidaemias and amino acidopathies</w:t>
            </w:r>
          </w:p>
        </w:tc>
        <w:tc>
          <w:tcPr>
            <w:tcW w:w="3318" w:type="dxa"/>
          </w:tcPr>
          <w:p w14:paraId="268DFEDA"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TSH, fT4 and fT3</w:t>
            </w:r>
          </w:p>
          <w:p w14:paraId="3076C75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Glucose, ammonia, lactate, urine organic acids, orotic acid, acylcarnitines, amino acids</w:t>
            </w:r>
          </w:p>
        </w:tc>
      </w:tr>
      <w:tr w:rsidR="00277BFF" w:rsidRPr="004959AF" w14:paraId="13D962C9" w14:textId="77777777" w:rsidTr="009410E6">
        <w:tc>
          <w:tcPr>
            <w:tcW w:w="1509" w:type="dxa"/>
          </w:tcPr>
          <w:p w14:paraId="243C574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Eczema (severe);</w:t>
            </w:r>
          </w:p>
          <w:p w14:paraId="39EDE0D7"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alopecia</w:t>
            </w:r>
          </w:p>
        </w:tc>
        <w:tc>
          <w:tcPr>
            <w:tcW w:w="1605" w:type="dxa"/>
          </w:tcPr>
          <w:p w14:paraId="75D776F6"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Dermatology</w:t>
            </w:r>
          </w:p>
        </w:tc>
        <w:tc>
          <w:tcPr>
            <w:tcW w:w="2722" w:type="dxa"/>
          </w:tcPr>
          <w:p w14:paraId="65FBB9EB"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Biotinidase deficiency</w:t>
            </w:r>
          </w:p>
        </w:tc>
        <w:tc>
          <w:tcPr>
            <w:tcW w:w="3318" w:type="dxa"/>
          </w:tcPr>
          <w:p w14:paraId="051864A3"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Biotinidase</w:t>
            </w:r>
          </w:p>
        </w:tc>
      </w:tr>
      <w:tr w:rsidR="00277BFF" w:rsidRPr="004959AF" w14:paraId="28438738" w14:textId="77777777" w:rsidTr="009410E6">
        <w:tc>
          <w:tcPr>
            <w:tcW w:w="1509" w:type="dxa"/>
          </w:tcPr>
          <w:p w14:paraId="15AF7AE2"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Eye signs</w:t>
            </w:r>
          </w:p>
          <w:p w14:paraId="0809FCFB"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(incl. corneal clouding, cataracts, cherry red spots, severe myopia)</w:t>
            </w:r>
          </w:p>
        </w:tc>
        <w:tc>
          <w:tcPr>
            <w:tcW w:w="1605" w:type="dxa"/>
          </w:tcPr>
          <w:p w14:paraId="023AEA9A"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Ophthalmology</w:t>
            </w:r>
          </w:p>
          <w:p w14:paraId="2946B903"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neurology</w:t>
            </w:r>
          </w:p>
          <w:p w14:paraId="1934823C"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clinical genetics</w:t>
            </w:r>
          </w:p>
        </w:tc>
        <w:tc>
          <w:tcPr>
            <w:tcW w:w="2722" w:type="dxa"/>
          </w:tcPr>
          <w:p w14:paraId="0E74EF9F"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Homocystinuria</w:t>
            </w:r>
          </w:p>
          <w:p w14:paraId="3719669A"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Lysosomal storage disorders</w:t>
            </w:r>
          </w:p>
          <w:p w14:paraId="6481F27E"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Wilson’s disease</w:t>
            </w:r>
          </w:p>
          <w:p w14:paraId="6840AFBA"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Congenital disorders of glycosylation</w:t>
            </w:r>
          </w:p>
          <w:p w14:paraId="14A25840"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Cholesterol precursor disorders</w:t>
            </w:r>
          </w:p>
        </w:tc>
        <w:tc>
          <w:tcPr>
            <w:tcW w:w="3318" w:type="dxa"/>
          </w:tcPr>
          <w:p w14:paraId="33205562"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Plasma total homocysteine,</w:t>
            </w:r>
          </w:p>
          <w:p w14:paraId="7A786B09" w14:textId="77777777" w:rsidR="00277BFF" w:rsidRPr="004959AF" w:rsidRDefault="00277BFF" w:rsidP="00F30FE5">
            <w:pPr>
              <w:rPr>
                <w:rFonts w:ascii="Calibri" w:hAnsi="Calibri" w:cs="Calibri"/>
                <w:sz w:val="24"/>
                <w:szCs w:val="24"/>
              </w:rPr>
            </w:pPr>
            <w:r w:rsidRPr="004959AF">
              <w:rPr>
                <w:rFonts w:ascii="Calibri" w:hAnsi="Calibri" w:cs="Calibri"/>
                <w:i/>
                <w:iCs/>
                <w:sz w:val="24"/>
                <w:szCs w:val="24"/>
              </w:rPr>
              <w:t>see above</w:t>
            </w:r>
          </w:p>
          <w:p w14:paraId="78AF41AF" w14:textId="77777777" w:rsidR="00277BFF" w:rsidRPr="004959AF" w:rsidRDefault="00277BFF" w:rsidP="00F30FE5">
            <w:pPr>
              <w:rPr>
                <w:rFonts w:ascii="Calibri" w:hAnsi="Calibri" w:cs="Calibri"/>
                <w:sz w:val="24"/>
                <w:szCs w:val="24"/>
              </w:rPr>
            </w:pPr>
          </w:p>
          <w:p w14:paraId="7677DBDE"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Copper, caeruloplasmin</w:t>
            </w:r>
          </w:p>
          <w:p w14:paraId="6F3AD93E"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Transferrin isoforms</w:t>
            </w:r>
          </w:p>
          <w:p w14:paraId="3FAD1AA2" w14:textId="77777777" w:rsidR="00277BFF" w:rsidRPr="004959AF" w:rsidRDefault="00277BFF" w:rsidP="00F30FE5">
            <w:pPr>
              <w:rPr>
                <w:rFonts w:ascii="Calibri" w:hAnsi="Calibri" w:cs="Calibri"/>
                <w:sz w:val="24"/>
                <w:szCs w:val="24"/>
              </w:rPr>
            </w:pPr>
          </w:p>
          <w:p w14:paraId="6EE37D1C"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7-dehydrocholesterol</w:t>
            </w:r>
          </w:p>
        </w:tc>
      </w:tr>
      <w:tr w:rsidR="00277BFF" w:rsidRPr="004959AF" w14:paraId="6C8A5E1A" w14:textId="77777777" w:rsidTr="009410E6">
        <w:tc>
          <w:tcPr>
            <w:tcW w:w="1509" w:type="dxa"/>
          </w:tcPr>
          <w:p w14:paraId="41A7467C"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Hearing loss</w:t>
            </w:r>
          </w:p>
        </w:tc>
        <w:tc>
          <w:tcPr>
            <w:tcW w:w="1605" w:type="dxa"/>
          </w:tcPr>
          <w:p w14:paraId="4947E667" w14:textId="2CD61A6E" w:rsidR="00277BFF" w:rsidRPr="004959AF" w:rsidRDefault="009410E6" w:rsidP="00F30FE5">
            <w:pPr>
              <w:rPr>
                <w:rFonts w:ascii="Calibri" w:hAnsi="Calibri" w:cs="Calibri"/>
                <w:sz w:val="24"/>
                <w:szCs w:val="24"/>
              </w:rPr>
            </w:pPr>
            <w:r>
              <w:rPr>
                <w:rFonts w:ascii="Calibri" w:hAnsi="Calibri" w:cs="Calibri"/>
                <w:sz w:val="24"/>
                <w:szCs w:val="24"/>
              </w:rPr>
              <w:t>Audiology</w:t>
            </w:r>
          </w:p>
        </w:tc>
        <w:tc>
          <w:tcPr>
            <w:tcW w:w="2722" w:type="dxa"/>
          </w:tcPr>
          <w:p w14:paraId="665ED1B6"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Beta mannosidosis</w:t>
            </w:r>
          </w:p>
          <w:p w14:paraId="5EA01A38" w14:textId="77777777" w:rsidR="00277BFF" w:rsidRPr="004959AF" w:rsidRDefault="00277BFF" w:rsidP="00F30FE5">
            <w:pPr>
              <w:rPr>
                <w:rFonts w:ascii="Calibri" w:hAnsi="Calibri" w:cs="Calibri"/>
                <w:sz w:val="24"/>
                <w:szCs w:val="24"/>
              </w:rPr>
            </w:pPr>
          </w:p>
          <w:p w14:paraId="3F1AADC9"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Mucopolysaccharidoses</w:t>
            </w:r>
          </w:p>
        </w:tc>
        <w:tc>
          <w:tcPr>
            <w:tcW w:w="3318" w:type="dxa"/>
          </w:tcPr>
          <w:p w14:paraId="7D89D0E2"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Oligosaccharides, white cell enzymes</w:t>
            </w:r>
          </w:p>
          <w:p w14:paraId="2B1F5847"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Urine GAG</w:t>
            </w:r>
          </w:p>
        </w:tc>
      </w:tr>
      <w:tr w:rsidR="00277BFF" w:rsidRPr="004959AF" w14:paraId="4E174D7E" w14:textId="77777777" w:rsidTr="009410E6">
        <w:tc>
          <w:tcPr>
            <w:tcW w:w="1509" w:type="dxa"/>
          </w:tcPr>
          <w:p w14:paraId="13490223"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Hypotonia</w:t>
            </w:r>
          </w:p>
        </w:tc>
        <w:tc>
          <w:tcPr>
            <w:tcW w:w="1605" w:type="dxa"/>
          </w:tcPr>
          <w:p w14:paraId="72E3A166"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Neurology</w:t>
            </w:r>
          </w:p>
        </w:tc>
        <w:tc>
          <w:tcPr>
            <w:tcW w:w="2722" w:type="dxa"/>
          </w:tcPr>
          <w:p w14:paraId="21B3B819"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Organic acidaemia</w:t>
            </w:r>
          </w:p>
          <w:p w14:paraId="06AA5C3F"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Peroxisomal disorders</w:t>
            </w:r>
          </w:p>
          <w:p w14:paraId="50A18319"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Biotinidase deficiency</w:t>
            </w:r>
          </w:p>
          <w:p w14:paraId="5F2F4859"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Purine / pyrimidine </w:t>
            </w:r>
          </w:p>
          <w:p w14:paraId="33F7583F"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disorder</w:t>
            </w:r>
          </w:p>
          <w:p w14:paraId="33014187"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Creatinine synthesis defect</w:t>
            </w:r>
          </w:p>
          <w:p w14:paraId="523BAD50" w14:textId="77777777" w:rsidR="00277BFF" w:rsidRPr="004959AF" w:rsidRDefault="00277BFF" w:rsidP="00F30FE5">
            <w:pPr>
              <w:rPr>
                <w:rFonts w:ascii="Calibri" w:hAnsi="Calibri" w:cs="Calibri"/>
                <w:sz w:val="24"/>
                <w:szCs w:val="24"/>
              </w:rPr>
            </w:pPr>
          </w:p>
          <w:p w14:paraId="5674A4A9"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Fatty acid oxidation defect</w:t>
            </w:r>
          </w:p>
          <w:p w14:paraId="53DDD5F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Neurotransmitter deficiencies</w:t>
            </w:r>
          </w:p>
          <w:p w14:paraId="006728A6" w14:textId="77777777" w:rsidR="00277BFF" w:rsidRPr="004959AF" w:rsidRDefault="00277BFF" w:rsidP="00F30FE5">
            <w:pPr>
              <w:rPr>
                <w:rFonts w:ascii="Calibri" w:hAnsi="Calibri" w:cs="Calibri"/>
                <w:sz w:val="24"/>
                <w:szCs w:val="24"/>
              </w:rPr>
            </w:pPr>
          </w:p>
        </w:tc>
        <w:tc>
          <w:tcPr>
            <w:tcW w:w="3318" w:type="dxa"/>
          </w:tcPr>
          <w:p w14:paraId="108F24B3" w14:textId="77777777" w:rsidR="00277BFF" w:rsidRPr="004959AF" w:rsidRDefault="00277BFF" w:rsidP="00F30FE5">
            <w:pPr>
              <w:rPr>
                <w:rFonts w:ascii="Calibri" w:hAnsi="Calibri" w:cs="Calibri"/>
                <w:sz w:val="24"/>
                <w:szCs w:val="24"/>
              </w:rPr>
            </w:pPr>
            <w:r w:rsidRPr="004959AF">
              <w:rPr>
                <w:rFonts w:ascii="Calibri" w:hAnsi="Calibri" w:cs="Calibri"/>
                <w:i/>
                <w:iCs/>
                <w:sz w:val="24"/>
                <w:szCs w:val="24"/>
              </w:rPr>
              <w:t>See above</w:t>
            </w:r>
          </w:p>
          <w:p w14:paraId="5E7FA9F0" w14:textId="77777777" w:rsidR="00277BFF" w:rsidRPr="004959AF" w:rsidRDefault="00277BFF" w:rsidP="00F30FE5">
            <w:pPr>
              <w:rPr>
                <w:rFonts w:ascii="Calibri" w:hAnsi="Calibri" w:cs="Calibri"/>
                <w:sz w:val="24"/>
                <w:szCs w:val="24"/>
              </w:rPr>
            </w:pPr>
            <w:r w:rsidRPr="004959AF">
              <w:rPr>
                <w:rFonts w:ascii="Calibri" w:hAnsi="Calibri" w:cs="Calibri"/>
                <w:iCs/>
                <w:sz w:val="24"/>
                <w:szCs w:val="24"/>
              </w:rPr>
              <w:t>VLCFA</w:t>
            </w:r>
          </w:p>
          <w:p w14:paraId="62A74C42" w14:textId="77777777" w:rsidR="00277BFF" w:rsidRPr="004959AF" w:rsidRDefault="00277BFF" w:rsidP="00F30FE5">
            <w:pPr>
              <w:rPr>
                <w:rFonts w:ascii="Calibri" w:hAnsi="Calibri" w:cs="Calibri"/>
                <w:sz w:val="24"/>
                <w:szCs w:val="24"/>
              </w:rPr>
            </w:pPr>
            <w:r w:rsidRPr="004959AF">
              <w:rPr>
                <w:rFonts w:ascii="Calibri" w:hAnsi="Calibri" w:cs="Calibri"/>
                <w:i/>
                <w:iCs/>
                <w:sz w:val="24"/>
                <w:szCs w:val="24"/>
              </w:rPr>
              <w:t>see above</w:t>
            </w:r>
          </w:p>
          <w:p w14:paraId="47257DDB"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 urine purines + pyrimidines</w:t>
            </w:r>
          </w:p>
          <w:p w14:paraId="045A1A65" w14:textId="77777777" w:rsidR="00277BFF" w:rsidRPr="004959AF" w:rsidRDefault="00277BFF" w:rsidP="00F30FE5">
            <w:pPr>
              <w:rPr>
                <w:rFonts w:ascii="Calibri" w:hAnsi="Calibri" w:cs="Calibri"/>
                <w:sz w:val="24"/>
                <w:szCs w:val="24"/>
              </w:rPr>
            </w:pPr>
          </w:p>
          <w:p w14:paraId="0FB35462"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Urine and plasma guanidinoacetate and creatine</w:t>
            </w:r>
          </w:p>
          <w:p w14:paraId="76F520B9" w14:textId="77777777" w:rsidR="009410E6" w:rsidRDefault="009410E6" w:rsidP="00F30FE5">
            <w:pPr>
              <w:rPr>
                <w:rFonts w:ascii="Calibri" w:hAnsi="Calibri" w:cs="Calibri"/>
                <w:sz w:val="24"/>
                <w:szCs w:val="24"/>
              </w:rPr>
            </w:pPr>
          </w:p>
          <w:p w14:paraId="6DB8F636" w14:textId="2CC0AE8D" w:rsidR="00277BFF" w:rsidRPr="004959AF" w:rsidRDefault="00277BFF" w:rsidP="00F30FE5">
            <w:pPr>
              <w:rPr>
                <w:rFonts w:ascii="Calibri" w:hAnsi="Calibri" w:cs="Calibri"/>
                <w:sz w:val="24"/>
                <w:szCs w:val="24"/>
              </w:rPr>
            </w:pPr>
            <w:r w:rsidRPr="004959AF">
              <w:rPr>
                <w:rFonts w:ascii="Calibri" w:hAnsi="Calibri" w:cs="Calibri"/>
                <w:sz w:val="24"/>
                <w:szCs w:val="24"/>
              </w:rPr>
              <w:t>Acylcarnitines</w:t>
            </w:r>
          </w:p>
          <w:p w14:paraId="448AB646" w14:textId="77777777" w:rsidR="00277BFF" w:rsidRDefault="00277BFF" w:rsidP="00F30FE5">
            <w:pPr>
              <w:rPr>
                <w:rFonts w:ascii="Calibri" w:hAnsi="Calibri" w:cs="Calibri"/>
                <w:sz w:val="24"/>
                <w:szCs w:val="24"/>
              </w:rPr>
            </w:pPr>
          </w:p>
          <w:p w14:paraId="6BCA61D0" w14:textId="3C3EA72A" w:rsidR="009410E6" w:rsidRPr="004959AF" w:rsidRDefault="004F11D3" w:rsidP="00F30FE5">
            <w:pPr>
              <w:rPr>
                <w:rFonts w:ascii="Calibri" w:hAnsi="Calibri" w:cs="Calibri"/>
                <w:sz w:val="24"/>
                <w:szCs w:val="24"/>
              </w:rPr>
            </w:pPr>
            <w:r>
              <w:rPr>
                <w:rFonts w:ascii="Calibri" w:hAnsi="Calibri" w:cs="Calibri"/>
                <w:sz w:val="24"/>
                <w:szCs w:val="24"/>
              </w:rPr>
              <w:t>Test as guided by neurology</w:t>
            </w:r>
          </w:p>
        </w:tc>
      </w:tr>
      <w:tr w:rsidR="00277BFF" w:rsidRPr="004959AF" w14:paraId="62E7F573" w14:textId="77777777" w:rsidTr="009410E6">
        <w:tc>
          <w:tcPr>
            <w:tcW w:w="1509" w:type="dxa"/>
          </w:tcPr>
          <w:p w14:paraId="6F04A806"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lastRenderedPageBreak/>
              <w:t>Neurological regression</w:t>
            </w:r>
          </w:p>
        </w:tc>
        <w:tc>
          <w:tcPr>
            <w:tcW w:w="1605" w:type="dxa"/>
          </w:tcPr>
          <w:p w14:paraId="20AED270"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Neurology</w:t>
            </w:r>
          </w:p>
          <w:p w14:paraId="6DCBC7A9"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(urgently)</w:t>
            </w:r>
          </w:p>
        </w:tc>
        <w:tc>
          <w:tcPr>
            <w:tcW w:w="2722" w:type="dxa"/>
          </w:tcPr>
          <w:p w14:paraId="3DB78858"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Lysosomal storage disorders</w:t>
            </w:r>
          </w:p>
          <w:p w14:paraId="44F66BD0"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Organic acidaemias</w:t>
            </w:r>
          </w:p>
          <w:p w14:paraId="3C92EE38"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Mitochondrial disorders</w:t>
            </w:r>
          </w:p>
          <w:p w14:paraId="6BC9A425" w14:textId="77777777" w:rsidR="00277BFF" w:rsidRPr="004959AF" w:rsidRDefault="00277BFF" w:rsidP="00F30FE5">
            <w:pPr>
              <w:rPr>
                <w:rFonts w:ascii="Calibri" w:hAnsi="Calibri" w:cs="Calibri"/>
                <w:sz w:val="24"/>
                <w:szCs w:val="24"/>
              </w:rPr>
            </w:pPr>
          </w:p>
          <w:p w14:paraId="31AB1C6C" w14:textId="77777777" w:rsidR="00277BFF" w:rsidRPr="004959AF" w:rsidRDefault="00277BFF" w:rsidP="00F30FE5">
            <w:pPr>
              <w:rPr>
                <w:rFonts w:ascii="Calibri" w:hAnsi="Calibri" w:cs="Calibri"/>
                <w:sz w:val="24"/>
                <w:szCs w:val="24"/>
              </w:rPr>
            </w:pPr>
          </w:p>
          <w:p w14:paraId="0C6E342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X-linked adreno-leukodystrophy (peroxisomal)</w:t>
            </w:r>
          </w:p>
        </w:tc>
        <w:tc>
          <w:tcPr>
            <w:tcW w:w="3318" w:type="dxa"/>
          </w:tcPr>
          <w:p w14:paraId="7AD46D1F" w14:textId="41E4E3E4" w:rsidR="00277BFF" w:rsidRPr="004959AF" w:rsidRDefault="004F11D3" w:rsidP="00F30FE5">
            <w:pPr>
              <w:rPr>
                <w:rFonts w:ascii="Calibri" w:hAnsi="Calibri" w:cs="Calibri"/>
                <w:sz w:val="24"/>
                <w:szCs w:val="24"/>
              </w:rPr>
            </w:pPr>
            <w:r>
              <w:rPr>
                <w:rFonts w:ascii="Calibri" w:hAnsi="Calibri" w:cs="Calibri"/>
                <w:i/>
                <w:iCs/>
                <w:sz w:val="24"/>
                <w:szCs w:val="24"/>
              </w:rPr>
              <w:t>S</w:t>
            </w:r>
            <w:r w:rsidR="00277BFF" w:rsidRPr="004959AF">
              <w:rPr>
                <w:rFonts w:ascii="Calibri" w:hAnsi="Calibri" w:cs="Calibri"/>
                <w:i/>
                <w:iCs/>
                <w:sz w:val="24"/>
                <w:szCs w:val="24"/>
              </w:rPr>
              <w:t xml:space="preserve">ee above </w:t>
            </w:r>
            <w:r w:rsidR="00277BFF" w:rsidRPr="004959AF">
              <w:rPr>
                <w:rFonts w:ascii="Calibri" w:hAnsi="Calibri" w:cs="Calibri"/>
                <w:iCs/>
                <w:sz w:val="24"/>
                <w:szCs w:val="24"/>
              </w:rPr>
              <w:t>&amp; White cell enzymes</w:t>
            </w:r>
          </w:p>
          <w:p w14:paraId="426B491B" w14:textId="0CDACCE1" w:rsidR="00277BFF" w:rsidRPr="004959AF" w:rsidRDefault="004F11D3" w:rsidP="00F30FE5">
            <w:pPr>
              <w:rPr>
                <w:rFonts w:ascii="Calibri" w:hAnsi="Calibri" w:cs="Calibri"/>
                <w:sz w:val="24"/>
                <w:szCs w:val="24"/>
              </w:rPr>
            </w:pPr>
            <w:r>
              <w:rPr>
                <w:rFonts w:ascii="Calibri" w:hAnsi="Calibri" w:cs="Calibri"/>
                <w:i/>
                <w:iCs/>
                <w:sz w:val="24"/>
                <w:szCs w:val="24"/>
              </w:rPr>
              <w:t>S</w:t>
            </w:r>
            <w:r w:rsidR="00277BFF" w:rsidRPr="004959AF">
              <w:rPr>
                <w:rFonts w:ascii="Calibri" w:hAnsi="Calibri" w:cs="Calibri"/>
                <w:i/>
                <w:iCs/>
                <w:sz w:val="24"/>
                <w:szCs w:val="24"/>
              </w:rPr>
              <w:t>ee above</w:t>
            </w:r>
          </w:p>
          <w:p w14:paraId="28E05A9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Plasma and CSF lactate,</w:t>
            </w:r>
          </w:p>
          <w:p w14:paraId="6DD459B6" w14:textId="0682909C" w:rsidR="004F11D3" w:rsidRDefault="00277BFF" w:rsidP="00F30FE5">
            <w:pPr>
              <w:rPr>
                <w:rFonts w:ascii="Calibri" w:hAnsi="Calibri" w:cs="Calibri"/>
                <w:sz w:val="24"/>
                <w:szCs w:val="24"/>
              </w:rPr>
            </w:pPr>
            <w:r w:rsidRPr="004959AF">
              <w:rPr>
                <w:rFonts w:ascii="Calibri" w:hAnsi="Calibri" w:cs="Calibri"/>
                <w:sz w:val="24"/>
                <w:szCs w:val="24"/>
              </w:rPr>
              <w:t>biotinidase, acylcarnitines and organic acids</w:t>
            </w:r>
          </w:p>
          <w:p w14:paraId="3DC2529C" w14:textId="4A9FC1A3" w:rsidR="00277BFF" w:rsidRPr="004959AF" w:rsidRDefault="00277BFF" w:rsidP="00F30FE5">
            <w:pPr>
              <w:rPr>
                <w:rFonts w:ascii="Calibri" w:hAnsi="Calibri" w:cs="Calibri"/>
                <w:sz w:val="24"/>
                <w:szCs w:val="24"/>
              </w:rPr>
            </w:pPr>
            <w:r w:rsidRPr="004959AF">
              <w:rPr>
                <w:rFonts w:ascii="Calibri" w:hAnsi="Calibri" w:cs="Calibri"/>
                <w:sz w:val="24"/>
                <w:szCs w:val="24"/>
              </w:rPr>
              <w:t>VLCFA</w:t>
            </w:r>
          </w:p>
        </w:tc>
      </w:tr>
      <w:tr w:rsidR="00277BFF" w:rsidRPr="004959AF" w14:paraId="335EB586" w14:textId="77777777" w:rsidTr="009410E6">
        <w:tc>
          <w:tcPr>
            <w:tcW w:w="1509" w:type="dxa"/>
          </w:tcPr>
          <w:p w14:paraId="77C02141"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Multisystem involvement</w:t>
            </w:r>
          </w:p>
        </w:tc>
        <w:tc>
          <w:tcPr>
            <w:tcW w:w="1605" w:type="dxa"/>
          </w:tcPr>
          <w:p w14:paraId="20C8AAB5" w14:textId="60713951" w:rsidR="00277BFF" w:rsidRPr="004959AF" w:rsidRDefault="00277BFF" w:rsidP="00F30FE5">
            <w:pPr>
              <w:rPr>
                <w:rFonts w:ascii="Calibri" w:hAnsi="Calibri" w:cs="Calibri"/>
                <w:sz w:val="24"/>
                <w:szCs w:val="24"/>
              </w:rPr>
            </w:pPr>
            <w:r w:rsidRPr="004959AF">
              <w:rPr>
                <w:rFonts w:ascii="Calibri" w:hAnsi="Calibri" w:cs="Calibri"/>
                <w:sz w:val="24"/>
                <w:szCs w:val="24"/>
              </w:rPr>
              <w:t>Neurology</w:t>
            </w:r>
            <w:r w:rsidR="00B01F36">
              <w:rPr>
                <w:rFonts w:ascii="Calibri" w:hAnsi="Calibri" w:cs="Calibri"/>
                <w:sz w:val="24"/>
                <w:szCs w:val="24"/>
              </w:rPr>
              <w:t xml:space="preserve"> </w:t>
            </w:r>
            <w:r w:rsidRPr="004959AF">
              <w:rPr>
                <w:rFonts w:ascii="Calibri" w:hAnsi="Calibri" w:cs="Calibri"/>
                <w:sz w:val="24"/>
                <w:szCs w:val="24"/>
              </w:rPr>
              <w:t>/</w:t>
            </w:r>
          </w:p>
          <w:p w14:paraId="4D49B167" w14:textId="72B0BC87" w:rsidR="00277BFF" w:rsidRPr="004959AF" w:rsidRDefault="00277BFF" w:rsidP="00F30FE5">
            <w:pPr>
              <w:rPr>
                <w:rFonts w:ascii="Calibri" w:hAnsi="Calibri" w:cs="Calibri"/>
                <w:sz w:val="24"/>
                <w:szCs w:val="24"/>
              </w:rPr>
            </w:pPr>
            <w:r w:rsidRPr="004959AF">
              <w:rPr>
                <w:rFonts w:ascii="Calibri" w:hAnsi="Calibri" w:cs="Calibri"/>
                <w:sz w:val="24"/>
                <w:szCs w:val="24"/>
              </w:rPr>
              <w:t>Metabolic</w:t>
            </w:r>
            <w:r w:rsidR="00B01F36">
              <w:rPr>
                <w:rFonts w:ascii="Calibri" w:hAnsi="Calibri" w:cs="Calibri"/>
                <w:sz w:val="24"/>
                <w:szCs w:val="24"/>
              </w:rPr>
              <w:t xml:space="preserve"> </w:t>
            </w:r>
            <w:r w:rsidRPr="004959AF">
              <w:rPr>
                <w:rFonts w:ascii="Calibri" w:hAnsi="Calibri" w:cs="Calibri"/>
                <w:sz w:val="24"/>
                <w:szCs w:val="24"/>
              </w:rPr>
              <w:t xml:space="preserve">/ </w:t>
            </w:r>
            <w:r w:rsidR="004F11D3">
              <w:rPr>
                <w:rFonts w:ascii="Calibri" w:hAnsi="Calibri" w:cs="Calibri"/>
                <w:sz w:val="24"/>
                <w:szCs w:val="24"/>
              </w:rPr>
              <w:t>E</w:t>
            </w:r>
            <w:r w:rsidRPr="004959AF">
              <w:rPr>
                <w:rFonts w:ascii="Calibri" w:hAnsi="Calibri" w:cs="Calibri"/>
                <w:sz w:val="24"/>
                <w:szCs w:val="24"/>
              </w:rPr>
              <w:t>ndocrine</w:t>
            </w:r>
          </w:p>
        </w:tc>
        <w:tc>
          <w:tcPr>
            <w:tcW w:w="2722" w:type="dxa"/>
          </w:tcPr>
          <w:p w14:paraId="1F27997B"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Mitochondrial disorders</w:t>
            </w:r>
          </w:p>
          <w:p w14:paraId="4D37CE16"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Congenital disorders of glycosylation</w:t>
            </w:r>
          </w:p>
        </w:tc>
        <w:tc>
          <w:tcPr>
            <w:tcW w:w="3318" w:type="dxa"/>
          </w:tcPr>
          <w:p w14:paraId="70EA09FD" w14:textId="77777777" w:rsidR="00277BFF" w:rsidRPr="004959AF" w:rsidRDefault="00277BFF" w:rsidP="00F30FE5">
            <w:pPr>
              <w:rPr>
                <w:rFonts w:ascii="Calibri" w:hAnsi="Calibri" w:cs="Calibri"/>
                <w:sz w:val="24"/>
                <w:szCs w:val="24"/>
              </w:rPr>
            </w:pPr>
            <w:r w:rsidRPr="004959AF">
              <w:rPr>
                <w:rFonts w:ascii="Calibri" w:hAnsi="Calibri" w:cs="Calibri"/>
                <w:i/>
                <w:iCs/>
                <w:sz w:val="24"/>
                <w:szCs w:val="24"/>
              </w:rPr>
              <w:t>See above</w:t>
            </w:r>
          </w:p>
          <w:p w14:paraId="5D8E339B" w14:textId="77777777" w:rsidR="00277BFF" w:rsidRPr="004959AF" w:rsidRDefault="00277BFF" w:rsidP="00F30FE5">
            <w:pPr>
              <w:rPr>
                <w:rFonts w:ascii="Calibri" w:hAnsi="Calibri" w:cs="Calibri"/>
                <w:sz w:val="24"/>
                <w:szCs w:val="24"/>
              </w:rPr>
            </w:pPr>
            <w:r w:rsidRPr="004959AF">
              <w:rPr>
                <w:rFonts w:ascii="Calibri" w:hAnsi="Calibri" w:cs="Calibri"/>
                <w:i/>
                <w:iCs/>
                <w:sz w:val="24"/>
                <w:szCs w:val="24"/>
              </w:rPr>
              <w:t>See above</w:t>
            </w:r>
          </w:p>
        </w:tc>
      </w:tr>
      <w:tr w:rsidR="00277BFF" w:rsidRPr="004959AF" w14:paraId="6EE163C2" w14:textId="77777777" w:rsidTr="009410E6">
        <w:tc>
          <w:tcPr>
            <w:tcW w:w="1509" w:type="dxa"/>
          </w:tcPr>
          <w:p w14:paraId="5366A4F4"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Hepato-spleno-</w:t>
            </w:r>
          </w:p>
          <w:p w14:paraId="23D3053A"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megaly</w:t>
            </w:r>
          </w:p>
        </w:tc>
        <w:tc>
          <w:tcPr>
            <w:tcW w:w="1605" w:type="dxa"/>
          </w:tcPr>
          <w:p w14:paraId="717C3AB7" w14:textId="0DD3A122" w:rsidR="00277BFF" w:rsidRPr="004959AF" w:rsidRDefault="00277BFF" w:rsidP="00F30FE5">
            <w:pPr>
              <w:rPr>
                <w:rFonts w:ascii="Calibri" w:hAnsi="Calibri" w:cs="Calibri"/>
                <w:sz w:val="24"/>
                <w:szCs w:val="24"/>
              </w:rPr>
            </w:pPr>
            <w:r w:rsidRPr="004959AF">
              <w:rPr>
                <w:rFonts w:ascii="Calibri" w:hAnsi="Calibri" w:cs="Calibri"/>
                <w:sz w:val="24"/>
                <w:szCs w:val="24"/>
              </w:rPr>
              <w:t>Gastro-enterology+</w:t>
            </w:r>
            <w:r w:rsidR="004F11D3">
              <w:rPr>
                <w:rFonts w:ascii="Calibri" w:hAnsi="Calibri" w:cs="Calibri"/>
                <w:sz w:val="24"/>
                <w:szCs w:val="24"/>
              </w:rPr>
              <w:t>/</w:t>
            </w:r>
            <w:r w:rsidRPr="004959AF">
              <w:rPr>
                <w:rFonts w:ascii="Calibri" w:hAnsi="Calibri" w:cs="Calibri"/>
                <w:sz w:val="24"/>
                <w:szCs w:val="24"/>
              </w:rPr>
              <w:t>- metabolic</w:t>
            </w:r>
          </w:p>
        </w:tc>
        <w:tc>
          <w:tcPr>
            <w:tcW w:w="2722" w:type="dxa"/>
          </w:tcPr>
          <w:p w14:paraId="45E5649C"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Lysosomal storage disorders</w:t>
            </w:r>
          </w:p>
          <w:p w14:paraId="0C517E54"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Glycogen storage disorders</w:t>
            </w:r>
          </w:p>
          <w:p w14:paraId="2D682533" w14:textId="77777777" w:rsidR="00277BFF" w:rsidRPr="004959AF" w:rsidRDefault="00277BFF" w:rsidP="00F30FE5">
            <w:pPr>
              <w:rPr>
                <w:rFonts w:ascii="Calibri" w:hAnsi="Calibri" w:cs="Calibri"/>
                <w:sz w:val="24"/>
                <w:szCs w:val="24"/>
              </w:rPr>
            </w:pPr>
          </w:p>
          <w:p w14:paraId="0F67D059"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Nieman Pick Type C</w:t>
            </w:r>
          </w:p>
        </w:tc>
        <w:tc>
          <w:tcPr>
            <w:tcW w:w="3318" w:type="dxa"/>
          </w:tcPr>
          <w:p w14:paraId="1CB0B05D" w14:textId="35C97D2B" w:rsidR="00277BFF" w:rsidRPr="004959AF" w:rsidRDefault="004F11D3" w:rsidP="00F30FE5">
            <w:pPr>
              <w:rPr>
                <w:rFonts w:ascii="Calibri" w:hAnsi="Calibri" w:cs="Calibri"/>
                <w:sz w:val="24"/>
                <w:szCs w:val="24"/>
              </w:rPr>
            </w:pPr>
            <w:r>
              <w:rPr>
                <w:rFonts w:ascii="Calibri" w:hAnsi="Calibri" w:cs="Calibri"/>
                <w:i/>
                <w:iCs/>
                <w:sz w:val="24"/>
                <w:szCs w:val="24"/>
              </w:rPr>
              <w:t>S</w:t>
            </w:r>
            <w:r w:rsidR="00277BFF" w:rsidRPr="004959AF">
              <w:rPr>
                <w:rFonts w:ascii="Calibri" w:hAnsi="Calibri" w:cs="Calibri"/>
                <w:i/>
                <w:iCs/>
                <w:sz w:val="24"/>
                <w:szCs w:val="24"/>
              </w:rPr>
              <w:t>ee above</w:t>
            </w:r>
          </w:p>
          <w:p w14:paraId="416AA4F2" w14:textId="77777777" w:rsidR="00277BFF" w:rsidRPr="004959AF" w:rsidRDefault="00277BFF" w:rsidP="00F30FE5">
            <w:pPr>
              <w:rPr>
                <w:rFonts w:ascii="Calibri" w:hAnsi="Calibri" w:cs="Calibri"/>
                <w:sz w:val="24"/>
                <w:szCs w:val="24"/>
              </w:rPr>
            </w:pPr>
          </w:p>
          <w:p w14:paraId="3346A47E"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Glucose, lactate, urate, lipids, erythrocyte and leukocyte glycogen studies</w:t>
            </w:r>
          </w:p>
          <w:p w14:paraId="382141A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Oxysterols and fibroblast filipin staining</w:t>
            </w:r>
          </w:p>
        </w:tc>
      </w:tr>
      <w:tr w:rsidR="00277BFF" w:rsidRPr="004959AF" w14:paraId="1EE74AAE" w14:textId="77777777" w:rsidTr="009410E6">
        <w:tc>
          <w:tcPr>
            <w:tcW w:w="1509" w:type="dxa"/>
          </w:tcPr>
          <w:p w14:paraId="57BD087B" w14:textId="2E97635D" w:rsidR="00277BFF" w:rsidRPr="004959AF" w:rsidRDefault="00277BFF" w:rsidP="00F30FE5">
            <w:pPr>
              <w:rPr>
                <w:rFonts w:ascii="Calibri" w:hAnsi="Calibri" w:cs="Calibri"/>
                <w:sz w:val="24"/>
                <w:szCs w:val="24"/>
              </w:rPr>
            </w:pPr>
            <w:r w:rsidRPr="004959AF">
              <w:rPr>
                <w:rFonts w:ascii="Calibri" w:hAnsi="Calibri" w:cs="Calibri"/>
                <w:sz w:val="24"/>
                <w:szCs w:val="24"/>
              </w:rPr>
              <w:t>Seizures</w:t>
            </w:r>
            <w:r w:rsidR="00B01F36">
              <w:rPr>
                <w:rFonts w:ascii="Calibri" w:hAnsi="Calibri" w:cs="Calibri"/>
                <w:sz w:val="24"/>
                <w:szCs w:val="24"/>
              </w:rPr>
              <w:t xml:space="preserve"> / </w:t>
            </w:r>
            <w:r w:rsidRPr="004959AF">
              <w:rPr>
                <w:rFonts w:ascii="Calibri" w:hAnsi="Calibri" w:cs="Calibri"/>
                <w:sz w:val="24"/>
                <w:szCs w:val="24"/>
              </w:rPr>
              <w:t>Epileptic encephalopathy and/or movement disorders</w:t>
            </w:r>
          </w:p>
        </w:tc>
        <w:tc>
          <w:tcPr>
            <w:tcW w:w="1605" w:type="dxa"/>
          </w:tcPr>
          <w:p w14:paraId="09FB2C08"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Neurology</w:t>
            </w:r>
          </w:p>
        </w:tc>
        <w:tc>
          <w:tcPr>
            <w:tcW w:w="2722" w:type="dxa"/>
          </w:tcPr>
          <w:p w14:paraId="03D4DE1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GLUT-1 deficiency</w:t>
            </w:r>
          </w:p>
          <w:p w14:paraId="1859C2A6"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Biotinidase deficiency</w:t>
            </w:r>
          </w:p>
          <w:p w14:paraId="468D120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Organic acidaemias</w:t>
            </w:r>
          </w:p>
          <w:p w14:paraId="2CFA5BF5"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Peroxisomal</w:t>
            </w:r>
          </w:p>
          <w:p w14:paraId="1BA69AA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Congenital disorders of glycosylation</w:t>
            </w:r>
          </w:p>
          <w:p w14:paraId="61889C10"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Purine and pyrimidine</w:t>
            </w:r>
          </w:p>
          <w:p w14:paraId="50D7FB03"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Pterin defects</w:t>
            </w:r>
          </w:p>
        </w:tc>
        <w:tc>
          <w:tcPr>
            <w:tcW w:w="3318" w:type="dxa"/>
          </w:tcPr>
          <w:p w14:paraId="08C57CD5"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Plasma and CSF glucose</w:t>
            </w:r>
          </w:p>
          <w:p w14:paraId="1B52A995" w14:textId="77777777" w:rsidR="00277BFF" w:rsidRPr="004959AF" w:rsidRDefault="00277BFF" w:rsidP="00F30FE5">
            <w:pPr>
              <w:rPr>
                <w:rFonts w:ascii="Calibri" w:hAnsi="Calibri" w:cs="Calibri"/>
                <w:sz w:val="24"/>
                <w:szCs w:val="24"/>
              </w:rPr>
            </w:pPr>
            <w:r w:rsidRPr="004959AF">
              <w:rPr>
                <w:rFonts w:ascii="Calibri" w:hAnsi="Calibri" w:cs="Calibri"/>
                <w:i/>
                <w:iCs/>
                <w:sz w:val="24"/>
                <w:szCs w:val="24"/>
              </w:rPr>
              <w:t xml:space="preserve">See above </w:t>
            </w:r>
          </w:p>
          <w:p w14:paraId="4D40876E" w14:textId="77777777" w:rsidR="00277BFF" w:rsidRPr="004959AF" w:rsidRDefault="00277BFF" w:rsidP="00F30FE5">
            <w:pPr>
              <w:rPr>
                <w:rFonts w:ascii="Calibri" w:hAnsi="Calibri" w:cs="Calibri"/>
                <w:sz w:val="24"/>
                <w:szCs w:val="24"/>
              </w:rPr>
            </w:pPr>
            <w:r w:rsidRPr="004959AF">
              <w:rPr>
                <w:rFonts w:ascii="Calibri" w:hAnsi="Calibri" w:cs="Calibri"/>
                <w:i/>
                <w:iCs/>
                <w:sz w:val="24"/>
                <w:szCs w:val="24"/>
              </w:rPr>
              <w:t>See above</w:t>
            </w:r>
          </w:p>
          <w:p w14:paraId="3F9859AF" w14:textId="77777777" w:rsidR="00277BFF" w:rsidRPr="004959AF" w:rsidRDefault="00277BFF" w:rsidP="00F30FE5">
            <w:pPr>
              <w:rPr>
                <w:rFonts w:ascii="Calibri" w:hAnsi="Calibri" w:cs="Calibri"/>
                <w:i/>
                <w:sz w:val="24"/>
                <w:szCs w:val="24"/>
              </w:rPr>
            </w:pPr>
            <w:r w:rsidRPr="004959AF">
              <w:rPr>
                <w:rFonts w:ascii="Calibri" w:hAnsi="Calibri" w:cs="Calibri"/>
                <w:i/>
                <w:sz w:val="24"/>
                <w:szCs w:val="24"/>
              </w:rPr>
              <w:t>See above</w:t>
            </w:r>
          </w:p>
          <w:p w14:paraId="52B5566E" w14:textId="77777777" w:rsidR="00277BFF" w:rsidRPr="004959AF" w:rsidRDefault="00277BFF" w:rsidP="00F30FE5">
            <w:pPr>
              <w:rPr>
                <w:rFonts w:ascii="Calibri" w:hAnsi="Calibri" w:cs="Calibri"/>
                <w:i/>
                <w:sz w:val="24"/>
                <w:szCs w:val="24"/>
              </w:rPr>
            </w:pPr>
            <w:r w:rsidRPr="004959AF">
              <w:rPr>
                <w:rFonts w:ascii="Calibri" w:hAnsi="Calibri" w:cs="Calibri"/>
                <w:i/>
                <w:sz w:val="24"/>
                <w:szCs w:val="24"/>
              </w:rPr>
              <w:t>See above</w:t>
            </w:r>
          </w:p>
          <w:p w14:paraId="11C19B39" w14:textId="77777777" w:rsidR="00277BFF" w:rsidRPr="004959AF" w:rsidRDefault="00277BFF" w:rsidP="00F30FE5">
            <w:pPr>
              <w:rPr>
                <w:rFonts w:ascii="Calibri" w:hAnsi="Calibri" w:cs="Calibri"/>
                <w:sz w:val="24"/>
                <w:szCs w:val="24"/>
              </w:rPr>
            </w:pPr>
          </w:p>
          <w:p w14:paraId="4B6C8457" w14:textId="77777777" w:rsidR="00277BFF" w:rsidRPr="004959AF" w:rsidRDefault="00277BFF" w:rsidP="00F30FE5">
            <w:pPr>
              <w:rPr>
                <w:rFonts w:ascii="Calibri" w:hAnsi="Calibri" w:cs="Calibri"/>
                <w:i/>
                <w:sz w:val="24"/>
                <w:szCs w:val="24"/>
              </w:rPr>
            </w:pPr>
            <w:r w:rsidRPr="004959AF">
              <w:rPr>
                <w:rFonts w:ascii="Calibri" w:hAnsi="Calibri" w:cs="Calibri"/>
                <w:i/>
                <w:sz w:val="24"/>
                <w:szCs w:val="24"/>
              </w:rPr>
              <w:t>See above</w:t>
            </w:r>
          </w:p>
          <w:p w14:paraId="1D1DE502"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CSF neurotransmitter metabolites</w:t>
            </w:r>
          </w:p>
        </w:tc>
      </w:tr>
      <w:tr w:rsidR="00277BFF" w:rsidRPr="004959AF" w14:paraId="490383F2" w14:textId="77777777" w:rsidTr="009410E6">
        <w:tc>
          <w:tcPr>
            <w:tcW w:w="1509" w:type="dxa"/>
          </w:tcPr>
          <w:p w14:paraId="2A28BD98" w14:textId="1F28EB29" w:rsidR="00277BFF" w:rsidRPr="004959AF" w:rsidRDefault="00277BFF" w:rsidP="00F30FE5">
            <w:pPr>
              <w:rPr>
                <w:rFonts w:ascii="Calibri" w:hAnsi="Calibri" w:cs="Calibri"/>
                <w:sz w:val="24"/>
                <w:szCs w:val="24"/>
              </w:rPr>
            </w:pPr>
            <w:r w:rsidRPr="004959AF">
              <w:rPr>
                <w:rFonts w:ascii="Calibri" w:hAnsi="Calibri" w:cs="Calibri"/>
                <w:sz w:val="24"/>
                <w:szCs w:val="24"/>
              </w:rPr>
              <w:t>Acute encephalopathy</w:t>
            </w:r>
            <w:r w:rsidR="00B01F36">
              <w:rPr>
                <w:rFonts w:ascii="Calibri" w:hAnsi="Calibri" w:cs="Calibri"/>
                <w:sz w:val="24"/>
                <w:szCs w:val="24"/>
              </w:rPr>
              <w:t xml:space="preserve"> / </w:t>
            </w:r>
            <w:r w:rsidRPr="004959AF">
              <w:rPr>
                <w:rFonts w:ascii="Calibri" w:hAnsi="Calibri" w:cs="Calibri"/>
                <w:sz w:val="24"/>
                <w:szCs w:val="24"/>
              </w:rPr>
              <w:t xml:space="preserve"> ataxia</w:t>
            </w:r>
          </w:p>
        </w:tc>
        <w:tc>
          <w:tcPr>
            <w:tcW w:w="1605" w:type="dxa"/>
          </w:tcPr>
          <w:p w14:paraId="77FE3586"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Metabolic</w:t>
            </w:r>
          </w:p>
          <w:p w14:paraId="6E58568E"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Neurology</w:t>
            </w:r>
          </w:p>
        </w:tc>
        <w:tc>
          <w:tcPr>
            <w:tcW w:w="2722" w:type="dxa"/>
          </w:tcPr>
          <w:p w14:paraId="4DFD6F9C"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Amino acidopathies</w:t>
            </w:r>
          </w:p>
          <w:p w14:paraId="0EAF8E6A"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Organic acidaemias</w:t>
            </w:r>
          </w:p>
          <w:p w14:paraId="7FF72AB5"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Fatty acid disorders</w:t>
            </w:r>
          </w:p>
          <w:p w14:paraId="482E566B"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Urea cycle defects</w:t>
            </w:r>
          </w:p>
        </w:tc>
        <w:tc>
          <w:tcPr>
            <w:tcW w:w="3318" w:type="dxa"/>
          </w:tcPr>
          <w:p w14:paraId="436D0FD5" w14:textId="77777777" w:rsidR="004F11D3" w:rsidRDefault="00277BFF" w:rsidP="00F30FE5">
            <w:pPr>
              <w:rPr>
                <w:rFonts w:ascii="Calibri" w:hAnsi="Calibri" w:cs="Calibri"/>
                <w:sz w:val="24"/>
                <w:szCs w:val="24"/>
              </w:rPr>
            </w:pPr>
            <w:r w:rsidRPr="004959AF">
              <w:rPr>
                <w:rFonts w:ascii="Calibri" w:hAnsi="Calibri" w:cs="Calibri"/>
                <w:sz w:val="24"/>
                <w:szCs w:val="24"/>
              </w:rPr>
              <w:t xml:space="preserve">Glucose, ammonia, plasma amino acids, urine organic acids and orotic acid, acylcarnitines. </w:t>
            </w:r>
          </w:p>
          <w:p w14:paraId="34B619AB" w14:textId="72A51D97" w:rsidR="00277BFF" w:rsidRPr="004959AF" w:rsidRDefault="00277BFF" w:rsidP="00F30FE5">
            <w:pPr>
              <w:rPr>
                <w:rFonts w:ascii="Calibri" w:hAnsi="Calibri" w:cs="Calibri"/>
                <w:sz w:val="24"/>
                <w:szCs w:val="24"/>
              </w:rPr>
            </w:pPr>
            <w:r w:rsidRPr="004959AF">
              <w:rPr>
                <w:rFonts w:ascii="Calibri" w:hAnsi="Calibri" w:cs="Calibri"/>
                <w:i/>
                <w:iCs/>
                <w:sz w:val="24"/>
                <w:szCs w:val="24"/>
              </w:rPr>
              <w:t>NB results may be normal when well</w:t>
            </w:r>
          </w:p>
        </w:tc>
      </w:tr>
      <w:tr w:rsidR="00277BFF" w:rsidRPr="004959AF" w14:paraId="3A833A10" w14:textId="77777777" w:rsidTr="009410E6">
        <w:tc>
          <w:tcPr>
            <w:tcW w:w="1509" w:type="dxa"/>
          </w:tcPr>
          <w:p w14:paraId="26E9B80D"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Severe expressive language delay</w:t>
            </w:r>
          </w:p>
        </w:tc>
        <w:tc>
          <w:tcPr>
            <w:tcW w:w="1605" w:type="dxa"/>
          </w:tcPr>
          <w:p w14:paraId="6E74C07A" w14:textId="77777777" w:rsidR="004F11D3" w:rsidRDefault="004F11D3" w:rsidP="00F30FE5">
            <w:pPr>
              <w:rPr>
                <w:rFonts w:ascii="Calibri" w:hAnsi="Calibri" w:cs="Calibri"/>
                <w:sz w:val="24"/>
                <w:szCs w:val="24"/>
              </w:rPr>
            </w:pPr>
            <w:r>
              <w:rPr>
                <w:rFonts w:ascii="Calibri" w:hAnsi="Calibri" w:cs="Calibri"/>
                <w:sz w:val="24"/>
                <w:szCs w:val="24"/>
              </w:rPr>
              <w:t>SALT</w:t>
            </w:r>
          </w:p>
          <w:p w14:paraId="6F469C18" w14:textId="73F1500F" w:rsidR="004F11D3" w:rsidRPr="004959AF" w:rsidRDefault="004F11D3" w:rsidP="00F30FE5">
            <w:pPr>
              <w:rPr>
                <w:rFonts w:ascii="Calibri" w:hAnsi="Calibri" w:cs="Calibri"/>
                <w:sz w:val="24"/>
                <w:szCs w:val="24"/>
              </w:rPr>
            </w:pPr>
            <w:r>
              <w:rPr>
                <w:rFonts w:ascii="Calibri" w:hAnsi="Calibri" w:cs="Calibri"/>
                <w:sz w:val="24"/>
                <w:szCs w:val="24"/>
              </w:rPr>
              <w:t>Neurology</w:t>
            </w:r>
          </w:p>
        </w:tc>
        <w:tc>
          <w:tcPr>
            <w:tcW w:w="2722" w:type="dxa"/>
          </w:tcPr>
          <w:p w14:paraId="02DF289A"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Creatinine synthesis defect</w:t>
            </w:r>
          </w:p>
          <w:p w14:paraId="4625545E" w14:textId="77777777" w:rsidR="00277BFF" w:rsidRPr="004959AF" w:rsidRDefault="00277BFF" w:rsidP="00F30FE5">
            <w:pPr>
              <w:rPr>
                <w:rFonts w:ascii="Calibri" w:hAnsi="Calibri" w:cs="Calibri"/>
                <w:sz w:val="24"/>
                <w:szCs w:val="24"/>
              </w:rPr>
            </w:pPr>
          </w:p>
          <w:p w14:paraId="21226B60"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 xml:space="preserve">Succinic semialdehyde </w:t>
            </w:r>
          </w:p>
          <w:p w14:paraId="407E0875"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dehydrogenase deficiency</w:t>
            </w:r>
          </w:p>
        </w:tc>
        <w:tc>
          <w:tcPr>
            <w:tcW w:w="3318" w:type="dxa"/>
          </w:tcPr>
          <w:p w14:paraId="3E174E64"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Urine and plasma creatine and guanidinoacetate</w:t>
            </w:r>
          </w:p>
          <w:p w14:paraId="1F271CA9" w14:textId="77777777" w:rsidR="00277BFF" w:rsidRPr="004959AF" w:rsidRDefault="00277BFF" w:rsidP="00F30FE5">
            <w:pPr>
              <w:rPr>
                <w:rFonts w:ascii="Calibri" w:hAnsi="Calibri" w:cs="Calibri"/>
                <w:sz w:val="24"/>
                <w:szCs w:val="24"/>
              </w:rPr>
            </w:pPr>
            <w:r w:rsidRPr="004959AF">
              <w:rPr>
                <w:rFonts w:ascii="Calibri" w:hAnsi="Calibri" w:cs="Calibri"/>
                <w:sz w:val="24"/>
                <w:szCs w:val="24"/>
              </w:rPr>
              <w:t>Urine organic acids</w:t>
            </w:r>
          </w:p>
        </w:tc>
      </w:tr>
    </w:tbl>
    <w:p w14:paraId="57575A44" w14:textId="77777777" w:rsidR="00277BFF" w:rsidRPr="004959AF" w:rsidRDefault="00277BFF" w:rsidP="00277BFF">
      <w:pPr>
        <w:spacing w:after="0" w:line="240" w:lineRule="auto"/>
      </w:pPr>
    </w:p>
    <w:p w14:paraId="4D2ED678" w14:textId="77777777" w:rsidR="00277BFF" w:rsidRPr="004959AF" w:rsidRDefault="00277BFF" w:rsidP="00277BFF">
      <w:pPr>
        <w:spacing w:after="0" w:line="240" w:lineRule="auto"/>
      </w:pPr>
    </w:p>
    <w:p w14:paraId="18E6856D" w14:textId="77777777" w:rsidR="00277BFF" w:rsidRPr="004959AF" w:rsidRDefault="00277BFF" w:rsidP="00277BFF">
      <w:pPr>
        <w:spacing w:after="0" w:line="240" w:lineRule="auto"/>
      </w:pPr>
    </w:p>
    <w:p w14:paraId="5E99532E" w14:textId="77777777" w:rsidR="00277BFF" w:rsidRPr="004959AF" w:rsidRDefault="00277BFF" w:rsidP="00277BFF">
      <w:pPr>
        <w:spacing w:after="0" w:line="240" w:lineRule="auto"/>
      </w:pPr>
    </w:p>
    <w:p w14:paraId="3B18E879" w14:textId="77777777" w:rsidR="00277BFF" w:rsidRPr="004959AF" w:rsidRDefault="00277BFF" w:rsidP="00277BFF">
      <w:pPr>
        <w:spacing w:after="0" w:line="240" w:lineRule="auto"/>
        <w:rPr>
          <w:rFonts w:ascii="Verdana" w:hAnsi="Verdana" w:cs="Calibri"/>
          <w:color w:val="000000" w:themeColor="text1"/>
        </w:rPr>
      </w:pPr>
      <w:r w:rsidRPr="004959AF">
        <w:br w:type="page"/>
      </w:r>
      <w:r w:rsidRPr="004959AF">
        <w:rPr>
          <w:rFonts w:ascii="Verdana" w:hAnsi="Verdana" w:cs="Calibri"/>
          <w:b/>
          <w:bCs/>
          <w:color w:val="000000" w:themeColor="text1"/>
          <w:u w:val="single"/>
        </w:rPr>
        <w:lastRenderedPageBreak/>
        <w:t>Appendix 3: Important implications of genetic testing to discuss with families (taken from East Anglian guidance</w:t>
      </w:r>
      <w:r w:rsidRPr="004959AF">
        <w:rPr>
          <w:rFonts w:ascii="Verdana" w:hAnsi="Verdana" w:cs="Calibri"/>
          <w:b/>
          <w:bCs/>
          <w:color w:val="000000" w:themeColor="text1"/>
          <w:u w:val="single"/>
          <w:vertAlign w:val="superscript"/>
        </w:rPr>
        <w:t>2</w:t>
      </w:r>
      <w:r w:rsidRPr="004959AF">
        <w:rPr>
          <w:rFonts w:ascii="Verdana" w:hAnsi="Verdana" w:cs="Calibri"/>
          <w:b/>
          <w:bCs/>
          <w:color w:val="000000" w:themeColor="text1"/>
          <w:u w:val="single"/>
        </w:rPr>
        <w:t>)</w:t>
      </w:r>
    </w:p>
    <w:p w14:paraId="459B3EDA" w14:textId="77777777" w:rsidR="00277BFF" w:rsidRPr="004959AF" w:rsidRDefault="00277BFF" w:rsidP="00277BFF">
      <w:pPr>
        <w:spacing w:after="0" w:line="240" w:lineRule="auto"/>
      </w:pPr>
      <w:r w:rsidRPr="004959AF">
        <w:rPr>
          <w:noProof/>
          <w:lang w:eastAsia="en-GB"/>
        </w:rPr>
        <w:drawing>
          <wp:inline distT="0" distB="0" distL="0" distR="0" wp14:anchorId="0948D6EB" wp14:editId="4A69A83F">
            <wp:extent cx="5705475" cy="24765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180046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05475" cy="2476500"/>
                    </a:xfrm>
                    <a:prstGeom prst="rect">
                      <a:avLst/>
                    </a:prstGeom>
                    <a:noFill/>
                    <a:ln>
                      <a:noFill/>
                    </a:ln>
                  </pic:spPr>
                </pic:pic>
              </a:graphicData>
            </a:graphic>
          </wp:inline>
        </w:drawing>
      </w:r>
    </w:p>
    <w:p w14:paraId="6FC70350" w14:textId="77777777" w:rsidR="00277BFF" w:rsidRPr="004959AF" w:rsidRDefault="00277BFF" w:rsidP="00277BFF">
      <w:pPr>
        <w:spacing w:after="0" w:line="240" w:lineRule="auto"/>
        <w:rPr>
          <w:b/>
          <w:bCs/>
          <w:sz w:val="24"/>
          <w:szCs w:val="24"/>
        </w:rPr>
      </w:pPr>
    </w:p>
    <w:p w14:paraId="40D71743" w14:textId="77777777" w:rsidR="00277BFF" w:rsidRPr="004959AF" w:rsidRDefault="00277BFF" w:rsidP="00277BFF">
      <w:pPr>
        <w:spacing w:after="0" w:line="240" w:lineRule="auto"/>
        <w:rPr>
          <w:b/>
          <w:bCs/>
          <w:sz w:val="24"/>
          <w:szCs w:val="24"/>
        </w:rPr>
      </w:pPr>
    </w:p>
    <w:p w14:paraId="16A44148" w14:textId="4133E722" w:rsidR="00277BFF" w:rsidRPr="004959AF" w:rsidRDefault="00277BFF" w:rsidP="00277BFF">
      <w:pPr>
        <w:spacing w:after="0" w:line="240" w:lineRule="auto"/>
        <w:rPr>
          <w:rFonts w:ascii="Verdana" w:hAnsi="Verdana"/>
          <w:b/>
          <w:bCs/>
          <w:u w:val="single"/>
        </w:rPr>
      </w:pPr>
      <w:r w:rsidRPr="004959AF">
        <w:rPr>
          <w:rFonts w:ascii="Verdana" w:hAnsi="Verdana"/>
          <w:b/>
          <w:bCs/>
          <w:u w:val="single"/>
        </w:rPr>
        <w:t>Appendix 4: Information</w:t>
      </w:r>
      <w:r w:rsidR="00B01F36">
        <w:rPr>
          <w:rFonts w:ascii="Verdana" w:hAnsi="Verdana"/>
          <w:b/>
          <w:bCs/>
          <w:u w:val="single"/>
        </w:rPr>
        <w:t xml:space="preserve"> / </w:t>
      </w:r>
      <w:r w:rsidRPr="004959AF">
        <w:rPr>
          <w:rFonts w:ascii="Verdana" w:hAnsi="Verdana"/>
          <w:b/>
          <w:bCs/>
          <w:u w:val="single"/>
        </w:rPr>
        <w:t>resources in relation to SNP array</w:t>
      </w:r>
    </w:p>
    <w:p w14:paraId="366915C3" w14:textId="77777777" w:rsidR="00277BFF" w:rsidRPr="004959AF" w:rsidRDefault="00277BFF" w:rsidP="00277BFF">
      <w:pPr>
        <w:spacing w:after="0" w:line="240" w:lineRule="auto"/>
        <w:rPr>
          <w:rFonts w:ascii="Verdana" w:hAnsi="Verdana"/>
          <w:b/>
          <w:bCs/>
          <w:u w:val="single"/>
        </w:rPr>
      </w:pPr>
    </w:p>
    <w:p w14:paraId="7874B2ED" w14:textId="51DC7C14" w:rsidR="00277BFF" w:rsidRPr="004959AF" w:rsidRDefault="00277BFF" w:rsidP="00277BFF">
      <w:pPr>
        <w:rPr>
          <w:rFonts w:ascii="Verdana" w:hAnsi="Verdana" w:cs="Calibri"/>
          <w:color w:val="000000"/>
        </w:rPr>
      </w:pPr>
      <w:r w:rsidRPr="004959AF">
        <w:rPr>
          <w:rFonts w:ascii="Verdana" w:hAnsi="Verdana" w:cs="Calibri"/>
          <w:color w:val="000000"/>
        </w:rPr>
        <w:t>SNP array service information and </w:t>
      </w:r>
      <w:r w:rsidRPr="004959AF">
        <w:rPr>
          <w:rFonts w:ascii="Verdana" w:hAnsi="Verdana" w:cs="Calibri"/>
          <w:color w:val="000000"/>
          <w:shd w:val="clear" w:color="auto" w:fill="FFFFFF"/>
        </w:rPr>
        <w:t>eligibility criteria</w:t>
      </w:r>
      <w:r w:rsidR="004F11D3">
        <w:rPr>
          <w:rFonts w:ascii="Verdana" w:hAnsi="Verdana" w:cs="Calibri"/>
          <w:color w:val="000000"/>
          <w:shd w:val="clear" w:color="auto" w:fill="FFFFFF"/>
        </w:rPr>
        <w:t>:</w:t>
      </w:r>
    </w:p>
    <w:p w14:paraId="30012D2D" w14:textId="77777777" w:rsidR="00277BFF" w:rsidRPr="004959AF" w:rsidRDefault="00FF08D8" w:rsidP="00277BFF">
      <w:pPr>
        <w:rPr>
          <w:rFonts w:ascii="Verdana" w:hAnsi="Verdana" w:cs="Calibri"/>
          <w:color w:val="000000"/>
        </w:rPr>
      </w:pPr>
      <w:hyperlink r:id="rId22" w:history="1">
        <w:r w:rsidR="00277BFF" w:rsidRPr="004959AF">
          <w:rPr>
            <w:rStyle w:val="Hyperlink"/>
            <w:rFonts w:ascii="Verdana" w:hAnsi="Verdana" w:cs="Calibri"/>
          </w:rPr>
          <w:t>https://medicalgenomicswales.co.uk/images/awmgsdownload/PD-GEN-INFSNPArray2.pdf</w:t>
        </w:r>
      </w:hyperlink>
    </w:p>
    <w:p w14:paraId="382EF396" w14:textId="121BDC3B" w:rsidR="00277BFF" w:rsidRPr="004959AF" w:rsidRDefault="00277BFF" w:rsidP="00277BFF">
      <w:pPr>
        <w:rPr>
          <w:rFonts w:ascii="Verdana" w:hAnsi="Verdana" w:cs="Calibri"/>
          <w:color w:val="000000"/>
        </w:rPr>
      </w:pPr>
      <w:r w:rsidRPr="004959AF">
        <w:rPr>
          <w:rFonts w:ascii="Verdana" w:hAnsi="Verdana" w:cs="Calibri"/>
          <w:color w:val="000000"/>
        </w:rPr>
        <w:t>SNP Array and Fragile X Test Request form</w:t>
      </w:r>
      <w:r w:rsidR="004F11D3">
        <w:rPr>
          <w:rFonts w:ascii="Verdana" w:hAnsi="Verdana" w:cs="Calibri"/>
          <w:color w:val="000000"/>
        </w:rPr>
        <w:t>:</w:t>
      </w:r>
    </w:p>
    <w:p w14:paraId="7C438BF8" w14:textId="77777777" w:rsidR="00277BFF" w:rsidRPr="004959AF" w:rsidRDefault="00FF08D8" w:rsidP="00277BFF">
      <w:pPr>
        <w:rPr>
          <w:rFonts w:ascii="Verdana" w:hAnsi="Verdana" w:cs="Calibri"/>
          <w:color w:val="000000"/>
        </w:rPr>
      </w:pPr>
      <w:hyperlink r:id="rId23" w:history="1">
        <w:r w:rsidR="00277BFF" w:rsidRPr="004959AF">
          <w:rPr>
            <w:rStyle w:val="Hyperlink"/>
            <w:rFonts w:ascii="Verdana" w:hAnsi="Verdana" w:cs="Calibri"/>
          </w:rPr>
          <w:t>https://medicalgenomicswales.co.uk/images/awmgsdownload/PD-GEN-DevDelReq5.pdf</w:t>
        </w:r>
      </w:hyperlink>
    </w:p>
    <w:p w14:paraId="465D9810" w14:textId="77777777" w:rsidR="00277BFF" w:rsidRPr="004959AF" w:rsidRDefault="00277BFF" w:rsidP="00277BFF">
      <w:pPr>
        <w:rPr>
          <w:rFonts w:ascii="Verdana" w:hAnsi="Verdana" w:cs="Calibri"/>
          <w:color w:val="000000"/>
        </w:rPr>
      </w:pPr>
      <w:r w:rsidRPr="004959AF">
        <w:rPr>
          <w:rFonts w:ascii="Verdana" w:hAnsi="Verdana" w:cs="Calibri"/>
          <w:color w:val="000000"/>
        </w:rPr>
        <w:t>More information about the change from array CGH to SNP array:</w:t>
      </w:r>
    </w:p>
    <w:p w14:paraId="1C232E62" w14:textId="0135A261" w:rsidR="004F11D3" w:rsidRDefault="00FF08D8" w:rsidP="004F11D3">
      <w:pPr>
        <w:spacing w:after="0" w:line="240" w:lineRule="auto"/>
        <w:jc w:val="both"/>
        <w:rPr>
          <w:rStyle w:val="Hyperlink"/>
          <w:rFonts w:ascii="Verdana" w:hAnsi="Verdana" w:cs="Calibri"/>
        </w:rPr>
      </w:pPr>
      <w:hyperlink r:id="rId24" w:history="1">
        <w:r w:rsidR="00277BFF" w:rsidRPr="004959AF">
          <w:rPr>
            <w:rStyle w:val="Hyperlink"/>
            <w:rFonts w:ascii="Verdana" w:hAnsi="Verdana" w:cs="Calibri"/>
          </w:rPr>
          <w:t>https://medicalgenomicswales.co.uk/images/awmgsdownload/PD-GEN-SNParrayUpdate.pdf</w:t>
        </w:r>
      </w:hyperlink>
    </w:p>
    <w:p w14:paraId="01A30915" w14:textId="66A013B0" w:rsidR="00A118B8" w:rsidRDefault="00A118B8" w:rsidP="004F11D3">
      <w:pPr>
        <w:spacing w:after="0" w:line="240" w:lineRule="auto"/>
        <w:jc w:val="both"/>
        <w:rPr>
          <w:rStyle w:val="Hyperlink"/>
          <w:rFonts w:ascii="Verdana" w:hAnsi="Verdana" w:cs="Calibri"/>
        </w:rPr>
      </w:pPr>
    </w:p>
    <w:p w14:paraId="656F6FE7" w14:textId="475FB6A3" w:rsidR="00402BCC" w:rsidRDefault="00402BCC" w:rsidP="00C113FB">
      <w:pPr>
        <w:spacing w:after="0" w:line="240" w:lineRule="auto"/>
        <w:jc w:val="both"/>
        <w:rPr>
          <w:rStyle w:val="Hyperlink"/>
          <w:rFonts w:ascii="Verdana" w:hAnsi="Verdana" w:cs="Calibri"/>
          <w:color w:val="000000" w:themeColor="text1"/>
          <w:u w:val="none"/>
        </w:rPr>
      </w:pPr>
    </w:p>
    <w:p w14:paraId="3DEE78E9" w14:textId="77777777" w:rsidR="00402BCC" w:rsidRDefault="00402BCC" w:rsidP="00C113FB">
      <w:pPr>
        <w:spacing w:after="0" w:line="240" w:lineRule="auto"/>
        <w:jc w:val="both"/>
        <w:rPr>
          <w:rStyle w:val="Hyperlink"/>
          <w:rFonts w:ascii="Verdana" w:hAnsi="Verdana" w:cs="Calibri"/>
          <w:color w:val="000000" w:themeColor="text1"/>
          <w:u w:val="none"/>
        </w:rPr>
      </w:pPr>
    </w:p>
    <w:p w14:paraId="6F1E38D3" w14:textId="0D002AF7" w:rsidR="004F11D3" w:rsidRPr="00AF5D80" w:rsidRDefault="00402BCC" w:rsidP="00402BCC">
      <w:pPr>
        <w:spacing w:after="0" w:line="240" w:lineRule="auto"/>
        <w:jc w:val="both"/>
        <w:rPr>
          <w:rStyle w:val="Hyperlink"/>
          <w:rFonts w:ascii="Verdana" w:hAnsi="Verdana" w:cs="Calibri"/>
          <w:color w:val="000000" w:themeColor="text1"/>
          <w:u w:val="none"/>
        </w:rPr>
      </w:pPr>
      <w:r w:rsidRPr="002467A1">
        <w:rPr>
          <w:rFonts w:ascii="Verdana" w:hAnsi="Verdana" w:cs="Arial"/>
          <w:b/>
          <w:bCs/>
          <w:u w:val="single"/>
        </w:rPr>
        <w:t xml:space="preserve">Appendix </w:t>
      </w:r>
      <w:r>
        <w:rPr>
          <w:rFonts w:ascii="Verdana" w:hAnsi="Verdana" w:cs="Arial"/>
          <w:b/>
          <w:bCs/>
          <w:u w:val="single"/>
        </w:rPr>
        <w:t>5</w:t>
      </w:r>
      <w:r w:rsidRPr="002467A1">
        <w:rPr>
          <w:rFonts w:ascii="Verdana" w:hAnsi="Verdana" w:cs="Arial"/>
          <w:b/>
          <w:bCs/>
          <w:u w:val="single"/>
        </w:rPr>
        <w:t xml:space="preserve">: </w:t>
      </w:r>
      <w:r>
        <w:rPr>
          <w:rFonts w:ascii="Verdana" w:hAnsi="Verdana" w:cs="Arial"/>
          <w:b/>
          <w:bCs/>
          <w:u w:val="single"/>
        </w:rPr>
        <w:t>SNP array Patient / Parent Leaflet – AWMGS (see overleaf)</w:t>
      </w:r>
      <w:r w:rsidRPr="00AF5D80">
        <w:rPr>
          <w:rStyle w:val="Hyperlink"/>
          <w:rFonts w:ascii="Verdana" w:hAnsi="Verdana" w:cs="Calibri"/>
          <w:u w:val="none"/>
        </w:rPr>
        <w:t xml:space="preserve"> </w:t>
      </w:r>
      <w:r w:rsidR="004F11D3" w:rsidRPr="00AF5D80">
        <w:rPr>
          <w:rStyle w:val="Hyperlink"/>
          <w:rFonts w:ascii="Verdana" w:hAnsi="Verdana" w:cs="Calibri"/>
          <w:u w:val="none"/>
        </w:rPr>
        <w:br w:type="page"/>
      </w:r>
    </w:p>
    <w:p w14:paraId="5D1A3164" w14:textId="41066900" w:rsidR="00FC1F2E" w:rsidRDefault="00805A44" w:rsidP="00FC1F2E">
      <w:pPr>
        <w:pStyle w:val="BodyText"/>
        <w:spacing w:line="288" w:lineRule="auto"/>
        <w:ind w:right="236"/>
      </w:pPr>
      <w:r>
        <w:rPr>
          <w:noProof/>
          <w:lang w:val="en-GB" w:eastAsia="en-GB"/>
        </w:rPr>
        <w:lastRenderedPageBreak/>
        <mc:AlternateContent>
          <mc:Choice Requires="wps">
            <w:drawing>
              <wp:anchor distT="45720" distB="45720" distL="114300" distR="114300" simplePos="0" relativeHeight="251676672" behindDoc="1" locked="0" layoutInCell="1" allowOverlap="1" wp14:anchorId="4CD2CD5E" wp14:editId="2F4D99EB">
                <wp:simplePos x="0" y="0"/>
                <wp:positionH relativeFrom="margin">
                  <wp:posOffset>1637665</wp:posOffset>
                </wp:positionH>
                <wp:positionV relativeFrom="margin">
                  <wp:posOffset>149225</wp:posOffset>
                </wp:positionV>
                <wp:extent cx="2122170" cy="1404620"/>
                <wp:effectExtent l="6350" t="0" r="0" b="0"/>
                <wp:wrapSquare wrapText="bothSides"/>
                <wp:docPr id="2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122170" cy="1404620"/>
                        </a:xfrm>
                        <a:prstGeom prst="rect">
                          <a:avLst/>
                        </a:prstGeom>
                        <a:solidFill>
                          <a:srgbClr val="FFFFFF"/>
                        </a:solidFill>
                        <a:ln w="9525">
                          <a:noFill/>
                          <a:miter lim="800000"/>
                          <a:headEnd/>
                          <a:tailEnd/>
                        </a:ln>
                      </wps:spPr>
                      <wps:txbx>
                        <w:txbxContent>
                          <w:p w14:paraId="352B6B11" w14:textId="46CBBD67" w:rsidR="00FC1F2E" w:rsidRDefault="00FC1F2E" w:rsidP="00805A44">
                            <w:pPr>
                              <w:spacing w:after="0" w:line="273" w:lineRule="auto"/>
                              <w:ind w:left="720"/>
                              <w:jc w:val="center"/>
                              <w:rPr>
                                <w:rFonts w:ascii="Verdana"/>
                                <w:color w:val="0D1D38"/>
                                <w:spacing w:val="-6"/>
                                <w:w w:val="105"/>
                                <w:sz w:val="36"/>
                                <w:szCs w:val="36"/>
                                <w:lang w:val="en-US"/>
                              </w:rPr>
                            </w:pPr>
                            <w:r w:rsidRPr="00FC1F2E">
                              <w:rPr>
                                <w:rFonts w:ascii="Verdana"/>
                                <w:color w:val="0D1D38"/>
                                <w:spacing w:val="-6"/>
                                <w:w w:val="105"/>
                                <w:sz w:val="36"/>
                                <w:szCs w:val="36"/>
                                <w:lang w:val="en-US"/>
                              </w:rPr>
                              <w:t>Single Nucleotide Polymorphism (SNP) array test</w:t>
                            </w:r>
                          </w:p>
                          <w:p w14:paraId="112DEE97" w14:textId="77777777" w:rsidR="00805A44" w:rsidRPr="00805A44" w:rsidRDefault="00805A44" w:rsidP="00805A44">
                            <w:pPr>
                              <w:spacing w:after="0" w:line="273" w:lineRule="auto"/>
                              <w:ind w:left="720"/>
                              <w:jc w:val="center"/>
                              <w:rPr>
                                <w:rFonts w:ascii="Verdana"/>
                                <w:color w:val="0D1D38"/>
                                <w:spacing w:val="-6"/>
                                <w:w w:val="105"/>
                                <w:sz w:val="36"/>
                                <w:szCs w:val="36"/>
                                <w:lang w:val="en-US"/>
                              </w:rPr>
                            </w:pPr>
                          </w:p>
                          <w:p w14:paraId="71D0A408" w14:textId="772D14E5" w:rsidR="00FC1F2E" w:rsidRPr="00805A44" w:rsidRDefault="00FC1F2E" w:rsidP="00805A44">
                            <w:pPr>
                              <w:spacing w:after="0" w:line="273" w:lineRule="auto"/>
                              <w:ind w:left="720"/>
                              <w:jc w:val="center"/>
                              <w:rPr>
                                <w:rFonts w:ascii="Verdana"/>
                                <w:sz w:val="36"/>
                                <w:szCs w:val="36"/>
                              </w:rPr>
                            </w:pPr>
                            <w:r w:rsidRPr="00FC1F2E">
                              <w:rPr>
                                <w:rFonts w:ascii="Verdana"/>
                                <w:color w:val="0D1D38"/>
                                <w:spacing w:val="-6"/>
                                <w:w w:val="105"/>
                                <w:sz w:val="36"/>
                                <w:szCs w:val="36"/>
                              </w:rPr>
                              <w:t>Patient</w:t>
                            </w:r>
                            <w:r w:rsidR="00805A44">
                              <w:rPr>
                                <w:rFonts w:ascii="Verdana"/>
                                <w:color w:val="0D1D38"/>
                                <w:spacing w:val="-6"/>
                                <w:w w:val="105"/>
                                <w:sz w:val="36"/>
                                <w:szCs w:val="36"/>
                              </w:rPr>
                              <w:t xml:space="preserve"> </w:t>
                            </w:r>
                            <w:r w:rsidRPr="00FC1F2E">
                              <w:rPr>
                                <w:rFonts w:ascii="Verdana"/>
                                <w:color w:val="0D1D38"/>
                                <w:spacing w:val="-6"/>
                                <w:w w:val="105"/>
                                <w:sz w:val="36"/>
                                <w:szCs w:val="36"/>
                              </w:rPr>
                              <w:t>Information</w:t>
                            </w:r>
                            <w:r w:rsidR="00805A44">
                              <w:rPr>
                                <w:rFonts w:ascii="Verdana"/>
                                <w:color w:val="0D1D38"/>
                                <w:spacing w:val="-6"/>
                                <w:w w:val="105"/>
                                <w:sz w:val="36"/>
                                <w:szCs w:val="36"/>
                              </w:rPr>
                              <w:t xml:space="preserve"> </w:t>
                            </w:r>
                            <w:r w:rsidRPr="00FC1F2E">
                              <w:rPr>
                                <w:rFonts w:ascii="Verdana"/>
                                <w:color w:val="0D1D38"/>
                                <w:spacing w:val="-2"/>
                                <w:w w:val="105"/>
                                <w:sz w:val="36"/>
                                <w:szCs w:val="36"/>
                              </w:rPr>
                              <w:t>Leaflet</w:t>
                            </w:r>
                          </w:p>
                          <w:p w14:paraId="34A00832" w14:textId="77777777" w:rsidR="00FC1F2E" w:rsidRPr="00FC1F2E" w:rsidRDefault="00FC1F2E" w:rsidP="00FC1F2E">
                            <w:pPr>
                              <w:spacing w:after="0"/>
                              <w:jc w:val="center"/>
                              <w:rPr>
                                <w:sz w:val="14"/>
                                <w:szCs w:val="14"/>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CD2CD5E" id="Text Box 2" o:spid="_x0000_s1027" type="#_x0000_t202" style="position:absolute;margin-left:128.95pt;margin-top:11.75pt;width:167.1pt;height:110.6pt;rotation:-90;z-index:-2516398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" stroked="f">
                <v:textbox style="mso-fit-shape-to-text:t">
                  <w:txbxContent>
                    <w:p w14:paraId="352B6B11" w14:textId="46CBBD67" w:rsidR="00FC1F2E" w:rsidRDefault="00FC1F2E" w:rsidP="00805A44">
                      <w:pPr>
                        <w:spacing w:after="0" w:line="273" w:lineRule="auto"/>
                        <w:ind w:left="720"/>
                        <w:jc w:val="center"/>
                        <w:rPr>
                          <w:rFonts w:ascii="Verdana"/>
                          <w:color w:val="0D1D38"/>
                          <w:spacing w:val="-6"/>
                          <w:w w:val="105"/>
                          <w:sz w:val="36"/>
                          <w:szCs w:val="36"/>
                          <w:lang w:val="en-US"/>
                        </w:rPr>
                      </w:pPr>
                      <w:r w:rsidRPr="00FC1F2E">
                        <w:rPr>
                          <w:rFonts w:ascii="Verdana"/>
                          <w:color w:val="0D1D38"/>
                          <w:spacing w:val="-6"/>
                          <w:w w:val="105"/>
                          <w:sz w:val="36"/>
                          <w:szCs w:val="36"/>
                          <w:lang w:val="en-US"/>
                        </w:rPr>
                        <w:t>Single Nucleotide Polymorphism (SNP) array test</w:t>
                      </w:r>
                    </w:p>
                    <w:p w14:paraId="112DEE97" w14:textId="77777777" w:rsidR="00805A44" w:rsidRPr="00805A44" w:rsidRDefault="00805A44" w:rsidP="00805A44">
                      <w:pPr>
                        <w:spacing w:after="0" w:line="273" w:lineRule="auto"/>
                        <w:ind w:left="720"/>
                        <w:jc w:val="center"/>
                        <w:rPr>
                          <w:rFonts w:ascii="Verdana"/>
                          <w:color w:val="0D1D38"/>
                          <w:spacing w:val="-6"/>
                          <w:w w:val="105"/>
                          <w:sz w:val="36"/>
                          <w:szCs w:val="36"/>
                          <w:lang w:val="en-US"/>
                        </w:rPr>
                      </w:pPr>
                    </w:p>
                    <w:p w14:paraId="71D0A408" w14:textId="772D14E5" w:rsidR="00FC1F2E" w:rsidRPr="00805A44" w:rsidRDefault="00FC1F2E" w:rsidP="00805A44">
                      <w:pPr>
                        <w:spacing w:after="0" w:line="273" w:lineRule="auto"/>
                        <w:ind w:left="720"/>
                        <w:jc w:val="center"/>
                        <w:rPr>
                          <w:rFonts w:ascii="Verdana"/>
                          <w:sz w:val="36"/>
                          <w:szCs w:val="36"/>
                        </w:rPr>
                      </w:pPr>
                      <w:r w:rsidRPr="00FC1F2E">
                        <w:rPr>
                          <w:rFonts w:ascii="Verdana"/>
                          <w:color w:val="0D1D38"/>
                          <w:spacing w:val="-6"/>
                          <w:w w:val="105"/>
                          <w:sz w:val="36"/>
                          <w:szCs w:val="36"/>
                        </w:rPr>
                        <w:t>Patient</w:t>
                      </w:r>
                      <w:r w:rsidR="00805A44">
                        <w:rPr>
                          <w:rFonts w:ascii="Verdana"/>
                          <w:color w:val="0D1D38"/>
                          <w:spacing w:val="-6"/>
                          <w:w w:val="105"/>
                          <w:sz w:val="36"/>
                          <w:szCs w:val="36"/>
                        </w:rPr>
                        <w:t xml:space="preserve"> </w:t>
                      </w:r>
                      <w:r w:rsidRPr="00FC1F2E">
                        <w:rPr>
                          <w:rFonts w:ascii="Verdana"/>
                          <w:color w:val="0D1D38"/>
                          <w:spacing w:val="-6"/>
                          <w:w w:val="105"/>
                          <w:sz w:val="36"/>
                          <w:szCs w:val="36"/>
                        </w:rPr>
                        <w:t>Information</w:t>
                      </w:r>
                      <w:r w:rsidR="00805A44">
                        <w:rPr>
                          <w:rFonts w:ascii="Verdana"/>
                          <w:color w:val="0D1D38"/>
                          <w:spacing w:val="-6"/>
                          <w:w w:val="105"/>
                          <w:sz w:val="36"/>
                          <w:szCs w:val="36"/>
                        </w:rPr>
                        <w:t xml:space="preserve"> </w:t>
                      </w:r>
                      <w:r w:rsidRPr="00FC1F2E">
                        <w:rPr>
                          <w:rFonts w:ascii="Verdana"/>
                          <w:color w:val="0D1D38"/>
                          <w:spacing w:val="-2"/>
                          <w:w w:val="105"/>
                          <w:sz w:val="36"/>
                          <w:szCs w:val="36"/>
                        </w:rPr>
                        <w:t>Leaflet</w:t>
                      </w:r>
                    </w:p>
                    <w:p w14:paraId="34A00832" w14:textId="77777777" w:rsidR="00FC1F2E" w:rsidRPr="00FC1F2E" w:rsidRDefault="00FC1F2E" w:rsidP="00FC1F2E">
                      <w:pPr>
                        <w:spacing w:after="0"/>
                        <w:jc w:val="center"/>
                        <w:rPr>
                          <w:sz w:val="14"/>
                          <w:szCs w:val="14"/>
                        </w:rPr>
                      </w:pPr>
                    </w:p>
                  </w:txbxContent>
                </v:textbox>
                <w10:wrap type="square" anchorx="margin" anchory="margin"/>
              </v:shape>
            </w:pict>
          </mc:Fallback>
        </mc:AlternateContent>
      </w:r>
    </w:p>
    <w:p w14:paraId="17ADB3D8" w14:textId="2B8CEB2D" w:rsidR="00C113FB" w:rsidRDefault="00694B97">
      <w:pPr>
        <w:rPr>
          <w:rFonts w:ascii="Verdana" w:hAnsi="Verdana" w:cs="Arial"/>
          <w:b/>
          <w:bCs/>
          <w:u w:val="single"/>
        </w:rPr>
      </w:pPr>
      <w:r>
        <w:rPr>
          <w:rFonts w:ascii="Verdana" w:hAnsi="Verdana" w:cs="Arial"/>
          <w:b/>
          <w:bCs/>
          <w:noProof/>
          <w:u w:val="single"/>
          <w:lang w:eastAsia="en-GB"/>
        </w:rPr>
        <mc:AlternateContent>
          <mc:Choice Requires="wps">
            <w:drawing>
              <wp:anchor distT="0" distB="0" distL="114300" distR="114300" simplePos="0" relativeHeight="251674624" behindDoc="0" locked="0" layoutInCell="1" allowOverlap="1" wp14:anchorId="5BE393E9" wp14:editId="7C2CF32B">
                <wp:simplePos x="0" y="0"/>
                <wp:positionH relativeFrom="column">
                  <wp:posOffset>5342535</wp:posOffset>
                </wp:positionH>
                <wp:positionV relativeFrom="paragraph">
                  <wp:posOffset>2364512</wp:posOffset>
                </wp:positionV>
                <wp:extent cx="19050" cy="2819400"/>
                <wp:effectExtent l="0" t="0" r="19050" b="19050"/>
                <wp:wrapNone/>
                <wp:docPr id="209" name="Straight Connector 209"/>
                <wp:cNvGraphicFramePr/>
                <a:graphic xmlns:a="http://schemas.openxmlformats.org/drawingml/2006/main">
                  <a:graphicData uri="http://schemas.microsoft.com/office/word/2010/wordprocessingShape">
                    <wps:wsp>
                      <wps:cNvCnPr/>
                      <wps:spPr>
                        <a:xfrm>
                          <a:off x="0" y="0"/>
                          <a:ext cx="19050" cy="2819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D2907AF" id="Straight Connector 209" o:spid="_x0000_s102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420.65pt,186.2pt" to="422.15pt,40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" strokecolor="#5b9bd5 [3204]" strokeweight=".5pt">
                <v:stroke joinstyle="miter"/>
              </v:line>
            </w:pict>
          </mc:Fallback>
        </mc:AlternateContent>
      </w:r>
      <w:r w:rsidR="00402BCC" w:rsidRPr="00FC1F2E">
        <w:rPr>
          <w:rFonts w:ascii="Verdana" w:hAnsi="Verdana" w:cs="Arial"/>
          <w:b/>
          <w:bCs/>
          <w:noProof/>
          <w:u w:val="single"/>
          <w:lang w:eastAsia="en-GB"/>
        </w:rPr>
        <mc:AlternateContent>
          <mc:Choice Requires="wps">
            <w:drawing>
              <wp:anchor distT="45720" distB="45720" distL="114300" distR="114300" simplePos="0" relativeHeight="251671552" behindDoc="0" locked="0" layoutInCell="1" allowOverlap="1" wp14:anchorId="6BCDEFD4" wp14:editId="3FC6E5C5">
                <wp:simplePos x="0" y="0"/>
                <wp:positionH relativeFrom="column">
                  <wp:posOffset>-646430</wp:posOffset>
                </wp:positionH>
                <wp:positionV relativeFrom="paragraph">
                  <wp:posOffset>2305050</wp:posOffset>
                </wp:positionV>
                <wp:extent cx="7048500" cy="2964815"/>
                <wp:effectExtent l="0" t="0" r="0" b="6985"/>
                <wp:wrapSquare wrapText="bothSides"/>
                <wp:docPr id="2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8500" cy="2964815"/>
                        </a:xfrm>
                        <a:prstGeom prst="rect">
                          <a:avLst/>
                        </a:prstGeom>
                        <a:solidFill>
                          <a:srgbClr val="FFFFFF"/>
                        </a:solidFill>
                        <a:ln w="9525">
                          <a:noFill/>
                          <a:miter lim="800000"/>
                          <a:headEnd/>
                          <a:tailEnd/>
                        </a:ln>
                      </wps:spPr>
                      <wps:txbx>
                        <w:txbxContent>
                          <w:p w14:paraId="1100E8D5" w14:textId="77777777" w:rsidR="00FC1F2E" w:rsidRPr="00FC1F2E" w:rsidRDefault="00FC1F2E" w:rsidP="00FC1F2E">
                            <w:pPr>
                              <w:rPr>
                                <w:lang w:val="en-US"/>
                              </w:rPr>
                            </w:pPr>
                            <w:r w:rsidRPr="00FC1F2E">
                              <w:rPr>
                                <w:lang w:val="en-US"/>
                              </w:rPr>
                              <w:t>When will I get the results?</w:t>
                            </w:r>
                          </w:p>
                          <w:p w14:paraId="3A8F864B" w14:textId="77777777" w:rsidR="00FC1F2E" w:rsidRPr="00FC1F2E" w:rsidRDefault="00FC1F2E" w:rsidP="00FC1F2E">
                            <w:pPr>
                              <w:rPr>
                                <w:lang w:val="en-US"/>
                              </w:rPr>
                            </w:pPr>
                            <w:r w:rsidRPr="00FC1F2E">
                              <w:rPr>
                                <w:lang w:val="en-US"/>
                              </w:rPr>
                              <w:t>SNP array results usually take about 2-3 months. If the person having the test is in hospital, or a close relative is pregnant, the test might be completed in a few weeks. Sometimes results may take longer. A problem with the sample or test can delay the result. In some cases, the test may fail. In this event you/your child might need to have another sample taken.</w:t>
                            </w:r>
                          </w:p>
                          <w:p w14:paraId="2F1FD1AD" w14:textId="77777777" w:rsidR="00FC1F2E" w:rsidRPr="00FC1F2E" w:rsidRDefault="00FC1F2E" w:rsidP="00FC1F2E">
                            <w:pPr>
                              <w:rPr>
                                <w:lang w:val="en-US"/>
                              </w:rPr>
                            </w:pPr>
                            <w:r w:rsidRPr="00FC1F2E">
                              <w:rPr>
                                <w:lang w:val="en-US"/>
                              </w:rPr>
                              <w:t>Where can I get more information?</w:t>
                            </w:r>
                          </w:p>
                          <w:p w14:paraId="21E706C8" w14:textId="4EF9CD6C" w:rsidR="00FC1F2E" w:rsidRPr="00FC1F2E" w:rsidRDefault="00FC1F2E" w:rsidP="00FC1F2E">
                            <w:pPr>
                              <w:rPr>
                                <w:lang w:val="en-US"/>
                              </w:rPr>
                            </w:pPr>
                            <w:r w:rsidRPr="00FC1F2E">
                              <w:rPr>
                                <w:lang w:val="en-US"/>
                              </w:rPr>
                              <w:t>All Wales Medical Genomics Service (AWMGS)</w:t>
                            </w:r>
                          </w:p>
                          <w:p w14:paraId="36FBE72C" w14:textId="77777777" w:rsidR="00FC1F2E" w:rsidRPr="00FC1F2E" w:rsidRDefault="00FC1F2E" w:rsidP="00FC1F2E">
                            <w:pPr>
                              <w:rPr>
                                <w:lang w:val="en-US"/>
                              </w:rPr>
                            </w:pPr>
                            <w:r w:rsidRPr="00FC1F2E">
                              <w:rPr>
                                <w:lang w:val="en-US"/>
                              </w:rPr>
                              <w:t xml:space="preserve">AWMGS provides genetic testing and Clinical Genetics services for patients across Wales. More information about AWMGS and the tests they offer can be found on our website. </w:t>
                            </w:r>
                            <w:hyperlink r:id="rId25">
                              <w:r w:rsidRPr="00FC1F2E">
                                <w:rPr>
                                  <w:rStyle w:val="Hyperlink"/>
                                  <w:lang w:val="en-US"/>
                                </w:rPr>
                                <w:t>www.medicalgenomicswales.co.uk</w:t>
                              </w:r>
                            </w:hyperlink>
                          </w:p>
                          <w:p w14:paraId="4ED7E48B" w14:textId="604A8153" w:rsidR="00FC1F2E" w:rsidRPr="00FC1F2E" w:rsidRDefault="00FC1F2E" w:rsidP="00FC1F2E">
                            <w:pPr>
                              <w:rPr>
                                <w:lang w:val="en-US"/>
                              </w:rPr>
                            </w:pPr>
                            <w:r w:rsidRPr="00FC1F2E">
                              <w:rPr>
                                <w:lang w:val="en-US"/>
                              </w:rPr>
                              <w:t>Wales Gene Park</w:t>
                            </w:r>
                          </w:p>
                          <w:p w14:paraId="4B67919F" w14:textId="77777777" w:rsidR="00FC1F2E" w:rsidRPr="00FC1F2E" w:rsidRDefault="00FC1F2E" w:rsidP="00FC1F2E">
                            <w:pPr>
                              <w:rPr>
                                <w:lang w:val="en-US"/>
                              </w:rPr>
                            </w:pPr>
                            <w:r w:rsidRPr="00FC1F2E">
                              <w:rPr>
                                <w:lang w:val="en-US"/>
                              </w:rPr>
                              <w:t xml:space="preserve">Wales Gene Park has a range of information tailored for the public and health professionals. They also have information about where families with rare genetic conditions can find additional support. </w:t>
                            </w:r>
                            <w:hyperlink r:id="rId26">
                              <w:r w:rsidRPr="00FC1F2E">
                                <w:rPr>
                                  <w:rStyle w:val="Hyperlink"/>
                                  <w:lang w:val="en-US"/>
                                </w:rPr>
                                <w:t>www.walesgenepark.cardiff.ac.uk</w:t>
                              </w:r>
                            </w:hyperlink>
                          </w:p>
                          <w:p w14:paraId="4199C218" w14:textId="3E39EB04" w:rsidR="00FC1F2E" w:rsidRPr="00FC1F2E" w:rsidRDefault="00FC1F2E" w:rsidP="00FC1F2E">
                            <w:pPr>
                              <w:rPr>
                                <w:lang w:val="en-US"/>
                              </w:rPr>
                            </w:pPr>
                            <w:r w:rsidRPr="00FC1F2E">
                              <w:rPr>
                                <w:lang w:val="en-US"/>
                              </w:rPr>
                              <w:t>UNIQUE</w:t>
                            </w:r>
                          </w:p>
                          <w:p w14:paraId="42B7E0A5" w14:textId="77777777" w:rsidR="00FC1F2E" w:rsidRPr="00FC1F2E" w:rsidRDefault="00FC1F2E" w:rsidP="00FC1F2E">
                            <w:pPr>
                              <w:rPr>
                                <w:lang w:val="en-US"/>
                              </w:rPr>
                            </w:pPr>
                            <w:r w:rsidRPr="00FC1F2E">
                              <w:rPr>
                                <w:lang w:val="en-US"/>
                              </w:rPr>
                              <w:t>UNIQUE offers support and information for individuals and family members that might have a rare chromosome disorder.</w:t>
                            </w:r>
                          </w:p>
                          <w:p w14:paraId="0709D0CF" w14:textId="6BFB8313" w:rsidR="00FC1F2E" w:rsidRDefault="00FC1F2E"/>
                          <w:p w14:paraId="4600E117" w14:textId="77777777" w:rsidR="00694B97" w:rsidRDefault="00FC1F2E" w:rsidP="00FC1F2E">
                            <w:pPr>
                              <w:rPr>
                                <w:lang w:val="en-US"/>
                              </w:rPr>
                            </w:pPr>
                            <w:r>
                              <w:t>A</w:t>
                            </w:r>
                            <w:r w:rsidRPr="00FC1F2E">
                              <w:rPr>
                                <w:lang w:val="en-US"/>
                              </w:rPr>
                              <w:t>WMGS Genetics Team Version 1.0</w:t>
                            </w:r>
                          </w:p>
                          <w:p w14:paraId="7EB83372" w14:textId="0523B5C4" w:rsidR="00FC1F2E" w:rsidRPr="00FC1F2E" w:rsidRDefault="00FC1F2E" w:rsidP="00FC1F2E">
                            <w:pPr>
                              <w:rPr>
                                <w:lang w:val="en-US"/>
                              </w:rPr>
                            </w:pPr>
                            <w:r w:rsidRPr="00FC1F2E">
                              <w:rPr>
                                <w:lang w:val="en-US"/>
                              </w:rPr>
                              <w:t>Date of issue: May 2022</w:t>
                            </w:r>
                          </w:p>
                          <w:p w14:paraId="2AE06CBC" w14:textId="76883EEE" w:rsidR="00FC1F2E" w:rsidRPr="00FC1F2E" w:rsidRDefault="00FC1F2E">
                            <w:pPr>
                              <w:rPr>
                                <w:lang w:val="en-US"/>
                              </w:rPr>
                            </w:pPr>
                            <w:r w:rsidRPr="00FC1F2E">
                              <w:rPr>
                                <w:lang w:val="en-US"/>
                              </w:rPr>
                              <w:t>Next review: May 2024</w:t>
                            </w:r>
                          </w:p>
                        </w:txbxContent>
                      </wps:txbx>
                      <wps:bodyPr rot="0" vert="vert270"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CDEFD4" id="_x0000_s1028" type="#_x0000_t202" style="position:absolute;margin-left:-50.9pt;margin-top:181.5pt;width:555pt;height:233.4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" stroked="f">
                <v:textbox style="layout-flow:vertical;mso-layout-flow-alt:bottom-to-top">
                  <w:txbxContent>
                    <w:p w14:paraId="1100E8D5" w14:textId="77777777" w:rsidR="00FC1F2E" w:rsidRPr="00FC1F2E" w:rsidRDefault="00FC1F2E" w:rsidP="00FC1F2E">
                      <w:pPr>
                        <w:rPr>
                          <w:lang w:val="en-US"/>
                        </w:rPr>
                      </w:pPr>
                      <w:r w:rsidRPr="00FC1F2E">
                        <w:rPr>
                          <w:lang w:val="en-US"/>
                        </w:rPr>
                        <w:t>When will I get the results?</w:t>
                      </w:r>
                    </w:p>
                    <w:p w14:paraId="3A8F864B" w14:textId="77777777" w:rsidR="00FC1F2E" w:rsidRPr="00FC1F2E" w:rsidRDefault="00FC1F2E" w:rsidP="00FC1F2E">
                      <w:pPr>
                        <w:rPr>
                          <w:lang w:val="en-US"/>
                        </w:rPr>
                      </w:pPr>
                      <w:r w:rsidRPr="00FC1F2E">
                        <w:rPr>
                          <w:lang w:val="en-US"/>
                        </w:rPr>
                        <w:t>SNP array results usually take about 2-3 months. If the person having the test is in hospital, or a close relative is pregnant, the test might be completed in a few weeks. Sometimes results may take longer. A problem with the sample or test can delay the result. In some cases, the test may fail. In this event you/your child might need to have another sample taken.</w:t>
                      </w:r>
                    </w:p>
                    <w:p w14:paraId="2F1FD1AD" w14:textId="77777777" w:rsidR="00FC1F2E" w:rsidRPr="00FC1F2E" w:rsidRDefault="00FC1F2E" w:rsidP="00FC1F2E">
                      <w:pPr>
                        <w:rPr>
                          <w:lang w:val="en-US"/>
                        </w:rPr>
                      </w:pPr>
                      <w:r w:rsidRPr="00FC1F2E">
                        <w:rPr>
                          <w:lang w:val="en-US"/>
                        </w:rPr>
                        <w:t>Where can I get more information?</w:t>
                      </w:r>
                    </w:p>
                    <w:p w14:paraId="21E706C8" w14:textId="4EF9CD6C" w:rsidR="00FC1F2E" w:rsidRPr="00FC1F2E" w:rsidRDefault="00FC1F2E" w:rsidP="00FC1F2E">
                      <w:pPr>
                        <w:rPr>
                          <w:lang w:val="en-US"/>
                        </w:rPr>
                      </w:pPr>
                      <w:r w:rsidRPr="00FC1F2E">
                        <w:rPr>
                          <w:lang w:val="en-US"/>
                        </w:rPr>
                        <w:t>All Wales Medical Genomics Service (AWMGS)</w:t>
                      </w:r>
                    </w:p>
                    <w:p w14:paraId="36FBE72C" w14:textId="77777777" w:rsidR="00FC1F2E" w:rsidRPr="00FC1F2E" w:rsidRDefault="00FC1F2E" w:rsidP="00FC1F2E">
                      <w:pPr>
                        <w:rPr>
                          <w:lang w:val="en-US"/>
                        </w:rPr>
                      </w:pPr>
                      <w:r w:rsidRPr="00FC1F2E">
                        <w:rPr>
                          <w:lang w:val="en-US"/>
                        </w:rPr>
                        <w:t xml:space="preserve">AWMGS provides genetic testing and Clinical Genetics services for patients across Wales. More information about AWMGS and the tests they offer can be found on our website. </w:t>
                      </w:r>
                      <w:hyperlink r:id="rId27">
                        <w:r w:rsidRPr="00FC1F2E">
                          <w:rPr>
                            <w:rStyle w:val="Hyperlink"/>
                            <w:lang w:val="en-US"/>
                          </w:rPr>
                          <w:t>www.medicalgenomicswales.co.uk</w:t>
                        </w:r>
                      </w:hyperlink>
                    </w:p>
                    <w:p w14:paraId="4ED7E48B" w14:textId="604A8153" w:rsidR="00FC1F2E" w:rsidRPr="00FC1F2E" w:rsidRDefault="00FC1F2E" w:rsidP="00FC1F2E">
                      <w:pPr>
                        <w:rPr>
                          <w:lang w:val="en-US"/>
                        </w:rPr>
                      </w:pPr>
                      <w:r w:rsidRPr="00FC1F2E">
                        <w:rPr>
                          <w:lang w:val="en-US"/>
                        </w:rPr>
                        <w:t>Wales Gene Park</w:t>
                      </w:r>
                    </w:p>
                    <w:p w14:paraId="4B67919F" w14:textId="77777777" w:rsidR="00FC1F2E" w:rsidRPr="00FC1F2E" w:rsidRDefault="00FC1F2E" w:rsidP="00FC1F2E">
                      <w:pPr>
                        <w:rPr>
                          <w:lang w:val="en-US"/>
                        </w:rPr>
                      </w:pPr>
                      <w:r w:rsidRPr="00FC1F2E">
                        <w:rPr>
                          <w:lang w:val="en-US"/>
                        </w:rPr>
                        <w:t xml:space="preserve">Wales Gene Park has a range of information tailored for the public and health professionals. They also have information about where families with rare genetic conditions can find additional support. </w:t>
                      </w:r>
                      <w:hyperlink r:id="rId28">
                        <w:r w:rsidRPr="00FC1F2E">
                          <w:rPr>
                            <w:rStyle w:val="Hyperlink"/>
                            <w:lang w:val="en-US"/>
                          </w:rPr>
                          <w:t>www.walesgenepark.cardiff.ac.uk</w:t>
                        </w:r>
                      </w:hyperlink>
                    </w:p>
                    <w:p w14:paraId="4199C218" w14:textId="3E39EB04" w:rsidR="00FC1F2E" w:rsidRPr="00FC1F2E" w:rsidRDefault="00FC1F2E" w:rsidP="00FC1F2E">
                      <w:pPr>
                        <w:rPr>
                          <w:lang w:val="en-US"/>
                        </w:rPr>
                      </w:pPr>
                      <w:r w:rsidRPr="00FC1F2E">
                        <w:rPr>
                          <w:lang w:val="en-US"/>
                        </w:rPr>
                        <w:t>UNIQUE</w:t>
                      </w:r>
                    </w:p>
                    <w:p w14:paraId="42B7E0A5" w14:textId="77777777" w:rsidR="00FC1F2E" w:rsidRPr="00FC1F2E" w:rsidRDefault="00FC1F2E" w:rsidP="00FC1F2E">
                      <w:pPr>
                        <w:rPr>
                          <w:lang w:val="en-US"/>
                        </w:rPr>
                      </w:pPr>
                      <w:r w:rsidRPr="00FC1F2E">
                        <w:rPr>
                          <w:lang w:val="en-US"/>
                        </w:rPr>
                        <w:t>UNIQUE offers support and information for individuals and family members that might have a rare chromosome disorder.</w:t>
                      </w:r>
                    </w:p>
                    <w:p w14:paraId="0709D0CF" w14:textId="6BFB8313" w:rsidR="00FC1F2E" w:rsidRDefault="00FC1F2E"/>
                    <w:p w14:paraId="4600E117" w14:textId="77777777" w:rsidR="00694B97" w:rsidRDefault="00FC1F2E" w:rsidP="00FC1F2E">
                      <w:pPr>
                        <w:rPr>
                          <w:lang w:val="en-US"/>
                        </w:rPr>
                      </w:pPr>
                      <w:r>
                        <w:t>A</w:t>
                      </w:r>
                      <w:r w:rsidRPr="00FC1F2E">
                        <w:rPr>
                          <w:lang w:val="en-US"/>
                        </w:rPr>
                        <w:t>WMGS Genetics Team Version 1.0</w:t>
                      </w:r>
                    </w:p>
                    <w:p w14:paraId="7EB83372" w14:textId="0523B5C4" w:rsidR="00FC1F2E" w:rsidRPr="00FC1F2E" w:rsidRDefault="00FC1F2E" w:rsidP="00FC1F2E">
                      <w:pPr>
                        <w:rPr>
                          <w:lang w:val="en-US"/>
                        </w:rPr>
                      </w:pPr>
                      <w:r w:rsidRPr="00FC1F2E">
                        <w:rPr>
                          <w:lang w:val="en-US"/>
                        </w:rPr>
                        <w:t>Date of issue: May 2022</w:t>
                      </w:r>
                    </w:p>
                    <w:p w14:paraId="2AE06CBC" w14:textId="76883EEE" w:rsidR="00FC1F2E" w:rsidRPr="00FC1F2E" w:rsidRDefault="00FC1F2E">
                      <w:pPr>
                        <w:rPr>
                          <w:lang w:val="en-US"/>
                        </w:rPr>
                      </w:pPr>
                      <w:r w:rsidRPr="00FC1F2E">
                        <w:rPr>
                          <w:lang w:val="en-US"/>
                        </w:rPr>
                        <w:t>Next review: May 2024</w:t>
                      </w:r>
                    </w:p>
                  </w:txbxContent>
                </v:textbox>
                <w10:wrap type="square"/>
              </v:shape>
            </w:pict>
          </mc:Fallback>
        </mc:AlternateContent>
      </w:r>
      <w:r w:rsidR="00805A44" w:rsidRPr="00897C0E">
        <w:rPr>
          <w:rFonts w:ascii="Verdana" w:hAnsi="Verdana" w:cs="Arial"/>
          <w:b/>
          <w:bCs/>
          <w:noProof/>
          <w:u w:val="single"/>
          <w:lang w:eastAsia="en-GB"/>
        </w:rPr>
        <mc:AlternateContent>
          <mc:Choice Requires="wps">
            <w:drawing>
              <wp:anchor distT="45720" distB="45720" distL="114300" distR="114300" simplePos="0" relativeHeight="251669504" behindDoc="0" locked="0" layoutInCell="1" allowOverlap="1" wp14:anchorId="67ECF940" wp14:editId="11E213DA">
                <wp:simplePos x="0" y="0"/>
                <wp:positionH relativeFrom="margin">
                  <wp:posOffset>-504825</wp:posOffset>
                </wp:positionH>
                <wp:positionV relativeFrom="paragraph">
                  <wp:posOffset>5473065</wp:posOffset>
                </wp:positionV>
                <wp:extent cx="6848475" cy="2891155"/>
                <wp:effectExtent l="0" t="0" r="9525" b="4445"/>
                <wp:wrapSquare wrapText="bothSides"/>
                <wp:docPr id="2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8475" cy="2891155"/>
                        </a:xfrm>
                        <a:prstGeom prst="rect">
                          <a:avLst/>
                        </a:prstGeom>
                        <a:solidFill>
                          <a:srgbClr val="FFFFFF"/>
                        </a:solidFill>
                        <a:ln w="9525">
                          <a:noFill/>
                          <a:miter lim="800000"/>
                          <a:headEnd/>
                          <a:tailEnd/>
                        </a:ln>
                      </wps:spPr>
                      <wps:txbx>
                        <w:txbxContent>
                          <w:p w14:paraId="0CC5221B" w14:textId="77777777" w:rsidR="00897C0E" w:rsidRPr="00897C0E" w:rsidRDefault="00897C0E" w:rsidP="00897C0E">
                            <w:r w:rsidRPr="00897C0E">
                              <w:t>This might include things like having an increased risk of cancer or other health problem in the future. This could also be important for other family members. Your healthcare professional will discuss this type of result with you and they may suggest that you are seen by AWMGS.</w:t>
                            </w:r>
                          </w:p>
                          <w:p w14:paraId="5D5A20D1" w14:textId="1B1ACE1D" w:rsidR="00897C0E" w:rsidRPr="00897C0E" w:rsidRDefault="00897C0E" w:rsidP="00897C0E">
                            <w:r w:rsidRPr="00897C0E">
                              <w:t>An uncertain result</w:t>
                            </w:r>
                          </w:p>
                          <w:p w14:paraId="65A9DB46" w14:textId="77777777" w:rsidR="00897C0E" w:rsidRPr="00897C0E" w:rsidRDefault="00897C0E" w:rsidP="00897C0E">
                            <w:r w:rsidRPr="00897C0E">
                              <w:t>The SNP array may detect changes of uncertain significance. We call these variants of uncertain significance (VUS). This means that currently there is not enough evidence available to know whether this change is significant or not. For instance, the change might never have been seen before and not much is known about that part of the chromosome.</w:t>
                            </w:r>
                          </w:p>
                          <w:p w14:paraId="404E0C1C" w14:textId="77777777" w:rsidR="00897C0E" w:rsidRPr="00897C0E" w:rsidRDefault="00897C0E" w:rsidP="00897C0E"/>
                          <w:p w14:paraId="0D33556F" w14:textId="77777777" w:rsidR="00897C0E" w:rsidRPr="00897C0E" w:rsidRDefault="00897C0E" w:rsidP="00897C0E">
                            <w:r w:rsidRPr="00897C0E">
                              <w:t>Sometimes we might suggest testing parents to see if they have the change. This might help our understanding. If parents are tested, and depending upon the testing method used, it is possible the test might reveal whether the individual is biologically related to one or both of their parents.</w:t>
                            </w:r>
                          </w:p>
                          <w:p w14:paraId="7C01D957" w14:textId="20489221" w:rsidR="00897C0E" w:rsidRPr="00897C0E" w:rsidRDefault="00897C0E" w:rsidP="00897C0E">
                            <w:r w:rsidRPr="00897C0E">
                              <w:t>Close family relationships</w:t>
                            </w:r>
                          </w:p>
                          <w:p w14:paraId="692FF945" w14:textId="7B5AE403" w:rsidR="00B335C6" w:rsidRDefault="00897C0E">
                            <w:r w:rsidRPr="00897C0E">
                              <w:t>The test might also reveal if a person</w:t>
                            </w:r>
                            <w:r w:rsidR="00805A44">
                              <w:t>’</w:t>
                            </w:r>
                            <w:r w:rsidRPr="00897C0E">
                              <w:t>s biological parents are very closely related to one another. This will only usually be reported if the test shows the parents might be first degree relatives. For example, the test shows the biological parents are siblings, or a parent and another child</w:t>
                            </w:r>
                            <w:r w:rsidR="00694B97">
                              <w:t>.</w:t>
                            </w:r>
                          </w:p>
                          <w:p w14:paraId="536F3733" w14:textId="291D6ECA" w:rsidR="00805A44" w:rsidRDefault="00897C0E">
                            <w:r w:rsidRPr="00897C0E">
                              <w:t xml:space="preserve"> in the family. This type of result </w:t>
                            </w:r>
                          </w:p>
                          <w:p w14:paraId="5C06D4EF" w14:textId="3A2FB63E" w:rsidR="00897C0E" w:rsidRDefault="00897C0E">
                            <w:r w:rsidRPr="00897C0E">
                              <w:t>can occur even if we are only testing the patient (without samples from parents).</w:t>
                            </w:r>
                          </w:p>
                        </w:txbxContent>
                      </wps:txbx>
                      <wps:bodyPr rot="0" vert="vert270"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ECF940" id="_x0000_s1029" type="#_x0000_t202" style="position:absolute;margin-left:-39.75pt;margin-top:430.95pt;width:539.25pt;height:227.65pt;z-index:2516695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" stroked="f">
                <v:textbox style="layout-flow:vertical;mso-layout-flow-alt:bottom-to-top">
                  <w:txbxContent>
                    <w:p w14:paraId="0CC5221B" w14:textId="77777777" w:rsidR="00897C0E" w:rsidRPr="00897C0E" w:rsidRDefault="00897C0E" w:rsidP="00897C0E">
                      <w:r w:rsidRPr="00897C0E">
                        <w:t>This might include things like having an increased risk of cancer or other health problem in the future. This could also be important for other family members. Your healthcare professional will discuss this type of result with you and they may suggest that you are seen by AWMGS.</w:t>
                      </w:r>
                    </w:p>
                    <w:p w14:paraId="5D5A20D1" w14:textId="1B1ACE1D" w:rsidR="00897C0E" w:rsidRPr="00897C0E" w:rsidRDefault="00897C0E" w:rsidP="00897C0E">
                      <w:r w:rsidRPr="00897C0E">
                        <w:t>An uncertain result</w:t>
                      </w:r>
                    </w:p>
                    <w:p w14:paraId="65A9DB46" w14:textId="77777777" w:rsidR="00897C0E" w:rsidRPr="00897C0E" w:rsidRDefault="00897C0E" w:rsidP="00897C0E">
                      <w:r w:rsidRPr="00897C0E">
                        <w:t>The SNP array may detect changes of uncertain significance. We call these variants of uncertain significance (VUS). This means that currently there is not enough evidence available to know whether this change is significant or not. For instance, the change might never have been seen before and not much is known about that part of the chromosome.</w:t>
                      </w:r>
                    </w:p>
                    <w:p w14:paraId="404E0C1C" w14:textId="77777777" w:rsidR="00897C0E" w:rsidRPr="00897C0E" w:rsidRDefault="00897C0E" w:rsidP="00897C0E"/>
                    <w:p w14:paraId="0D33556F" w14:textId="77777777" w:rsidR="00897C0E" w:rsidRPr="00897C0E" w:rsidRDefault="00897C0E" w:rsidP="00897C0E">
                      <w:r w:rsidRPr="00897C0E">
                        <w:t>Sometimes we might suggest testing parents to see if they have the change. This might help our understanding. If parents are tested, and depending upon the testing method used, it is possible the test might reveal whether the individual is biologically related to one or both of their parents.</w:t>
                      </w:r>
                    </w:p>
                    <w:p w14:paraId="7C01D957" w14:textId="20489221" w:rsidR="00897C0E" w:rsidRPr="00897C0E" w:rsidRDefault="00897C0E" w:rsidP="00897C0E">
                      <w:r w:rsidRPr="00897C0E">
                        <w:t>Close family relationships</w:t>
                      </w:r>
                    </w:p>
                    <w:p w14:paraId="692FF945" w14:textId="7B5AE403" w:rsidR="00B335C6" w:rsidRDefault="00897C0E">
                      <w:r w:rsidRPr="00897C0E">
                        <w:t>The test might also reveal if a person</w:t>
                      </w:r>
                      <w:r w:rsidR="00805A44">
                        <w:t>’</w:t>
                      </w:r>
                      <w:r w:rsidRPr="00897C0E">
                        <w:t>s biological parents are very closely related to one another. This will only usually be reported if the test shows the parents might be first degree relatives. For example, the test shows the biological parents are siblings, or a parent and another child</w:t>
                      </w:r>
                      <w:r w:rsidR="00694B97">
                        <w:t>.</w:t>
                      </w:r>
                    </w:p>
                    <w:p w14:paraId="536F3733" w14:textId="291D6ECA" w:rsidR="00805A44" w:rsidRDefault="00897C0E">
                      <w:r w:rsidRPr="00897C0E">
                        <w:t xml:space="preserve"> in the family. This type of result </w:t>
                      </w:r>
                    </w:p>
                    <w:p w14:paraId="5C06D4EF" w14:textId="3A2FB63E" w:rsidR="00897C0E" w:rsidRDefault="00897C0E">
                      <w:r w:rsidRPr="00897C0E">
                        <w:t>can occur even if we are only testing the patient (without samples from parents).</w:t>
                      </w:r>
                    </w:p>
                  </w:txbxContent>
                </v:textbox>
                <w10:wrap type="square" anchorx="margin"/>
              </v:shape>
            </w:pict>
          </mc:Fallback>
        </mc:AlternateContent>
      </w:r>
      <w:r w:rsidR="00805A44">
        <w:rPr>
          <w:noProof/>
          <w:lang w:eastAsia="en-GB"/>
        </w:rPr>
        <w:drawing>
          <wp:anchor distT="0" distB="0" distL="0" distR="0" simplePos="0" relativeHeight="251678720" behindDoc="1" locked="0" layoutInCell="1" allowOverlap="1" wp14:anchorId="5A8B6098" wp14:editId="561F834D">
            <wp:simplePos x="0" y="0"/>
            <wp:positionH relativeFrom="margin">
              <wp:posOffset>-522605</wp:posOffset>
            </wp:positionH>
            <wp:positionV relativeFrom="margin">
              <wp:posOffset>390525</wp:posOffset>
            </wp:positionV>
            <wp:extent cx="2164080" cy="833120"/>
            <wp:effectExtent l="0" t="1270" r="6350" b="6350"/>
            <wp:wrapSquare wrapText="bothSides"/>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29" cstate="print"/>
                    <a:stretch>
                      <a:fillRect/>
                    </a:stretch>
                  </pic:blipFill>
                  <pic:spPr>
                    <a:xfrm rot="16200000">
                      <a:off x="0" y="0"/>
                      <a:ext cx="2164080" cy="833120"/>
                    </a:xfrm>
                    <a:prstGeom prst="rect">
                      <a:avLst/>
                    </a:prstGeom>
                  </pic:spPr>
                </pic:pic>
              </a:graphicData>
            </a:graphic>
            <wp14:sizeRelH relativeFrom="margin">
              <wp14:pctWidth>0</wp14:pctWidth>
            </wp14:sizeRelH>
            <wp14:sizeRelV relativeFrom="margin">
              <wp14:pctHeight>0</wp14:pctHeight>
            </wp14:sizeRelV>
          </wp:anchor>
        </w:drawing>
      </w:r>
      <w:r w:rsidR="00C113FB">
        <w:rPr>
          <w:rFonts w:ascii="Verdana" w:hAnsi="Verdana" w:cs="Arial"/>
          <w:b/>
          <w:bCs/>
          <w:u w:val="single"/>
        </w:rPr>
        <w:br w:type="page"/>
      </w:r>
    </w:p>
    <w:p w14:paraId="31DA98A8" w14:textId="0AF886E0" w:rsidR="00C113FB" w:rsidRDefault="00694B97">
      <w:pPr>
        <w:rPr>
          <w:rFonts w:ascii="Verdana" w:hAnsi="Verdana" w:cs="Arial"/>
          <w:b/>
          <w:bCs/>
          <w:u w:val="single"/>
        </w:rPr>
      </w:pPr>
      <w:r w:rsidRPr="00402BCC">
        <w:rPr>
          <w:rFonts w:ascii="Verdana" w:hAnsi="Verdana" w:cs="Arial"/>
          <w:b/>
          <w:bCs/>
          <w:noProof/>
          <w:u w:val="single"/>
          <w:lang w:eastAsia="en-GB"/>
        </w:rPr>
        <w:lastRenderedPageBreak/>
        <mc:AlternateContent>
          <mc:Choice Requires="wps">
            <w:drawing>
              <wp:anchor distT="45720" distB="45720" distL="114300" distR="114300" simplePos="0" relativeHeight="251684864" behindDoc="0" locked="0" layoutInCell="1" allowOverlap="1" wp14:anchorId="745F2486" wp14:editId="5965B112">
                <wp:simplePos x="0" y="0"/>
                <wp:positionH relativeFrom="page">
                  <wp:posOffset>248717</wp:posOffset>
                </wp:positionH>
                <wp:positionV relativeFrom="paragraph">
                  <wp:posOffset>433</wp:posOffset>
                </wp:positionV>
                <wp:extent cx="7046595" cy="2916758"/>
                <wp:effectExtent l="0" t="0" r="1905" b="0"/>
                <wp:wrapSquare wrapText="bothSides"/>
                <wp:docPr id="2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6595" cy="2916758"/>
                        </a:xfrm>
                        <a:prstGeom prst="rect">
                          <a:avLst/>
                        </a:prstGeom>
                        <a:solidFill>
                          <a:srgbClr val="FFFFFF"/>
                        </a:solidFill>
                        <a:ln w="9525">
                          <a:noFill/>
                          <a:miter lim="800000"/>
                          <a:headEnd/>
                          <a:tailEnd/>
                        </a:ln>
                      </wps:spPr>
                      <wps:txbx>
                        <w:txbxContent>
                          <w:p w14:paraId="5D6C1C69" w14:textId="77777777" w:rsidR="00402BCC" w:rsidRPr="00402BCC" w:rsidRDefault="00402BCC" w:rsidP="00402BCC">
                            <w:r w:rsidRPr="00402BCC">
                              <w:t>No significant change is found</w:t>
                            </w:r>
                          </w:p>
                          <w:p w14:paraId="178ABE17" w14:textId="77777777" w:rsidR="00402BCC" w:rsidRPr="00402BCC" w:rsidRDefault="00402BCC" w:rsidP="00402BCC">
                            <w:r w:rsidRPr="00402BCC">
                              <w:t>This means the test did not find a significant chromosome change. This result does not exclude a genetic diagnosis. Your healthcare team might suggest further genetic testing will be helpful.</w:t>
                            </w:r>
                          </w:p>
                          <w:p w14:paraId="40AB38F2" w14:textId="77777777" w:rsidR="00402BCC" w:rsidRPr="00402BCC" w:rsidRDefault="00402BCC" w:rsidP="00402BCC">
                            <w:r w:rsidRPr="00402BCC">
                              <w:t>A significant change is found</w:t>
                            </w:r>
                          </w:p>
                          <w:p w14:paraId="03B4656C" w14:textId="77777777" w:rsidR="00402BCC" w:rsidRPr="00402BCC" w:rsidRDefault="00402BCC" w:rsidP="00402BCC">
                            <w:r w:rsidRPr="00402BCC">
                              <w:t>This means that the SNP array has found a change that is likely to cause health and/or learning problems. It may have implications for other family members. Your healthcare professional will discuss this result with you. They might suggest that seeing a specialist at the All Wales Medical Genomics Service (AWMGS) will be helpful.</w:t>
                            </w:r>
                          </w:p>
                          <w:p w14:paraId="3AA39AFB" w14:textId="77777777" w:rsidR="00402BCC" w:rsidRPr="00402BCC" w:rsidRDefault="00402BCC" w:rsidP="00402BCC">
                            <w:r w:rsidRPr="00402BCC">
                              <w:t>It is important to remember that not everybody with the same type of genetic change is affected in the same way. This is especially true for chromosome changes which can affect a person’s learning ability. Some people in a family might have significant problems associated with the genetic change. Other family members might only be mildly affected or not have any symptoms at all.</w:t>
                            </w:r>
                          </w:p>
                          <w:p w14:paraId="317D523F" w14:textId="77777777" w:rsidR="00402BCC" w:rsidRPr="00402BCC" w:rsidRDefault="00402BCC" w:rsidP="00402BCC">
                            <w:r w:rsidRPr="00402BCC">
                              <w:t>An unexpected result</w:t>
                            </w:r>
                          </w:p>
                          <w:p w14:paraId="10346536" w14:textId="0F9DE8DC" w:rsidR="00402BCC" w:rsidRDefault="00402BCC">
                            <w:r w:rsidRPr="00402BCC">
                              <w:t>Sometimes a chromosome change is found that is associated with other health problems which are unrelated to the reason for having the test. This means they do not explain your/your child</w:t>
                            </w:r>
                            <w:r w:rsidR="00694B97">
                              <w:t>’</w:t>
                            </w:r>
                            <w:r w:rsidRPr="00402BCC">
                              <w:t>s health and/or learning issues, but they could have other implications for the person having the test.</w:t>
                            </w:r>
                          </w:p>
                        </w:txbxContent>
                      </wps:txbx>
                      <wps:bodyPr rot="0" vert="vert270"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5F2486" id="_x0000_s1030" type="#_x0000_t202" style="position:absolute;margin-left:19.6pt;margin-top:.05pt;width:554.85pt;height:229.65pt;z-index:25168486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" stroked="f">
                <v:textbox style="layout-flow:vertical;mso-layout-flow-alt:bottom-to-top">
                  <w:txbxContent>
                    <w:p w14:paraId="5D6C1C69" w14:textId="77777777" w:rsidR="00402BCC" w:rsidRPr="00402BCC" w:rsidRDefault="00402BCC" w:rsidP="00402BCC">
                      <w:r w:rsidRPr="00402BCC">
                        <w:t>No significant change is found</w:t>
                      </w:r>
                    </w:p>
                    <w:p w14:paraId="178ABE17" w14:textId="77777777" w:rsidR="00402BCC" w:rsidRPr="00402BCC" w:rsidRDefault="00402BCC" w:rsidP="00402BCC">
                      <w:r w:rsidRPr="00402BCC">
                        <w:t>This means the test did not find a significant chromosome change. This result does not exclude a genetic diagnosis. Your healthcare team might suggest further genetic testing will be helpful.</w:t>
                      </w:r>
                    </w:p>
                    <w:p w14:paraId="40AB38F2" w14:textId="77777777" w:rsidR="00402BCC" w:rsidRPr="00402BCC" w:rsidRDefault="00402BCC" w:rsidP="00402BCC">
                      <w:r w:rsidRPr="00402BCC">
                        <w:t>A significant change is found</w:t>
                      </w:r>
                    </w:p>
                    <w:p w14:paraId="03B4656C" w14:textId="77777777" w:rsidR="00402BCC" w:rsidRPr="00402BCC" w:rsidRDefault="00402BCC" w:rsidP="00402BCC">
                      <w:r w:rsidRPr="00402BCC">
                        <w:t>This means that the SNP array has found a change that is likely to cause health and/or learning problems. It may have implications for other family members. Your healthcare professional will discuss this result with you. They might suggest that seeing a specialist at the All Wales Medical Genomics Service (AWMGS) will be helpful.</w:t>
                      </w:r>
                    </w:p>
                    <w:p w14:paraId="3AA39AFB" w14:textId="77777777" w:rsidR="00402BCC" w:rsidRPr="00402BCC" w:rsidRDefault="00402BCC" w:rsidP="00402BCC">
                      <w:r w:rsidRPr="00402BCC">
                        <w:t>It is important to remember that not everybody with the same type of genetic change is affected in the same way. This is especially true for chromosome changes which can affect a person’s learning ability. Some people in a family might have significant problems associated with the genetic change. Other family members might only be mildly affected or not have any symptoms at all.</w:t>
                      </w:r>
                    </w:p>
                    <w:p w14:paraId="317D523F" w14:textId="77777777" w:rsidR="00402BCC" w:rsidRPr="00402BCC" w:rsidRDefault="00402BCC" w:rsidP="00402BCC">
                      <w:r w:rsidRPr="00402BCC">
                        <w:t>An unexpected result</w:t>
                      </w:r>
                    </w:p>
                    <w:p w14:paraId="10346536" w14:textId="0F9DE8DC" w:rsidR="00402BCC" w:rsidRDefault="00402BCC">
                      <w:r w:rsidRPr="00402BCC">
                        <w:t>Sometimes a chromosome change is found that is associated with other health problems which are unrelated to the reason for having the test. This means they do not explain your/your child</w:t>
                      </w:r>
                      <w:r w:rsidR="00694B97">
                        <w:t>’</w:t>
                      </w:r>
                      <w:r w:rsidRPr="00402BCC">
                        <w:t>s health and/or learning issues, but they could have other implications for the person having the test.</w:t>
                      </w:r>
                    </w:p>
                  </w:txbxContent>
                </v:textbox>
                <w10:wrap type="square" anchorx="page"/>
              </v:shape>
            </w:pict>
          </mc:Fallback>
        </mc:AlternateContent>
      </w:r>
      <w:r w:rsidR="00402BCC" w:rsidRPr="00B335C6">
        <w:rPr>
          <w:rFonts w:ascii="Verdana" w:hAnsi="Verdana" w:cs="Arial"/>
          <w:b/>
          <w:bCs/>
          <w:noProof/>
          <w:u w:val="single"/>
          <w:lang w:eastAsia="en-GB"/>
        </w:rPr>
        <mc:AlternateContent>
          <mc:Choice Requires="wps">
            <w:drawing>
              <wp:anchor distT="45720" distB="45720" distL="114300" distR="114300" simplePos="0" relativeHeight="251680768" behindDoc="1" locked="0" layoutInCell="1" allowOverlap="1" wp14:anchorId="1E1946B2" wp14:editId="224DD984">
                <wp:simplePos x="0" y="0"/>
                <wp:positionH relativeFrom="page">
                  <wp:posOffset>283210</wp:posOffset>
                </wp:positionH>
                <wp:positionV relativeFrom="paragraph">
                  <wp:posOffset>5817257</wp:posOffset>
                </wp:positionV>
                <wp:extent cx="7125970" cy="2663190"/>
                <wp:effectExtent l="0" t="0" r="0" b="3810"/>
                <wp:wrapTight wrapText="bothSides">
                  <wp:wrapPolygon edited="0">
                    <wp:start x="0" y="0"/>
                    <wp:lineTo x="0" y="21476"/>
                    <wp:lineTo x="21538" y="21476"/>
                    <wp:lineTo x="21538" y="0"/>
                    <wp:lineTo x="0" y="0"/>
                  </wp:wrapPolygon>
                </wp:wrapTight>
                <wp:docPr id="2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25970" cy="2663190"/>
                        </a:xfrm>
                        <a:prstGeom prst="rect">
                          <a:avLst/>
                        </a:prstGeom>
                        <a:solidFill>
                          <a:srgbClr val="FFFFFF"/>
                        </a:solidFill>
                        <a:ln w="9525">
                          <a:noFill/>
                          <a:miter lim="800000"/>
                          <a:headEnd/>
                          <a:tailEnd/>
                        </a:ln>
                      </wps:spPr>
                      <wps:txbx>
                        <w:txbxContent>
                          <w:p w14:paraId="37050774" w14:textId="77777777" w:rsidR="00B335C6" w:rsidRDefault="00B335C6" w:rsidP="00B335C6">
                            <w:r>
                              <w:t>Why is this test being offered to me?</w:t>
                            </w:r>
                          </w:p>
                          <w:p w14:paraId="146678D9" w14:textId="2D1A96AC" w:rsidR="00B335C6" w:rsidRDefault="00B335C6" w:rsidP="00B335C6">
                            <w:r>
                              <w:t>There are a number of reasons why you /</w:t>
                            </w:r>
                            <w:r w:rsidR="00694B97">
                              <w:t xml:space="preserve"> </w:t>
                            </w:r>
                            <w:r>
                              <w:t>your child might be offered a SNP array test. Please ask the health care professional who is looking after you why they think the test will be helpful for you</w:t>
                            </w:r>
                            <w:r w:rsidR="00694B97">
                              <w:t xml:space="preserve"> </w:t>
                            </w:r>
                            <w:r>
                              <w:t>/</w:t>
                            </w:r>
                            <w:r w:rsidR="00694B97">
                              <w:t xml:space="preserve"> </w:t>
                            </w:r>
                            <w:r>
                              <w:t>your child.</w:t>
                            </w:r>
                          </w:p>
                          <w:p w14:paraId="67AAECC9" w14:textId="6EA17B0E" w:rsidR="00B335C6" w:rsidRDefault="00B335C6" w:rsidP="00B335C6">
                            <w:r>
                              <w:t>Understanding your genetic code</w:t>
                            </w:r>
                          </w:p>
                          <w:p w14:paraId="234AD30F" w14:textId="77777777" w:rsidR="00B335C6" w:rsidRDefault="00B335C6" w:rsidP="00B335C6">
                            <w:r>
                              <w:t>Our genetic code is made up of a series of chemical letters; this is our DNA. We inherit half of our DNA from each of our parents. Our DNA forms thousands of genes which instruct our body on how to grow, function and develop. These genes are packaged into structures called chromosomes.</w:t>
                            </w:r>
                          </w:p>
                          <w:p w14:paraId="088F997B" w14:textId="77777777" w:rsidR="00B335C6" w:rsidRDefault="00B335C6" w:rsidP="00B335C6"/>
                          <w:p w14:paraId="07FFAB8D" w14:textId="77777777" w:rsidR="00B335C6" w:rsidRDefault="00B335C6" w:rsidP="00B335C6">
                            <w:r>
                              <w:t>One way to think about this, is to think of our genetic code as being a library of instructions for making us. In this library, our chromosomes are like bookshelves holding thousands of instruction manuals (our genes).</w:t>
                            </w:r>
                          </w:p>
                          <w:p w14:paraId="7664E59C" w14:textId="77777777" w:rsidR="00B335C6" w:rsidRDefault="00B335C6" w:rsidP="00B335C6"/>
                          <w:p w14:paraId="17C98404" w14:textId="04D115AE" w:rsidR="00B335C6" w:rsidRDefault="00694B97" w:rsidP="00694B97">
                            <w:pPr>
                              <w:spacing w:after="0"/>
                            </w:pPr>
                            <w:r>
                              <w:t>Usually,</w:t>
                            </w:r>
                            <w:r w:rsidR="00B335C6">
                              <w:t xml:space="preserve"> we have 46 chromosomes in 23 pairs. We inherit one copy of each pair from each parent. The chromosome pairs are numbered from 1 to 22. The final pair are called the sex chromosomes. Our biological sex is largely determined by our sex chromosomes. Females typically, but not always, have two </w:t>
                            </w:r>
                            <w:r>
                              <w:t>‘</w:t>
                            </w:r>
                            <w:r w:rsidR="00B335C6">
                              <w:t>X’ chromosomes</w:t>
                            </w:r>
                          </w:p>
                          <w:p w14:paraId="0C9E4067" w14:textId="28DA4820" w:rsidR="00B335C6" w:rsidRDefault="00B335C6" w:rsidP="00694B97">
                            <w:pPr>
                              <w:spacing w:after="0"/>
                            </w:pPr>
                            <w:r>
                              <w:t>(XX). Males usually, but not always, have an “X” and a “Y” chromosome (XY).</w:t>
                            </w:r>
                          </w:p>
                        </w:txbxContent>
                      </wps:txbx>
                      <wps:bodyPr rot="0" vert="vert270"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1946B2" id="_x0000_s1031" type="#_x0000_t202" style="position:absolute;margin-left:22.3pt;margin-top:458.05pt;width:561.1pt;height:209.7pt;z-index:-25163571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" stroked="f">
                <v:textbox style="layout-flow:vertical;mso-layout-flow-alt:bottom-to-top">
                  <w:txbxContent>
                    <w:p w14:paraId="37050774" w14:textId="77777777" w:rsidR="00B335C6" w:rsidRDefault="00B335C6" w:rsidP="00B335C6">
                      <w:r>
                        <w:t>Why is this test being offered to me?</w:t>
                      </w:r>
                    </w:p>
                    <w:p w14:paraId="146678D9" w14:textId="2D1A96AC" w:rsidR="00B335C6" w:rsidRDefault="00B335C6" w:rsidP="00B335C6">
                      <w:r>
                        <w:t>There are a number of reasons why you /</w:t>
                      </w:r>
                      <w:r w:rsidR="00694B97">
                        <w:t xml:space="preserve"> </w:t>
                      </w:r>
                      <w:r>
                        <w:t>your child might be offered a SNP array test. Please ask the health care professional who is looking after you why they think the test will be helpful for you</w:t>
                      </w:r>
                      <w:r w:rsidR="00694B97">
                        <w:t xml:space="preserve"> </w:t>
                      </w:r>
                      <w:r>
                        <w:t>/</w:t>
                      </w:r>
                      <w:r w:rsidR="00694B97">
                        <w:t xml:space="preserve"> </w:t>
                      </w:r>
                      <w:r>
                        <w:t>your child.</w:t>
                      </w:r>
                    </w:p>
                    <w:p w14:paraId="67AAECC9" w14:textId="6EA17B0E" w:rsidR="00B335C6" w:rsidRDefault="00B335C6" w:rsidP="00B335C6">
                      <w:r>
                        <w:t>Understanding your genetic code</w:t>
                      </w:r>
                    </w:p>
                    <w:p w14:paraId="234AD30F" w14:textId="77777777" w:rsidR="00B335C6" w:rsidRDefault="00B335C6" w:rsidP="00B335C6">
                      <w:r>
                        <w:t>Our genetic code is made up of a series of chemical letters; this is our DNA. We inherit half of our DNA from each of our parents. Our DNA forms thousands of genes which instruct our body on how to grow, function and develop. These genes are packaged into structures called chromosomes.</w:t>
                      </w:r>
                    </w:p>
                    <w:p w14:paraId="088F997B" w14:textId="77777777" w:rsidR="00B335C6" w:rsidRDefault="00B335C6" w:rsidP="00B335C6"/>
                    <w:p w14:paraId="07FFAB8D" w14:textId="77777777" w:rsidR="00B335C6" w:rsidRDefault="00B335C6" w:rsidP="00B335C6">
                      <w:r>
                        <w:t>One way to think about this, is to think of our genetic code as being a library of instructions for making us. In this library, our chromosomes are like bookshelves holding thousands of instruction manuals (our genes).</w:t>
                      </w:r>
                    </w:p>
                    <w:p w14:paraId="7664E59C" w14:textId="77777777" w:rsidR="00B335C6" w:rsidRDefault="00B335C6" w:rsidP="00B335C6"/>
                    <w:p w14:paraId="17C98404" w14:textId="04D115AE" w:rsidR="00B335C6" w:rsidRDefault="00694B97" w:rsidP="00694B97">
                      <w:pPr>
                        <w:spacing w:after="0"/>
                      </w:pPr>
                      <w:r>
                        <w:t>Usually,</w:t>
                      </w:r>
                      <w:r w:rsidR="00B335C6">
                        <w:t xml:space="preserve"> we have 46 chromosomes in 23 pairs. We inherit one copy of each pair from each parent. The chromosome pairs are numbered from 1 to 22. The final pair are called the sex chromosomes. Our biological sex is largely determined by our sex chromosomes. Females typically, but not always, have two </w:t>
                      </w:r>
                      <w:r>
                        <w:t>‘</w:t>
                      </w:r>
                      <w:r w:rsidR="00B335C6">
                        <w:t>X’ chromosomes</w:t>
                      </w:r>
                    </w:p>
                    <w:p w14:paraId="0C9E4067" w14:textId="28DA4820" w:rsidR="00B335C6" w:rsidRDefault="00B335C6" w:rsidP="00694B97">
                      <w:pPr>
                        <w:spacing w:after="0"/>
                      </w:pPr>
                      <w:r>
                        <w:t>(XX). Males usually, but not always, have an “X” and a “Y” chromosome (XY).</w:t>
                      </w:r>
                    </w:p>
                  </w:txbxContent>
                </v:textbox>
                <w10:wrap type="tight" anchorx="page"/>
              </v:shape>
            </w:pict>
          </mc:Fallback>
        </mc:AlternateContent>
      </w:r>
      <w:r w:rsidR="00402BCC" w:rsidRPr="00B335C6">
        <w:rPr>
          <w:rFonts w:ascii="Verdana" w:hAnsi="Verdana" w:cs="Arial"/>
          <w:b/>
          <w:bCs/>
          <w:noProof/>
          <w:u w:val="single"/>
          <w:lang w:eastAsia="en-GB"/>
        </w:rPr>
        <mc:AlternateContent>
          <mc:Choice Requires="wps">
            <w:drawing>
              <wp:anchor distT="45720" distB="45720" distL="114300" distR="114300" simplePos="0" relativeHeight="251682816" behindDoc="1" locked="0" layoutInCell="1" allowOverlap="1" wp14:anchorId="59ED5EEE" wp14:editId="4971DC52">
                <wp:simplePos x="0" y="0"/>
                <wp:positionH relativeFrom="margin">
                  <wp:posOffset>-694055</wp:posOffset>
                </wp:positionH>
                <wp:positionV relativeFrom="paragraph">
                  <wp:posOffset>2774315</wp:posOffset>
                </wp:positionV>
                <wp:extent cx="7127240" cy="2797175"/>
                <wp:effectExtent l="0" t="0" r="0" b="3175"/>
                <wp:wrapTight wrapText="bothSides">
                  <wp:wrapPolygon edited="0">
                    <wp:start x="0" y="0"/>
                    <wp:lineTo x="0" y="21477"/>
                    <wp:lineTo x="21535" y="21477"/>
                    <wp:lineTo x="21535" y="0"/>
                    <wp:lineTo x="0" y="0"/>
                  </wp:wrapPolygon>
                </wp:wrapTight>
                <wp:docPr id="2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27240" cy="2797175"/>
                        </a:xfrm>
                        <a:prstGeom prst="rect">
                          <a:avLst/>
                        </a:prstGeom>
                        <a:solidFill>
                          <a:srgbClr val="FFFFFF"/>
                        </a:solidFill>
                        <a:ln w="9525">
                          <a:noFill/>
                          <a:miter lim="800000"/>
                          <a:headEnd/>
                          <a:tailEnd/>
                        </a:ln>
                      </wps:spPr>
                      <wps:txbx>
                        <w:txbxContent>
                          <w:p w14:paraId="3F39634B" w14:textId="77777777" w:rsidR="00402BCC" w:rsidRDefault="00402BCC" w:rsidP="00402BCC">
                            <w:r>
                              <w:t>What is a SNP?</w:t>
                            </w:r>
                          </w:p>
                          <w:p w14:paraId="17A315E1" w14:textId="77777777" w:rsidR="00402BCC" w:rsidRDefault="00402BCC" w:rsidP="00402BCC">
                            <w:r>
                              <w:t>We all have variation in our DNA. Most of this does not contribute in any meaningful way to our health or learning abilities. This can sometimes be called natural genetic variation. Some of this variation is very small and involves only one of the letters is our DNA. These are SNPs. Different people will have a unique mixture of SNPs.</w:t>
                            </w:r>
                          </w:p>
                          <w:p w14:paraId="668B2636" w14:textId="77777777" w:rsidR="00402BCC" w:rsidRDefault="00402BCC" w:rsidP="00402BCC"/>
                          <w:p w14:paraId="0345DEC8" w14:textId="77777777" w:rsidR="00402BCC" w:rsidRDefault="00402BCC" w:rsidP="00402BCC">
                            <w:r>
                              <w:t>What is a SNP array?</w:t>
                            </w:r>
                          </w:p>
                          <w:p w14:paraId="2A80471F" w14:textId="77777777" w:rsidR="00402BCC" w:rsidRDefault="00402BCC" w:rsidP="00402BCC">
                            <w:r>
                              <w:t>This variation allows us to detect thousands of SNPs at various locations along each of the chromosomes. A SNP array shows if there is any chromosome material missing (deleted) or if there is any extra chromosome material present (duplicated). Having too much or too little chromosome material can cause problems with growth and development, or cause health issues. It is a very broad genetic test. It will not look for very small genetic changes which might affect how genes work.</w:t>
                            </w:r>
                          </w:p>
                          <w:p w14:paraId="1635270A" w14:textId="77777777" w:rsidR="00402BCC" w:rsidRDefault="00402BCC" w:rsidP="00402BCC">
                            <w:r>
                              <w:t>How is the test carried out?</w:t>
                            </w:r>
                          </w:p>
                          <w:p w14:paraId="10276CA6" w14:textId="77777777" w:rsidR="00402BCC" w:rsidRDefault="00402BCC" w:rsidP="00402BCC">
                            <w:r>
                              <w:t>It usually involves having a blood sample taken. This is then sent to the laboratory for testing. Sometimes it is helpful to test other body tissues, like saliva.</w:t>
                            </w:r>
                          </w:p>
                          <w:p w14:paraId="537FD0C1" w14:textId="77777777" w:rsidR="00402BCC" w:rsidRDefault="00402BCC" w:rsidP="00402BCC"/>
                          <w:p w14:paraId="69785BA5" w14:textId="77777777" w:rsidR="00402BCC" w:rsidRPr="00374B7A" w:rsidRDefault="00402BCC" w:rsidP="00402BCC">
                            <w:pPr>
                              <w:rPr>
                                <w:lang w:val="en-US"/>
                              </w:rPr>
                            </w:pPr>
                            <w:r w:rsidRPr="00374B7A">
                              <w:rPr>
                                <w:lang w:val="en-US"/>
                              </w:rPr>
                              <w:t>What are the possible test results?</w:t>
                            </w:r>
                          </w:p>
                          <w:p w14:paraId="4960B97C" w14:textId="77777777" w:rsidR="00402BCC" w:rsidRPr="00374B7A" w:rsidRDefault="00402BCC" w:rsidP="00402BCC">
                            <w:pPr>
                              <w:rPr>
                                <w:lang w:val="en-US"/>
                              </w:rPr>
                            </w:pPr>
                            <w:r w:rsidRPr="00374B7A">
                              <w:rPr>
                                <w:lang w:val="en-US"/>
                              </w:rPr>
                              <w:t>There are a number of possible outcomes from genetic testing. Unfortunately, you may not get a clear answer from testing.</w:t>
                            </w:r>
                          </w:p>
                          <w:p w14:paraId="55FAFEE7" w14:textId="2C951CEA" w:rsidR="00B335C6" w:rsidRDefault="00B335C6"/>
                        </w:txbxContent>
                      </wps:txbx>
                      <wps:bodyPr rot="0" vert="vert270"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ED5EEE" id="_x0000_s1032" type="#_x0000_t202" style="position:absolute;margin-left:-54.65pt;margin-top:218.45pt;width:561.2pt;height:220.25pt;z-index:-2516336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" stroked="f">
                <v:textbox style="layout-flow:vertical;mso-layout-flow-alt:bottom-to-top">
                  <w:txbxContent>
                    <w:p w14:paraId="3F39634B" w14:textId="77777777" w:rsidR="00402BCC" w:rsidRDefault="00402BCC" w:rsidP="00402BCC">
                      <w:r>
                        <w:t>What is a SNP?</w:t>
                      </w:r>
                    </w:p>
                    <w:p w14:paraId="17A315E1" w14:textId="77777777" w:rsidR="00402BCC" w:rsidRDefault="00402BCC" w:rsidP="00402BCC">
                      <w:r>
                        <w:t>We all have variation in our DNA. Most of this does not contribute in any meaningful way to our health or learning abilities. This can sometimes be called natural genetic variation. Some of this variation is very small and involves only one of the letters is our DNA. These are SNPs. Different people will have a unique mixture of SNPs.</w:t>
                      </w:r>
                    </w:p>
                    <w:p w14:paraId="668B2636" w14:textId="77777777" w:rsidR="00402BCC" w:rsidRDefault="00402BCC" w:rsidP="00402BCC"/>
                    <w:p w14:paraId="0345DEC8" w14:textId="77777777" w:rsidR="00402BCC" w:rsidRDefault="00402BCC" w:rsidP="00402BCC">
                      <w:r>
                        <w:t>What is a SNP array?</w:t>
                      </w:r>
                    </w:p>
                    <w:p w14:paraId="2A80471F" w14:textId="77777777" w:rsidR="00402BCC" w:rsidRDefault="00402BCC" w:rsidP="00402BCC">
                      <w:r>
                        <w:t>This variation allows us to detect thousands of SNPs at various locations along each of the chromosomes. A SNP array shows if there is any chromosome material missing (deleted) or if there is any extra chromosome material present (duplicated). Having too much or too little chromosome material can cause problems with growth and development, or cause health issues. It is a very broad genetic test. It will not look for very small genetic changes which might affect how genes work.</w:t>
                      </w:r>
                    </w:p>
                    <w:p w14:paraId="1635270A" w14:textId="77777777" w:rsidR="00402BCC" w:rsidRDefault="00402BCC" w:rsidP="00402BCC">
                      <w:r>
                        <w:t>How is the test carried out?</w:t>
                      </w:r>
                    </w:p>
                    <w:p w14:paraId="10276CA6" w14:textId="77777777" w:rsidR="00402BCC" w:rsidRDefault="00402BCC" w:rsidP="00402BCC">
                      <w:r>
                        <w:t>It usually involves having a blood sample taken. This is then sent to the laboratory for testing. Sometimes it is helpful to test other body tissues, like saliva.</w:t>
                      </w:r>
                    </w:p>
                    <w:p w14:paraId="537FD0C1" w14:textId="77777777" w:rsidR="00402BCC" w:rsidRDefault="00402BCC" w:rsidP="00402BCC"/>
                    <w:p w14:paraId="69785BA5" w14:textId="77777777" w:rsidR="00402BCC" w:rsidRPr="00374B7A" w:rsidRDefault="00402BCC" w:rsidP="00402BCC">
                      <w:pPr>
                        <w:rPr>
                          <w:lang w:val="en-US"/>
                        </w:rPr>
                      </w:pPr>
                      <w:r w:rsidRPr="00374B7A">
                        <w:rPr>
                          <w:lang w:val="en-US"/>
                        </w:rPr>
                        <w:t>What are the possible test results?</w:t>
                      </w:r>
                    </w:p>
                    <w:p w14:paraId="4960B97C" w14:textId="77777777" w:rsidR="00402BCC" w:rsidRPr="00374B7A" w:rsidRDefault="00402BCC" w:rsidP="00402BCC">
                      <w:pPr>
                        <w:rPr>
                          <w:lang w:val="en-US"/>
                        </w:rPr>
                      </w:pPr>
                      <w:r w:rsidRPr="00374B7A">
                        <w:rPr>
                          <w:lang w:val="en-US"/>
                        </w:rPr>
                        <w:t>There are a number of possible outcomes from genetic testing. Unfortunately, you may not get a clear answer from testing.</w:t>
                      </w:r>
                    </w:p>
                    <w:p w14:paraId="55FAFEE7" w14:textId="2C951CEA" w:rsidR="00B335C6" w:rsidRDefault="00B335C6"/>
                  </w:txbxContent>
                </v:textbox>
                <w10:wrap type="tight" anchorx="margin"/>
              </v:shape>
            </w:pict>
          </mc:Fallback>
        </mc:AlternateContent>
      </w:r>
    </w:p>
    <w:p w14:paraId="31759A5E" w14:textId="06A8DA93" w:rsidR="0032253D" w:rsidRDefault="0032253D" w:rsidP="00020164">
      <w:pPr>
        <w:rPr>
          <w:rFonts w:ascii="Verdana" w:hAnsi="Verdana" w:cs="Arial"/>
          <w:b/>
          <w:bCs/>
          <w:u w:val="single"/>
          <w:vertAlign w:val="superscript"/>
        </w:rPr>
      </w:pPr>
      <w:r w:rsidRPr="0032253D">
        <w:rPr>
          <w:rFonts w:ascii="Verdana" w:hAnsi="Verdana" w:cs="Arial"/>
          <w:b/>
          <w:bCs/>
          <w:u w:val="single"/>
        </w:rPr>
        <w:lastRenderedPageBreak/>
        <w:t xml:space="preserve">Appendix </w:t>
      </w:r>
      <w:r w:rsidR="00C113FB">
        <w:rPr>
          <w:rFonts w:ascii="Verdana" w:hAnsi="Verdana" w:cs="Arial"/>
          <w:b/>
          <w:bCs/>
          <w:u w:val="single"/>
        </w:rPr>
        <w:t>6</w:t>
      </w:r>
      <w:r w:rsidR="002467A1">
        <w:rPr>
          <w:rFonts w:ascii="Verdana" w:hAnsi="Verdana" w:cs="Arial"/>
          <w:b/>
          <w:bCs/>
          <w:u w:val="single"/>
        </w:rPr>
        <w:t xml:space="preserve">.1: </w:t>
      </w:r>
      <w:r w:rsidRPr="0032253D">
        <w:rPr>
          <w:rFonts w:ascii="Verdana" w:hAnsi="Verdana" w:cs="Arial"/>
          <w:b/>
          <w:bCs/>
          <w:u w:val="single"/>
        </w:rPr>
        <w:t>Parent</w:t>
      </w:r>
      <w:r w:rsidR="00B01F36">
        <w:rPr>
          <w:rFonts w:ascii="Verdana" w:hAnsi="Verdana" w:cs="Arial"/>
          <w:b/>
          <w:bCs/>
          <w:u w:val="single"/>
        </w:rPr>
        <w:t xml:space="preserve"> / Carer</w:t>
      </w:r>
      <w:r w:rsidRPr="0032253D">
        <w:rPr>
          <w:rFonts w:ascii="Verdana" w:hAnsi="Verdana" w:cs="Arial"/>
          <w:b/>
          <w:bCs/>
          <w:u w:val="single"/>
        </w:rPr>
        <w:t xml:space="preserve"> Information Leafle</w:t>
      </w:r>
      <w:r w:rsidR="00B01F36">
        <w:rPr>
          <w:rFonts w:ascii="Verdana" w:hAnsi="Verdana" w:cs="Arial"/>
          <w:b/>
          <w:bCs/>
          <w:u w:val="single"/>
        </w:rPr>
        <w:t>t</w:t>
      </w:r>
      <w:r w:rsidR="002E3398">
        <w:rPr>
          <w:rFonts w:ascii="Verdana" w:hAnsi="Verdana" w:cs="Arial"/>
          <w:b/>
          <w:bCs/>
          <w:u w:val="single"/>
        </w:rPr>
        <w:t xml:space="preserve"> </w:t>
      </w:r>
      <w:r w:rsidR="002E3398" w:rsidRPr="0032253D">
        <w:rPr>
          <w:rFonts w:ascii="Verdana" w:hAnsi="Verdana" w:cs="Arial"/>
          <w:b/>
          <w:bCs/>
          <w:u w:val="single"/>
        </w:rPr>
        <w:t>(Parker. S, et al BCUHB. 2022)</w:t>
      </w:r>
      <w:r w:rsidR="002E3398">
        <w:rPr>
          <w:rFonts w:ascii="Verdana" w:hAnsi="Verdana" w:cs="Arial"/>
          <w:b/>
          <w:bCs/>
          <w:u w:val="single"/>
        </w:rPr>
        <w:t xml:space="preserve"> – English version</w:t>
      </w:r>
      <w:r w:rsidR="00B01F36">
        <w:rPr>
          <w:rFonts w:ascii="Verdana" w:hAnsi="Verdana" w:cs="Arial"/>
          <w:b/>
          <w:bCs/>
          <w:u w:val="single"/>
          <w:vertAlign w:val="superscript"/>
        </w:rPr>
        <w:t>6</w:t>
      </w:r>
    </w:p>
    <w:p w14:paraId="16D5F652" w14:textId="77777777" w:rsidR="00881D82" w:rsidRPr="002E3398" w:rsidRDefault="00881D82" w:rsidP="00020164">
      <w:pPr>
        <w:rPr>
          <w:rFonts w:ascii="Verdana" w:hAnsi="Verdana" w:cs="Arial"/>
          <w:b/>
          <w:bCs/>
          <w:u w:val="single"/>
        </w:rPr>
      </w:pPr>
    </w:p>
    <w:p w14:paraId="155B0507" w14:textId="6372C987" w:rsidR="00BC65C5" w:rsidRPr="00881D82" w:rsidRDefault="00BC65C5" w:rsidP="00881D82">
      <w:pPr>
        <w:spacing w:after="0"/>
        <w:jc w:val="center"/>
        <w:rPr>
          <w:b/>
          <w:bCs/>
          <w:w w:val="105"/>
          <w:sz w:val="34"/>
          <w:szCs w:val="34"/>
        </w:rPr>
      </w:pPr>
      <w:r w:rsidRPr="00881D82">
        <w:rPr>
          <w:b/>
          <w:bCs/>
          <w:w w:val="105"/>
          <w:sz w:val="34"/>
          <w:szCs w:val="34"/>
        </w:rPr>
        <w:t>Developmental</w:t>
      </w:r>
      <w:r w:rsidRPr="00881D82">
        <w:rPr>
          <w:b/>
          <w:bCs/>
          <w:spacing w:val="-12"/>
          <w:w w:val="105"/>
          <w:sz w:val="34"/>
          <w:szCs w:val="34"/>
        </w:rPr>
        <w:t xml:space="preserve"> </w:t>
      </w:r>
      <w:r w:rsidRPr="00881D82">
        <w:rPr>
          <w:b/>
          <w:bCs/>
          <w:w w:val="105"/>
          <w:sz w:val="34"/>
          <w:szCs w:val="34"/>
        </w:rPr>
        <w:t>Difficulties</w:t>
      </w:r>
      <w:r w:rsidRPr="00881D82">
        <w:rPr>
          <w:b/>
          <w:bCs/>
          <w:spacing w:val="-12"/>
          <w:w w:val="105"/>
          <w:sz w:val="34"/>
          <w:szCs w:val="34"/>
        </w:rPr>
        <w:t xml:space="preserve"> </w:t>
      </w:r>
      <w:r w:rsidRPr="00881D82">
        <w:rPr>
          <w:b/>
          <w:bCs/>
          <w:w w:val="105"/>
          <w:sz w:val="34"/>
          <w:szCs w:val="34"/>
        </w:rPr>
        <w:t>in</w:t>
      </w:r>
      <w:r w:rsidRPr="00881D82">
        <w:rPr>
          <w:b/>
          <w:bCs/>
          <w:spacing w:val="-16"/>
          <w:w w:val="105"/>
          <w:sz w:val="34"/>
          <w:szCs w:val="34"/>
        </w:rPr>
        <w:t xml:space="preserve"> </w:t>
      </w:r>
      <w:r w:rsidRPr="00881D82">
        <w:rPr>
          <w:b/>
          <w:bCs/>
          <w:w w:val="105"/>
          <w:sz w:val="34"/>
          <w:szCs w:val="34"/>
        </w:rPr>
        <w:t>Young</w:t>
      </w:r>
      <w:r w:rsidRPr="00881D82">
        <w:rPr>
          <w:b/>
          <w:bCs/>
          <w:spacing w:val="-17"/>
          <w:w w:val="105"/>
          <w:sz w:val="34"/>
          <w:szCs w:val="34"/>
        </w:rPr>
        <w:t xml:space="preserve"> </w:t>
      </w:r>
      <w:r w:rsidRPr="00881D82">
        <w:rPr>
          <w:b/>
          <w:bCs/>
          <w:w w:val="105"/>
          <w:sz w:val="34"/>
          <w:szCs w:val="34"/>
        </w:rPr>
        <w:t>Children</w:t>
      </w:r>
    </w:p>
    <w:p w14:paraId="0513C30E" w14:textId="7595AE4E" w:rsidR="00BC65C5" w:rsidRPr="00881D82" w:rsidRDefault="00BC65C5" w:rsidP="00881D82">
      <w:pPr>
        <w:spacing w:after="0"/>
        <w:jc w:val="center"/>
        <w:rPr>
          <w:b/>
          <w:bCs/>
          <w:w w:val="105"/>
          <w:sz w:val="34"/>
          <w:szCs w:val="34"/>
        </w:rPr>
      </w:pPr>
      <w:r w:rsidRPr="00881D82">
        <w:rPr>
          <w:b/>
          <w:bCs/>
          <w:w w:val="105"/>
          <w:sz w:val="34"/>
          <w:szCs w:val="34"/>
        </w:rPr>
        <w:t>Parent / Carer Information Leaflet</w:t>
      </w:r>
    </w:p>
    <w:p w14:paraId="782748E1" w14:textId="45AA306F" w:rsidR="00BC65C5" w:rsidRPr="00020164" w:rsidRDefault="00BC65C5" w:rsidP="00881D82">
      <w:pPr>
        <w:pStyle w:val="BodyText"/>
        <w:spacing w:before="93" w:line="247" w:lineRule="auto"/>
        <w:jc w:val="both"/>
        <w:rPr>
          <w:i/>
          <w:iCs/>
        </w:rPr>
      </w:pPr>
      <w:r w:rsidRPr="00020164">
        <w:rPr>
          <w:i/>
          <w:iCs/>
          <w:color w:val="010101"/>
          <w:w w:val="105"/>
        </w:rPr>
        <w:t>If</w:t>
      </w:r>
      <w:r w:rsidRPr="00020164">
        <w:rPr>
          <w:i/>
          <w:iCs/>
          <w:color w:val="010101"/>
          <w:spacing w:val="-11"/>
          <w:w w:val="105"/>
        </w:rPr>
        <w:t xml:space="preserve"> </w:t>
      </w:r>
      <w:r w:rsidRPr="00020164">
        <w:rPr>
          <w:i/>
          <w:iCs/>
          <w:color w:val="010101"/>
          <w:w w:val="105"/>
        </w:rPr>
        <w:t>you</w:t>
      </w:r>
      <w:r w:rsidRPr="00020164">
        <w:rPr>
          <w:i/>
          <w:iCs/>
          <w:color w:val="010101"/>
          <w:spacing w:val="-9"/>
          <w:w w:val="105"/>
        </w:rPr>
        <w:t xml:space="preserve"> </w:t>
      </w:r>
      <w:r w:rsidRPr="00020164">
        <w:rPr>
          <w:i/>
          <w:iCs/>
          <w:color w:val="010101"/>
          <w:w w:val="105"/>
        </w:rPr>
        <w:t>require</w:t>
      </w:r>
      <w:r w:rsidRPr="00020164">
        <w:rPr>
          <w:i/>
          <w:iCs/>
          <w:color w:val="010101"/>
          <w:spacing w:val="-3"/>
          <w:w w:val="105"/>
        </w:rPr>
        <w:t xml:space="preserve"> </w:t>
      </w:r>
      <w:r w:rsidRPr="00020164">
        <w:rPr>
          <w:i/>
          <w:iCs/>
          <w:color w:val="010101"/>
          <w:w w:val="105"/>
        </w:rPr>
        <w:t>this</w:t>
      </w:r>
      <w:r w:rsidRPr="00020164">
        <w:rPr>
          <w:i/>
          <w:iCs/>
          <w:color w:val="010101"/>
          <w:spacing w:val="-12"/>
          <w:w w:val="105"/>
        </w:rPr>
        <w:t xml:space="preserve"> </w:t>
      </w:r>
      <w:r w:rsidRPr="00020164">
        <w:rPr>
          <w:i/>
          <w:iCs/>
          <w:color w:val="010101"/>
          <w:w w:val="105"/>
        </w:rPr>
        <w:t>leaflet</w:t>
      </w:r>
      <w:r w:rsidRPr="00020164">
        <w:rPr>
          <w:i/>
          <w:iCs/>
          <w:color w:val="010101"/>
          <w:spacing w:val="-1"/>
          <w:w w:val="105"/>
        </w:rPr>
        <w:t xml:space="preserve"> </w:t>
      </w:r>
      <w:r w:rsidRPr="00020164">
        <w:rPr>
          <w:i/>
          <w:iCs/>
          <w:color w:val="010101"/>
          <w:w w:val="105"/>
        </w:rPr>
        <w:t>in</w:t>
      </w:r>
      <w:r w:rsidRPr="00020164">
        <w:rPr>
          <w:i/>
          <w:iCs/>
          <w:color w:val="010101"/>
          <w:spacing w:val="-15"/>
          <w:w w:val="105"/>
        </w:rPr>
        <w:t xml:space="preserve"> </w:t>
      </w:r>
      <w:r w:rsidRPr="00020164">
        <w:rPr>
          <w:i/>
          <w:iCs/>
          <w:color w:val="010101"/>
          <w:w w:val="105"/>
        </w:rPr>
        <w:t>large</w:t>
      </w:r>
      <w:r w:rsidRPr="00020164">
        <w:rPr>
          <w:i/>
          <w:iCs/>
          <w:color w:val="010101"/>
          <w:spacing w:val="-5"/>
          <w:w w:val="105"/>
        </w:rPr>
        <w:t xml:space="preserve"> </w:t>
      </w:r>
      <w:r w:rsidRPr="00020164">
        <w:rPr>
          <w:i/>
          <w:iCs/>
          <w:color w:val="010101"/>
          <w:w w:val="105"/>
        </w:rPr>
        <w:t>print,</w:t>
      </w:r>
      <w:r w:rsidRPr="00020164">
        <w:rPr>
          <w:i/>
          <w:iCs/>
          <w:color w:val="010101"/>
          <w:spacing w:val="-3"/>
          <w:w w:val="105"/>
        </w:rPr>
        <w:t xml:space="preserve"> </w:t>
      </w:r>
      <w:r w:rsidRPr="00020164">
        <w:rPr>
          <w:i/>
          <w:iCs/>
          <w:color w:val="010101"/>
          <w:w w:val="105"/>
        </w:rPr>
        <w:t>another language or</w:t>
      </w:r>
      <w:r w:rsidRPr="00020164">
        <w:rPr>
          <w:i/>
          <w:iCs/>
          <w:color w:val="010101"/>
          <w:spacing w:val="-11"/>
          <w:w w:val="105"/>
        </w:rPr>
        <w:t xml:space="preserve"> </w:t>
      </w:r>
      <w:r w:rsidRPr="00020164">
        <w:rPr>
          <w:i/>
          <w:iCs/>
          <w:color w:val="010101"/>
          <w:w w:val="105"/>
        </w:rPr>
        <w:t>format</w:t>
      </w:r>
      <w:r w:rsidRPr="00020164">
        <w:rPr>
          <w:i/>
          <w:iCs/>
          <w:color w:val="010101"/>
          <w:spacing w:val="-3"/>
          <w:w w:val="105"/>
        </w:rPr>
        <w:t xml:space="preserve"> </w:t>
      </w:r>
      <w:r w:rsidRPr="00020164">
        <w:rPr>
          <w:i/>
          <w:iCs/>
          <w:color w:val="010101"/>
          <w:w w:val="105"/>
        </w:rPr>
        <w:t>please</w:t>
      </w:r>
      <w:r w:rsidRPr="00020164">
        <w:rPr>
          <w:i/>
          <w:iCs/>
          <w:color w:val="010101"/>
          <w:spacing w:val="-8"/>
          <w:w w:val="105"/>
        </w:rPr>
        <w:t xml:space="preserve"> </w:t>
      </w:r>
      <w:r w:rsidRPr="00020164">
        <w:rPr>
          <w:i/>
          <w:iCs/>
          <w:color w:val="010101"/>
          <w:w w:val="105"/>
        </w:rPr>
        <w:t>ask</w:t>
      </w:r>
      <w:r w:rsidRPr="00020164">
        <w:rPr>
          <w:i/>
          <w:iCs/>
          <w:color w:val="010101"/>
          <w:spacing w:val="-9"/>
          <w:w w:val="105"/>
        </w:rPr>
        <w:t xml:space="preserve"> </w:t>
      </w:r>
      <w:r w:rsidRPr="00020164">
        <w:rPr>
          <w:i/>
          <w:iCs/>
          <w:color w:val="010101"/>
          <w:w w:val="105"/>
        </w:rPr>
        <w:t>your paediatrician or health visitor.</w:t>
      </w:r>
    </w:p>
    <w:p w14:paraId="1623DA06" w14:textId="77777777" w:rsidR="00BC65C5" w:rsidRDefault="00BC65C5" w:rsidP="00881D82">
      <w:pPr>
        <w:pStyle w:val="BodyText"/>
        <w:jc w:val="both"/>
        <w:rPr>
          <w:sz w:val="24"/>
        </w:rPr>
      </w:pPr>
    </w:p>
    <w:p w14:paraId="555004CB" w14:textId="133D8EF8" w:rsidR="00BC65C5" w:rsidRPr="00881D82" w:rsidRDefault="00BC65C5" w:rsidP="00881D82">
      <w:pPr>
        <w:rPr>
          <w:rFonts w:ascii="Arial" w:hAnsi="Arial" w:cs="Arial"/>
          <w:b/>
          <w:bCs/>
          <w:sz w:val="23"/>
          <w:szCs w:val="23"/>
        </w:rPr>
      </w:pPr>
      <w:r w:rsidRPr="00881D82">
        <w:rPr>
          <w:rFonts w:ascii="Arial" w:hAnsi="Arial" w:cs="Arial"/>
          <w:b/>
          <w:bCs/>
          <w:w w:val="105"/>
          <w:sz w:val="23"/>
          <w:szCs w:val="23"/>
        </w:rPr>
        <w:t>What</w:t>
      </w:r>
      <w:r w:rsidRPr="00881D82">
        <w:rPr>
          <w:rFonts w:ascii="Arial" w:hAnsi="Arial" w:cs="Arial"/>
          <w:b/>
          <w:bCs/>
          <w:spacing w:val="-16"/>
          <w:w w:val="105"/>
          <w:sz w:val="23"/>
          <w:szCs w:val="23"/>
        </w:rPr>
        <w:t xml:space="preserve"> </w:t>
      </w:r>
      <w:r w:rsidRPr="00881D82">
        <w:rPr>
          <w:rFonts w:ascii="Arial" w:hAnsi="Arial" w:cs="Arial"/>
          <w:b/>
          <w:bCs/>
          <w:w w:val="105"/>
          <w:sz w:val="23"/>
          <w:szCs w:val="23"/>
        </w:rPr>
        <w:t>is</w:t>
      </w:r>
      <w:r w:rsidRPr="00881D82">
        <w:rPr>
          <w:rFonts w:ascii="Arial" w:hAnsi="Arial" w:cs="Arial"/>
          <w:b/>
          <w:bCs/>
          <w:spacing w:val="-17"/>
          <w:w w:val="105"/>
          <w:sz w:val="23"/>
          <w:szCs w:val="23"/>
        </w:rPr>
        <w:t xml:space="preserve"> </w:t>
      </w:r>
      <w:r w:rsidRPr="00881D82">
        <w:rPr>
          <w:rFonts w:ascii="Arial" w:hAnsi="Arial" w:cs="Arial"/>
          <w:b/>
          <w:bCs/>
          <w:w w:val="105"/>
          <w:sz w:val="23"/>
          <w:szCs w:val="23"/>
        </w:rPr>
        <w:t>developmental</w:t>
      </w:r>
      <w:r w:rsidRPr="00881D82">
        <w:rPr>
          <w:rFonts w:ascii="Arial" w:hAnsi="Arial" w:cs="Arial"/>
          <w:b/>
          <w:bCs/>
          <w:spacing w:val="5"/>
          <w:w w:val="105"/>
          <w:sz w:val="23"/>
          <w:szCs w:val="23"/>
        </w:rPr>
        <w:t xml:space="preserve"> </w:t>
      </w:r>
      <w:r w:rsidRPr="00881D82">
        <w:rPr>
          <w:rFonts w:ascii="Arial" w:hAnsi="Arial" w:cs="Arial"/>
          <w:b/>
          <w:bCs/>
          <w:spacing w:val="-2"/>
          <w:w w:val="105"/>
          <w:sz w:val="23"/>
          <w:szCs w:val="23"/>
        </w:rPr>
        <w:t>delay?</w:t>
      </w:r>
    </w:p>
    <w:p w14:paraId="736A23EF" w14:textId="0726CC1E" w:rsidR="00BC65C5" w:rsidRDefault="00BC65C5" w:rsidP="00881D82">
      <w:pPr>
        <w:pStyle w:val="BodyText"/>
        <w:spacing w:line="252" w:lineRule="auto"/>
        <w:jc w:val="both"/>
      </w:pPr>
      <w:r>
        <w:rPr>
          <w:color w:val="010101"/>
          <w:w w:val="105"/>
        </w:rPr>
        <w:t>'Developmental</w:t>
      </w:r>
      <w:r>
        <w:rPr>
          <w:color w:val="010101"/>
          <w:spacing w:val="-12"/>
          <w:w w:val="105"/>
        </w:rPr>
        <w:t xml:space="preserve"> </w:t>
      </w:r>
      <w:r>
        <w:rPr>
          <w:color w:val="010101"/>
          <w:w w:val="105"/>
        </w:rPr>
        <w:t>delay' is</w:t>
      </w:r>
      <w:r>
        <w:rPr>
          <w:color w:val="010101"/>
          <w:spacing w:val="-12"/>
          <w:w w:val="105"/>
        </w:rPr>
        <w:t xml:space="preserve"> </w:t>
      </w:r>
      <w:r>
        <w:rPr>
          <w:color w:val="010101"/>
          <w:w w:val="105"/>
        </w:rPr>
        <w:t>a</w:t>
      </w:r>
      <w:r>
        <w:rPr>
          <w:color w:val="010101"/>
          <w:spacing w:val="-11"/>
          <w:w w:val="105"/>
        </w:rPr>
        <w:t xml:space="preserve"> </w:t>
      </w:r>
      <w:r>
        <w:rPr>
          <w:color w:val="010101"/>
          <w:w w:val="105"/>
        </w:rPr>
        <w:t>phrase</w:t>
      </w:r>
      <w:r>
        <w:rPr>
          <w:color w:val="010101"/>
          <w:spacing w:val="-1"/>
          <w:w w:val="105"/>
        </w:rPr>
        <w:t xml:space="preserve"> </w:t>
      </w:r>
      <w:r>
        <w:rPr>
          <w:color w:val="010101"/>
          <w:w w:val="105"/>
        </w:rPr>
        <w:t>used</w:t>
      </w:r>
      <w:r>
        <w:rPr>
          <w:color w:val="010101"/>
          <w:spacing w:val="-7"/>
          <w:w w:val="105"/>
        </w:rPr>
        <w:t xml:space="preserve"> </w:t>
      </w:r>
      <w:r>
        <w:rPr>
          <w:color w:val="010101"/>
          <w:w w:val="105"/>
        </w:rPr>
        <w:t>when</w:t>
      </w:r>
      <w:r>
        <w:rPr>
          <w:color w:val="010101"/>
          <w:spacing w:val="-1"/>
          <w:w w:val="105"/>
        </w:rPr>
        <w:t xml:space="preserve"> </w:t>
      </w:r>
      <w:r>
        <w:rPr>
          <w:color w:val="010101"/>
          <w:w w:val="105"/>
        </w:rPr>
        <w:t>children</w:t>
      </w:r>
      <w:r>
        <w:rPr>
          <w:color w:val="010101"/>
          <w:spacing w:val="-1"/>
          <w:w w:val="105"/>
        </w:rPr>
        <w:t xml:space="preserve"> </w:t>
      </w:r>
      <w:r>
        <w:rPr>
          <w:color w:val="010101"/>
          <w:w w:val="105"/>
        </w:rPr>
        <w:t>are</w:t>
      </w:r>
      <w:r>
        <w:rPr>
          <w:color w:val="010101"/>
          <w:spacing w:val="-7"/>
          <w:w w:val="105"/>
        </w:rPr>
        <w:t xml:space="preserve"> </w:t>
      </w:r>
      <w:r>
        <w:rPr>
          <w:color w:val="010101"/>
          <w:w w:val="105"/>
        </w:rPr>
        <w:t>slower</w:t>
      </w:r>
      <w:r>
        <w:rPr>
          <w:color w:val="010101"/>
          <w:spacing w:val="-1"/>
          <w:w w:val="105"/>
        </w:rPr>
        <w:t xml:space="preserve"> </w:t>
      </w:r>
      <w:r>
        <w:rPr>
          <w:color w:val="010101"/>
          <w:w w:val="105"/>
        </w:rPr>
        <w:t>to</w:t>
      </w:r>
      <w:r>
        <w:rPr>
          <w:color w:val="010101"/>
          <w:spacing w:val="-12"/>
          <w:w w:val="105"/>
        </w:rPr>
        <w:t xml:space="preserve"> </w:t>
      </w:r>
      <w:r>
        <w:rPr>
          <w:color w:val="010101"/>
          <w:w w:val="105"/>
        </w:rPr>
        <w:t>reach milestones than is</w:t>
      </w:r>
      <w:r>
        <w:rPr>
          <w:color w:val="010101"/>
          <w:spacing w:val="-5"/>
          <w:w w:val="105"/>
        </w:rPr>
        <w:t xml:space="preserve"> </w:t>
      </w:r>
      <w:r>
        <w:rPr>
          <w:color w:val="010101"/>
          <w:w w:val="105"/>
        </w:rPr>
        <w:t>expected for their age</w:t>
      </w:r>
      <w:r>
        <w:rPr>
          <w:color w:val="363636"/>
          <w:w w:val="105"/>
        </w:rPr>
        <w:t>.</w:t>
      </w:r>
      <w:r>
        <w:rPr>
          <w:color w:val="363636"/>
          <w:spacing w:val="-19"/>
          <w:w w:val="105"/>
        </w:rPr>
        <w:t xml:space="preserve"> </w:t>
      </w:r>
      <w:r>
        <w:rPr>
          <w:color w:val="010101"/>
          <w:w w:val="105"/>
        </w:rPr>
        <w:t>They may have problems with:</w:t>
      </w:r>
    </w:p>
    <w:p w14:paraId="49F17CF0" w14:textId="77777777" w:rsidR="00BC65C5" w:rsidRDefault="00BC65C5" w:rsidP="00881D82">
      <w:pPr>
        <w:pStyle w:val="BodyText"/>
        <w:spacing w:before="6"/>
        <w:jc w:val="both"/>
      </w:pPr>
    </w:p>
    <w:p w14:paraId="5052D96E" w14:textId="77777777" w:rsidR="00BC65C5" w:rsidRPr="00881D82" w:rsidRDefault="00BC65C5" w:rsidP="00881D82">
      <w:pPr>
        <w:pStyle w:val="ListParagraph"/>
        <w:widowControl w:val="0"/>
        <w:numPr>
          <w:ilvl w:val="0"/>
          <w:numId w:val="32"/>
        </w:numPr>
        <w:tabs>
          <w:tab w:val="left" w:pos="2067"/>
        </w:tabs>
        <w:autoSpaceDE w:val="0"/>
        <w:autoSpaceDN w:val="0"/>
        <w:spacing w:before="1" w:after="0" w:line="240" w:lineRule="auto"/>
        <w:jc w:val="both"/>
        <w:rPr>
          <w:sz w:val="23"/>
        </w:rPr>
      </w:pPr>
      <w:r w:rsidRPr="00881D82">
        <w:rPr>
          <w:color w:val="010101"/>
          <w:spacing w:val="-2"/>
          <w:w w:val="105"/>
          <w:sz w:val="23"/>
        </w:rPr>
        <w:t>Movement</w:t>
      </w:r>
    </w:p>
    <w:p w14:paraId="156C2D6D" w14:textId="77777777" w:rsidR="00BC65C5" w:rsidRPr="00881D82" w:rsidRDefault="00BC65C5" w:rsidP="00881D82">
      <w:pPr>
        <w:pStyle w:val="ListParagraph"/>
        <w:widowControl w:val="0"/>
        <w:numPr>
          <w:ilvl w:val="0"/>
          <w:numId w:val="32"/>
        </w:numPr>
        <w:tabs>
          <w:tab w:val="left" w:pos="2066"/>
        </w:tabs>
        <w:autoSpaceDE w:val="0"/>
        <w:autoSpaceDN w:val="0"/>
        <w:spacing w:before="14" w:after="0" w:line="240" w:lineRule="auto"/>
        <w:jc w:val="both"/>
        <w:rPr>
          <w:sz w:val="23"/>
        </w:rPr>
      </w:pPr>
      <w:r w:rsidRPr="00881D82">
        <w:rPr>
          <w:color w:val="010101"/>
          <w:w w:val="105"/>
          <w:sz w:val="23"/>
        </w:rPr>
        <w:t>Eye-hand</w:t>
      </w:r>
      <w:r w:rsidRPr="00881D82">
        <w:rPr>
          <w:color w:val="010101"/>
          <w:spacing w:val="-4"/>
          <w:w w:val="105"/>
          <w:sz w:val="23"/>
        </w:rPr>
        <w:t xml:space="preserve"> </w:t>
      </w:r>
      <w:r w:rsidRPr="00881D82">
        <w:rPr>
          <w:color w:val="010101"/>
          <w:spacing w:val="-2"/>
          <w:w w:val="105"/>
          <w:sz w:val="23"/>
        </w:rPr>
        <w:t>coordination</w:t>
      </w:r>
    </w:p>
    <w:p w14:paraId="7217679E" w14:textId="77777777" w:rsidR="00BC65C5" w:rsidRPr="00881D82" w:rsidRDefault="00BC65C5" w:rsidP="00881D82">
      <w:pPr>
        <w:pStyle w:val="ListParagraph"/>
        <w:widowControl w:val="0"/>
        <w:numPr>
          <w:ilvl w:val="0"/>
          <w:numId w:val="32"/>
        </w:numPr>
        <w:tabs>
          <w:tab w:val="left" w:pos="2067"/>
        </w:tabs>
        <w:autoSpaceDE w:val="0"/>
        <w:autoSpaceDN w:val="0"/>
        <w:spacing w:before="9" w:after="0" w:line="240" w:lineRule="auto"/>
        <w:jc w:val="both"/>
        <w:rPr>
          <w:sz w:val="23"/>
        </w:rPr>
      </w:pPr>
      <w:r w:rsidRPr="00881D82">
        <w:rPr>
          <w:color w:val="010101"/>
          <w:w w:val="105"/>
          <w:sz w:val="23"/>
        </w:rPr>
        <w:t>Communication</w:t>
      </w:r>
      <w:r w:rsidRPr="00881D82">
        <w:rPr>
          <w:color w:val="010101"/>
          <w:spacing w:val="1"/>
          <w:w w:val="105"/>
          <w:sz w:val="23"/>
        </w:rPr>
        <w:t xml:space="preserve"> </w:t>
      </w:r>
      <w:r w:rsidRPr="00881D82">
        <w:rPr>
          <w:color w:val="010101"/>
          <w:w w:val="105"/>
          <w:sz w:val="23"/>
        </w:rPr>
        <w:t>-</w:t>
      </w:r>
      <w:r w:rsidRPr="00881D82">
        <w:rPr>
          <w:color w:val="010101"/>
          <w:spacing w:val="-13"/>
          <w:w w:val="105"/>
          <w:sz w:val="23"/>
        </w:rPr>
        <w:t xml:space="preserve"> </w:t>
      </w:r>
      <w:r w:rsidRPr="00881D82">
        <w:rPr>
          <w:color w:val="010101"/>
          <w:w w:val="105"/>
          <w:sz w:val="23"/>
        </w:rPr>
        <w:t>speech</w:t>
      </w:r>
      <w:r w:rsidRPr="00881D82">
        <w:rPr>
          <w:color w:val="010101"/>
          <w:spacing w:val="-8"/>
          <w:w w:val="105"/>
          <w:sz w:val="23"/>
        </w:rPr>
        <w:t xml:space="preserve"> </w:t>
      </w:r>
      <w:r w:rsidRPr="00881D82">
        <w:rPr>
          <w:color w:val="010101"/>
          <w:w w:val="105"/>
          <w:sz w:val="23"/>
        </w:rPr>
        <w:t>and</w:t>
      </w:r>
      <w:r w:rsidRPr="00881D82">
        <w:rPr>
          <w:color w:val="010101"/>
          <w:spacing w:val="-9"/>
          <w:w w:val="105"/>
          <w:sz w:val="23"/>
        </w:rPr>
        <w:t xml:space="preserve"> </w:t>
      </w:r>
      <w:r w:rsidRPr="00881D82">
        <w:rPr>
          <w:color w:val="010101"/>
          <w:spacing w:val="-2"/>
          <w:w w:val="105"/>
          <w:sz w:val="23"/>
        </w:rPr>
        <w:t>understanding</w:t>
      </w:r>
    </w:p>
    <w:p w14:paraId="06EEFB02" w14:textId="77777777" w:rsidR="00BC65C5" w:rsidRPr="00881D82" w:rsidRDefault="00BC65C5" w:rsidP="00881D82">
      <w:pPr>
        <w:pStyle w:val="ListParagraph"/>
        <w:widowControl w:val="0"/>
        <w:numPr>
          <w:ilvl w:val="0"/>
          <w:numId w:val="32"/>
        </w:numPr>
        <w:tabs>
          <w:tab w:val="left" w:pos="2066"/>
        </w:tabs>
        <w:autoSpaceDE w:val="0"/>
        <w:autoSpaceDN w:val="0"/>
        <w:spacing w:before="15" w:after="0" w:line="240" w:lineRule="auto"/>
        <w:jc w:val="both"/>
        <w:rPr>
          <w:sz w:val="23"/>
        </w:rPr>
      </w:pPr>
      <w:r w:rsidRPr="00881D82">
        <w:rPr>
          <w:color w:val="010101"/>
          <w:w w:val="105"/>
          <w:sz w:val="23"/>
        </w:rPr>
        <w:t>Play,</w:t>
      </w:r>
      <w:r w:rsidRPr="00881D82">
        <w:rPr>
          <w:color w:val="010101"/>
          <w:spacing w:val="-7"/>
          <w:w w:val="105"/>
          <w:sz w:val="23"/>
        </w:rPr>
        <w:t xml:space="preserve"> </w:t>
      </w:r>
      <w:r w:rsidRPr="00881D82">
        <w:rPr>
          <w:color w:val="010101"/>
          <w:w w:val="105"/>
          <w:sz w:val="23"/>
        </w:rPr>
        <w:t>social</w:t>
      </w:r>
      <w:r w:rsidRPr="00881D82">
        <w:rPr>
          <w:color w:val="010101"/>
          <w:spacing w:val="-5"/>
          <w:w w:val="105"/>
          <w:sz w:val="23"/>
        </w:rPr>
        <w:t xml:space="preserve"> </w:t>
      </w:r>
      <w:r w:rsidRPr="00881D82">
        <w:rPr>
          <w:color w:val="010101"/>
          <w:w w:val="105"/>
          <w:sz w:val="23"/>
        </w:rPr>
        <w:t>skills,</w:t>
      </w:r>
      <w:r w:rsidRPr="00881D82">
        <w:rPr>
          <w:color w:val="010101"/>
          <w:spacing w:val="-2"/>
          <w:w w:val="105"/>
          <w:sz w:val="23"/>
        </w:rPr>
        <w:t xml:space="preserve"> </w:t>
      </w:r>
      <w:r w:rsidRPr="00881D82">
        <w:rPr>
          <w:color w:val="010101"/>
          <w:w w:val="105"/>
          <w:sz w:val="23"/>
        </w:rPr>
        <w:t>learning</w:t>
      </w:r>
      <w:r w:rsidRPr="00881D82">
        <w:rPr>
          <w:color w:val="010101"/>
          <w:spacing w:val="-5"/>
          <w:w w:val="105"/>
          <w:sz w:val="23"/>
        </w:rPr>
        <w:t xml:space="preserve"> </w:t>
      </w:r>
      <w:r w:rsidRPr="00881D82">
        <w:rPr>
          <w:color w:val="010101"/>
          <w:w w:val="105"/>
          <w:sz w:val="23"/>
        </w:rPr>
        <w:t>and</w:t>
      </w:r>
      <w:r w:rsidRPr="00881D82">
        <w:rPr>
          <w:color w:val="010101"/>
          <w:spacing w:val="-12"/>
          <w:w w:val="105"/>
          <w:sz w:val="23"/>
        </w:rPr>
        <w:t xml:space="preserve"> </w:t>
      </w:r>
      <w:r w:rsidRPr="00881D82">
        <w:rPr>
          <w:color w:val="010101"/>
          <w:spacing w:val="-2"/>
          <w:w w:val="105"/>
          <w:sz w:val="23"/>
        </w:rPr>
        <w:t>behaviour</w:t>
      </w:r>
    </w:p>
    <w:p w14:paraId="192030B4" w14:textId="77777777" w:rsidR="00BC65C5" w:rsidRDefault="00BC65C5" w:rsidP="00881D82">
      <w:pPr>
        <w:pStyle w:val="BodyText"/>
        <w:jc w:val="both"/>
        <w:rPr>
          <w:sz w:val="25"/>
        </w:rPr>
      </w:pPr>
    </w:p>
    <w:p w14:paraId="02F92CFB" w14:textId="3BA27E5C" w:rsidR="00BC65C5" w:rsidRDefault="00BC65C5" w:rsidP="00881D82">
      <w:pPr>
        <w:pStyle w:val="BodyText"/>
        <w:spacing w:line="252" w:lineRule="auto"/>
        <w:jc w:val="both"/>
      </w:pPr>
      <w:r>
        <w:rPr>
          <w:color w:val="010101"/>
          <w:w w:val="105"/>
        </w:rPr>
        <w:t>Children may</w:t>
      </w:r>
      <w:r>
        <w:rPr>
          <w:color w:val="010101"/>
          <w:spacing w:val="-5"/>
          <w:w w:val="105"/>
        </w:rPr>
        <w:t xml:space="preserve"> </w:t>
      </w:r>
      <w:r>
        <w:rPr>
          <w:color w:val="010101"/>
          <w:w w:val="105"/>
        </w:rPr>
        <w:t>have</w:t>
      </w:r>
      <w:r>
        <w:rPr>
          <w:color w:val="010101"/>
          <w:spacing w:val="-1"/>
          <w:w w:val="105"/>
        </w:rPr>
        <w:t xml:space="preserve"> </w:t>
      </w:r>
      <w:r>
        <w:rPr>
          <w:color w:val="010101"/>
          <w:w w:val="105"/>
        </w:rPr>
        <w:t>difficulties in</w:t>
      </w:r>
      <w:r>
        <w:rPr>
          <w:color w:val="010101"/>
          <w:spacing w:val="-11"/>
          <w:w w:val="105"/>
        </w:rPr>
        <w:t xml:space="preserve"> </w:t>
      </w:r>
      <w:r>
        <w:rPr>
          <w:color w:val="010101"/>
          <w:w w:val="105"/>
        </w:rPr>
        <w:t>one</w:t>
      </w:r>
      <w:r>
        <w:rPr>
          <w:color w:val="010101"/>
          <w:spacing w:val="-5"/>
          <w:w w:val="105"/>
        </w:rPr>
        <w:t xml:space="preserve"> </w:t>
      </w:r>
      <w:r>
        <w:rPr>
          <w:color w:val="010101"/>
          <w:w w:val="105"/>
        </w:rPr>
        <w:t>of</w:t>
      </w:r>
      <w:r>
        <w:rPr>
          <w:color w:val="010101"/>
          <w:spacing w:val="-10"/>
          <w:w w:val="105"/>
        </w:rPr>
        <w:t xml:space="preserve"> </w:t>
      </w:r>
      <w:r>
        <w:rPr>
          <w:color w:val="010101"/>
          <w:w w:val="105"/>
        </w:rPr>
        <w:t>these</w:t>
      </w:r>
      <w:r>
        <w:rPr>
          <w:color w:val="010101"/>
          <w:spacing w:val="-8"/>
          <w:w w:val="105"/>
        </w:rPr>
        <w:t xml:space="preserve"> </w:t>
      </w:r>
      <w:r>
        <w:rPr>
          <w:color w:val="010101"/>
          <w:w w:val="105"/>
        </w:rPr>
        <w:t>areas, or</w:t>
      </w:r>
      <w:r>
        <w:rPr>
          <w:color w:val="010101"/>
          <w:spacing w:val="-9"/>
          <w:w w:val="105"/>
        </w:rPr>
        <w:t xml:space="preserve"> </w:t>
      </w:r>
      <w:r>
        <w:rPr>
          <w:color w:val="010101"/>
          <w:w w:val="105"/>
        </w:rPr>
        <w:t>in</w:t>
      </w:r>
      <w:r>
        <w:rPr>
          <w:color w:val="010101"/>
          <w:spacing w:val="-14"/>
          <w:w w:val="105"/>
        </w:rPr>
        <w:t xml:space="preserve"> </w:t>
      </w:r>
      <w:r>
        <w:rPr>
          <w:color w:val="010101"/>
          <w:w w:val="105"/>
        </w:rPr>
        <w:t>more</w:t>
      </w:r>
      <w:r>
        <w:rPr>
          <w:color w:val="010101"/>
          <w:spacing w:val="-9"/>
          <w:w w:val="105"/>
        </w:rPr>
        <w:t xml:space="preserve"> </w:t>
      </w:r>
      <w:r>
        <w:rPr>
          <w:color w:val="010101"/>
          <w:w w:val="105"/>
        </w:rPr>
        <w:t>than</w:t>
      </w:r>
      <w:r>
        <w:rPr>
          <w:color w:val="010101"/>
          <w:spacing w:val="-3"/>
          <w:w w:val="105"/>
        </w:rPr>
        <w:t xml:space="preserve"> </w:t>
      </w:r>
      <w:r>
        <w:rPr>
          <w:color w:val="010101"/>
          <w:w w:val="105"/>
        </w:rPr>
        <w:t>one</w:t>
      </w:r>
      <w:r>
        <w:rPr>
          <w:color w:val="010101"/>
          <w:spacing w:val="-6"/>
          <w:w w:val="105"/>
        </w:rPr>
        <w:t xml:space="preserve"> </w:t>
      </w:r>
      <w:r>
        <w:rPr>
          <w:color w:val="010101"/>
          <w:w w:val="105"/>
        </w:rPr>
        <w:t>area.</w:t>
      </w:r>
      <w:r>
        <w:rPr>
          <w:color w:val="010101"/>
          <w:spacing w:val="-9"/>
          <w:w w:val="105"/>
        </w:rPr>
        <w:t xml:space="preserve"> </w:t>
      </w:r>
      <w:r>
        <w:rPr>
          <w:color w:val="010101"/>
          <w:w w:val="105"/>
        </w:rPr>
        <w:t xml:space="preserve">The term </w:t>
      </w:r>
      <w:r>
        <w:rPr>
          <w:color w:val="181818"/>
          <w:w w:val="105"/>
        </w:rPr>
        <w:t>'early</w:t>
      </w:r>
      <w:r>
        <w:rPr>
          <w:color w:val="181818"/>
          <w:spacing w:val="-10"/>
          <w:w w:val="105"/>
        </w:rPr>
        <w:t xml:space="preserve"> </w:t>
      </w:r>
      <w:r>
        <w:rPr>
          <w:color w:val="010101"/>
          <w:w w:val="105"/>
        </w:rPr>
        <w:t>developmental impairment' is</w:t>
      </w:r>
      <w:r>
        <w:rPr>
          <w:color w:val="010101"/>
          <w:spacing w:val="-14"/>
          <w:w w:val="105"/>
        </w:rPr>
        <w:t xml:space="preserve"> </w:t>
      </w:r>
      <w:r>
        <w:rPr>
          <w:color w:val="010101"/>
          <w:w w:val="105"/>
        </w:rPr>
        <w:t>now</w:t>
      </w:r>
      <w:r>
        <w:rPr>
          <w:color w:val="010101"/>
          <w:spacing w:val="-5"/>
          <w:w w:val="105"/>
        </w:rPr>
        <w:t xml:space="preserve"> </w:t>
      </w:r>
      <w:r>
        <w:rPr>
          <w:color w:val="010101"/>
          <w:w w:val="105"/>
        </w:rPr>
        <w:t>used</w:t>
      </w:r>
      <w:r>
        <w:rPr>
          <w:color w:val="010101"/>
          <w:spacing w:val="-12"/>
          <w:w w:val="105"/>
        </w:rPr>
        <w:t xml:space="preserve"> </w:t>
      </w:r>
      <w:r>
        <w:rPr>
          <w:color w:val="010101"/>
          <w:w w:val="105"/>
        </w:rPr>
        <w:t>when</w:t>
      </w:r>
      <w:r>
        <w:rPr>
          <w:color w:val="010101"/>
          <w:spacing w:val="-2"/>
          <w:w w:val="105"/>
        </w:rPr>
        <w:t xml:space="preserve"> </w:t>
      </w:r>
      <w:r>
        <w:rPr>
          <w:color w:val="010101"/>
          <w:w w:val="105"/>
        </w:rPr>
        <w:t>children</w:t>
      </w:r>
      <w:r>
        <w:rPr>
          <w:color w:val="010101"/>
          <w:spacing w:val="-4"/>
          <w:w w:val="105"/>
        </w:rPr>
        <w:t xml:space="preserve"> </w:t>
      </w:r>
      <w:r>
        <w:rPr>
          <w:color w:val="010101"/>
          <w:w w:val="105"/>
        </w:rPr>
        <w:t>have</w:t>
      </w:r>
      <w:r>
        <w:rPr>
          <w:color w:val="010101"/>
          <w:spacing w:val="-9"/>
          <w:w w:val="105"/>
        </w:rPr>
        <w:t xml:space="preserve"> </w:t>
      </w:r>
      <w:r>
        <w:rPr>
          <w:color w:val="010101"/>
          <w:w w:val="105"/>
        </w:rPr>
        <w:t>difficulty</w:t>
      </w:r>
      <w:r>
        <w:rPr>
          <w:color w:val="010101"/>
          <w:spacing w:val="-3"/>
          <w:w w:val="105"/>
        </w:rPr>
        <w:t xml:space="preserve"> </w:t>
      </w:r>
      <w:r>
        <w:rPr>
          <w:color w:val="010101"/>
          <w:w w:val="105"/>
        </w:rPr>
        <w:t>in two</w:t>
      </w:r>
      <w:r>
        <w:rPr>
          <w:color w:val="010101"/>
          <w:spacing w:val="-4"/>
          <w:w w:val="105"/>
        </w:rPr>
        <w:t xml:space="preserve"> </w:t>
      </w:r>
      <w:r>
        <w:rPr>
          <w:color w:val="010101"/>
          <w:w w:val="105"/>
        </w:rPr>
        <w:t>or</w:t>
      </w:r>
      <w:r>
        <w:rPr>
          <w:color w:val="010101"/>
          <w:spacing w:val="-6"/>
          <w:w w:val="105"/>
        </w:rPr>
        <w:t xml:space="preserve"> </w:t>
      </w:r>
      <w:r>
        <w:rPr>
          <w:color w:val="010101"/>
          <w:w w:val="105"/>
        </w:rPr>
        <w:t>more</w:t>
      </w:r>
      <w:r>
        <w:rPr>
          <w:color w:val="010101"/>
          <w:spacing w:val="-9"/>
          <w:w w:val="105"/>
        </w:rPr>
        <w:t xml:space="preserve"> </w:t>
      </w:r>
      <w:r>
        <w:rPr>
          <w:color w:val="010101"/>
          <w:w w:val="105"/>
        </w:rPr>
        <w:t>aspects of</w:t>
      </w:r>
      <w:r>
        <w:rPr>
          <w:color w:val="010101"/>
          <w:spacing w:val="-9"/>
          <w:w w:val="105"/>
        </w:rPr>
        <w:t xml:space="preserve"> </w:t>
      </w:r>
      <w:r>
        <w:rPr>
          <w:color w:val="010101"/>
          <w:w w:val="105"/>
        </w:rPr>
        <w:t>their</w:t>
      </w:r>
      <w:r>
        <w:rPr>
          <w:color w:val="010101"/>
          <w:spacing w:val="-2"/>
          <w:w w:val="105"/>
        </w:rPr>
        <w:t xml:space="preserve"> </w:t>
      </w:r>
      <w:r>
        <w:rPr>
          <w:color w:val="010101"/>
          <w:w w:val="105"/>
        </w:rPr>
        <w:t>development. In</w:t>
      </w:r>
      <w:r>
        <w:rPr>
          <w:color w:val="010101"/>
          <w:spacing w:val="-12"/>
          <w:w w:val="105"/>
        </w:rPr>
        <w:t xml:space="preserve"> </w:t>
      </w:r>
      <w:r>
        <w:rPr>
          <w:color w:val="010101"/>
          <w:w w:val="105"/>
        </w:rPr>
        <w:t>the</w:t>
      </w:r>
      <w:r>
        <w:rPr>
          <w:color w:val="010101"/>
          <w:spacing w:val="-3"/>
          <w:w w:val="105"/>
        </w:rPr>
        <w:t xml:space="preserve"> </w:t>
      </w:r>
      <w:r>
        <w:rPr>
          <w:color w:val="010101"/>
          <w:w w:val="105"/>
        </w:rPr>
        <w:t>past,</w:t>
      </w:r>
      <w:r>
        <w:rPr>
          <w:color w:val="010101"/>
          <w:spacing w:val="-6"/>
          <w:w w:val="105"/>
        </w:rPr>
        <w:t xml:space="preserve"> </w:t>
      </w:r>
      <w:r>
        <w:rPr>
          <w:color w:val="010101"/>
          <w:w w:val="105"/>
        </w:rPr>
        <w:t>this</w:t>
      </w:r>
      <w:r>
        <w:rPr>
          <w:color w:val="010101"/>
          <w:spacing w:val="-6"/>
          <w:w w:val="105"/>
        </w:rPr>
        <w:t xml:space="preserve"> </w:t>
      </w:r>
      <w:r>
        <w:rPr>
          <w:color w:val="010101"/>
          <w:w w:val="105"/>
        </w:rPr>
        <w:t>was</w:t>
      </w:r>
      <w:r>
        <w:rPr>
          <w:color w:val="010101"/>
          <w:spacing w:val="-1"/>
          <w:w w:val="105"/>
        </w:rPr>
        <w:t xml:space="preserve"> </w:t>
      </w:r>
      <w:r>
        <w:rPr>
          <w:color w:val="010101"/>
          <w:w w:val="105"/>
        </w:rPr>
        <w:t>often</w:t>
      </w:r>
      <w:r>
        <w:rPr>
          <w:color w:val="010101"/>
          <w:spacing w:val="-4"/>
          <w:w w:val="105"/>
        </w:rPr>
        <w:t xml:space="preserve"> </w:t>
      </w:r>
      <w:r>
        <w:rPr>
          <w:color w:val="010101"/>
          <w:w w:val="105"/>
        </w:rPr>
        <w:t>called 'global developmental delay.'</w:t>
      </w:r>
    </w:p>
    <w:p w14:paraId="2C3F4684" w14:textId="77777777" w:rsidR="00BC65C5" w:rsidRDefault="00BC65C5" w:rsidP="00881D82">
      <w:pPr>
        <w:pStyle w:val="BodyText"/>
        <w:spacing w:before="9"/>
        <w:jc w:val="both"/>
      </w:pPr>
    </w:p>
    <w:p w14:paraId="12810BAD" w14:textId="682F14D2" w:rsidR="00BC65C5" w:rsidRDefault="00BC65C5" w:rsidP="00881D82">
      <w:pPr>
        <w:pStyle w:val="BodyText"/>
        <w:spacing w:line="247" w:lineRule="auto"/>
        <w:jc w:val="both"/>
        <w:rPr>
          <w:color w:val="010101"/>
          <w:w w:val="105"/>
        </w:rPr>
      </w:pPr>
      <w:r>
        <w:rPr>
          <w:color w:val="010101"/>
          <w:w w:val="105"/>
        </w:rPr>
        <w:t>Some</w:t>
      </w:r>
      <w:r>
        <w:rPr>
          <w:color w:val="010101"/>
          <w:spacing w:val="-3"/>
          <w:w w:val="105"/>
        </w:rPr>
        <w:t xml:space="preserve"> </w:t>
      </w:r>
      <w:r>
        <w:rPr>
          <w:color w:val="010101"/>
          <w:w w:val="105"/>
        </w:rPr>
        <w:t>delays in</w:t>
      </w:r>
      <w:r>
        <w:rPr>
          <w:color w:val="010101"/>
          <w:spacing w:val="-17"/>
          <w:w w:val="105"/>
        </w:rPr>
        <w:t xml:space="preserve"> </w:t>
      </w:r>
      <w:r>
        <w:rPr>
          <w:color w:val="010101"/>
          <w:w w:val="105"/>
        </w:rPr>
        <w:t>development are</w:t>
      </w:r>
      <w:r>
        <w:rPr>
          <w:color w:val="010101"/>
          <w:spacing w:val="-14"/>
          <w:w w:val="105"/>
        </w:rPr>
        <w:t xml:space="preserve"> </w:t>
      </w:r>
      <w:r>
        <w:rPr>
          <w:color w:val="010101"/>
          <w:w w:val="105"/>
        </w:rPr>
        <w:t>temporary and</w:t>
      </w:r>
      <w:r>
        <w:rPr>
          <w:color w:val="010101"/>
          <w:spacing w:val="-9"/>
          <w:w w:val="105"/>
        </w:rPr>
        <w:t xml:space="preserve"> </w:t>
      </w:r>
      <w:r>
        <w:rPr>
          <w:color w:val="010101"/>
          <w:w w:val="105"/>
        </w:rPr>
        <w:t>with</w:t>
      </w:r>
      <w:r>
        <w:rPr>
          <w:color w:val="010101"/>
          <w:spacing w:val="-5"/>
          <w:w w:val="105"/>
        </w:rPr>
        <w:t xml:space="preserve"> </w:t>
      </w:r>
      <w:r>
        <w:rPr>
          <w:color w:val="010101"/>
          <w:w w:val="105"/>
        </w:rPr>
        <w:t>help</w:t>
      </w:r>
      <w:r>
        <w:rPr>
          <w:color w:val="010101"/>
          <w:spacing w:val="-6"/>
          <w:w w:val="105"/>
        </w:rPr>
        <w:t xml:space="preserve"> </w:t>
      </w:r>
      <w:r>
        <w:rPr>
          <w:color w:val="010101"/>
          <w:w w:val="105"/>
        </w:rPr>
        <w:t>and</w:t>
      </w:r>
      <w:r>
        <w:rPr>
          <w:color w:val="010101"/>
          <w:spacing w:val="-6"/>
          <w:w w:val="105"/>
        </w:rPr>
        <w:t xml:space="preserve"> </w:t>
      </w:r>
      <w:r>
        <w:rPr>
          <w:color w:val="010101"/>
          <w:w w:val="105"/>
        </w:rPr>
        <w:t>support</w:t>
      </w:r>
      <w:r>
        <w:rPr>
          <w:color w:val="010101"/>
          <w:spacing w:val="-7"/>
          <w:w w:val="105"/>
        </w:rPr>
        <w:t xml:space="preserve"> </w:t>
      </w:r>
      <w:r>
        <w:rPr>
          <w:color w:val="010101"/>
          <w:w w:val="105"/>
        </w:rPr>
        <w:t>children can meet their milestones and</w:t>
      </w:r>
      <w:r>
        <w:rPr>
          <w:color w:val="010101"/>
          <w:spacing w:val="-2"/>
          <w:w w:val="105"/>
        </w:rPr>
        <w:t xml:space="preserve"> </w:t>
      </w:r>
      <w:r>
        <w:rPr>
          <w:color w:val="010101"/>
          <w:w w:val="105"/>
        </w:rPr>
        <w:t>develop along with others their age. For other children delays</w:t>
      </w:r>
      <w:r>
        <w:rPr>
          <w:color w:val="010101"/>
          <w:spacing w:val="-3"/>
          <w:w w:val="105"/>
        </w:rPr>
        <w:t xml:space="preserve"> </w:t>
      </w:r>
      <w:r>
        <w:rPr>
          <w:color w:val="010101"/>
          <w:w w:val="105"/>
        </w:rPr>
        <w:t>continue much</w:t>
      </w:r>
      <w:r>
        <w:rPr>
          <w:color w:val="010101"/>
          <w:spacing w:val="-7"/>
          <w:w w:val="105"/>
        </w:rPr>
        <w:t xml:space="preserve"> </w:t>
      </w:r>
      <w:r>
        <w:rPr>
          <w:color w:val="010101"/>
          <w:w w:val="105"/>
        </w:rPr>
        <w:t>longer</w:t>
      </w:r>
      <w:r>
        <w:rPr>
          <w:color w:val="363636"/>
          <w:w w:val="105"/>
        </w:rPr>
        <w:t>.</w:t>
      </w:r>
      <w:r>
        <w:rPr>
          <w:color w:val="363636"/>
          <w:spacing w:val="-21"/>
          <w:w w:val="105"/>
        </w:rPr>
        <w:t xml:space="preserve"> </w:t>
      </w:r>
      <w:r>
        <w:rPr>
          <w:color w:val="010101"/>
          <w:w w:val="105"/>
        </w:rPr>
        <w:t>They</w:t>
      </w:r>
      <w:r>
        <w:rPr>
          <w:color w:val="010101"/>
          <w:spacing w:val="-1"/>
          <w:w w:val="105"/>
        </w:rPr>
        <w:t xml:space="preserve"> </w:t>
      </w:r>
      <w:r>
        <w:rPr>
          <w:color w:val="010101"/>
          <w:w w:val="105"/>
        </w:rPr>
        <w:t>may</w:t>
      </w:r>
      <w:r>
        <w:rPr>
          <w:color w:val="010101"/>
          <w:spacing w:val="-4"/>
          <w:w w:val="105"/>
        </w:rPr>
        <w:t xml:space="preserve"> </w:t>
      </w:r>
      <w:r>
        <w:rPr>
          <w:color w:val="010101"/>
          <w:w w:val="105"/>
        </w:rPr>
        <w:t>be</w:t>
      </w:r>
      <w:r>
        <w:rPr>
          <w:color w:val="010101"/>
          <w:spacing w:val="-13"/>
          <w:w w:val="105"/>
        </w:rPr>
        <w:t xml:space="preserve"> </w:t>
      </w:r>
      <w:r>
        <w:rPr>
          <w:color w:val="010101"/>
          <w:w w:val="105"/>
        </w:rPr>
        <w:t>the</w:t>
      </w:r>
      <w:r>
        <w:rPr>
          <w:color w:val="010101"/>
          <w:spacing w:val="-10"/>
          <w:w w:val="105"/>
        </w:rPr>
        <w:t xml:space="preserve"> </w:t>
      </w:r>
      <w:r>
        <w:rPr>
          <w:color w:val="010101"/>
          <w:w w:val="105"/>
        </w:rPr>
        <w:t>first</w:t>
      </w:r>
      <w:r>
        <w:rPr>
          <w:color w:val="010101"/>
          <w:spacing w:val="-4"/>
          <w:w w:val="105"/>
        </w:rPr>
        <w:t xml:space="preserve"> </w:t>
      </w:r>
      <w:r>
        <w:rPr>
          <w:color w:val="010101"/>
          <w:w w:val="105"/>
        </w:rPr>
        <w:t>sign</w:t>
      </w:r>
      <w:r>
        <w:rPr>
          <w:color w:val="010101"/>
          <w:spacing w:val="-6"/>
          <w:w w:val="105"/>
        </w:rPr>
        <w:t xml:space="preserve"> </w:t>
      </w:r>
      <w:r>
        <w:rPr>
          <w:color w:val="010101"/>
          <w:w w:val="105"/>
        </w:rPr>
        <w:t>of</w:t>
      </w:r>
      <w:r>
        <w:rPr>
          <w:color w:val="010101"/>
          <w:spacing w:val="-8"/>
          <w:w w:val="105"/>
        </w:rPr>
        <w:t xml:space="preserve"> </w:t>
      </w:r>
      <w:r>
        <w:rPr>
          <w:color w:val="010101"/>
          <w:w w:val="105"/>
        </w:rPr>
        <w:t>a</w:t>
      </w:r>
      <w:r>
        <w:rPr>
          <w:color w:val="010101"/>
          <w:spacing w:val="-7"/>
          <w:w w:val="105"/>
        </w:rPr>
        <w:t xml:space="preserve"> </w:t>
      </w:r>
      <w:r>
        <w:rPr>
          <w:color w:val="010101"/>
          <w:w w:val="105"/>
        </w:rPr>
        <w:t>long-term condition for which your child</w:t>
      </w:r>
      <w:r>
        <w:rPr>
          <w:color w:val="010101"/>
          <w:spacing w:val="-1"/>
          <w:w w:val="105"/>
        </w:rPr>
        <w:t xml:space="preserve"> </w:t>
      </w:r>
      <w:r>
        <w:rPr>
          <w:color w:val="010101"/>
          <w:w w:val="105"/>
        </w:rPr>
        <w:t>may need specialised intervention, treatment or support. Some children with early developmental impairment at</w:t>
      </w:r>
      <w:r>
        <w:rPr>
          <w:color w:val="010101"/>
          <w:spacing w:val="-2"/>
          <w:w w:val="105"/>
        </w:rPr>
        <w:t xml:space="preserve"> </w:t>
      </w:r>
      <w:r>
        <w:rPr>
          <w:color w:val="010101"/>
          <w:w w:val="105"/>
        </w:rPr>
        <w:t>pre-school age go on</w:t>
      </w:r>
      <w:r>
        <w:rPr>
          <w:color w:val="010101"/>
          <w:spacing w:val="-2"/>
          <w:w w:val="105"/>
        </w:rPr>
        <w:t xml:space="preserve"> </w:t>
      </w:r>
      <w:r>
        <w:rPr>
          <w:color w:val="010101"/>
          <w:w w:val="105"/>
        </w:rPr>
        <w:t>to</w:t>
      </w:r>
      <w:r>
        <w:rPr>
          <w:color w:val="010101"/>
          <w:spacing w:val="-4"/>
          <w:w w:val="105"/>
        </w:rPr>
        <w:t xml:space="preserve"> </w:t>
      </w:r>
      <w:r>
        <w:rPr>
          <w:color w:val="010101"/>
          <w:w w:val="105"/>
        </w:rPr>
        <w:t>have learning difficulty or learning (intellectual)</w:t>
      </w:r>
      <w:r>
        <w:rPr>
          <w:color w:val="010101"/>
          <w:spacing w:val="-9"/>
          <w:w w:val="105"/>
        </w:rPr>
        <w:t xml:space="preserve"> </w:t>
      </w:r>
      <w:r>
        <w:rPr>
          <w:color w:val="010101"/>
          <w:w w:val="105"/>
        </w:rPr>
        <w:t>disability when they are</w:t>
      </w:r>
      <w:r>
        <w:rPr>
          <w:color w:val="010101"/>
          <w:spacing w:val="-3"/>
          <w:w w:val="105"/>
        </w:rPr>
        <w:t xml:space="preserve"> </w:t>
      </w:r>
      <w:r>
        <w:rPr>
          <w:color w:val="010101"/>
          <w:w w:val="105"/>
        </w:rPr>
        <w:t>older.</w:t>
      </w:r>
    </w:p>
    <w:p w14:paraId="713EBC90" w14:textId="0ED4DF52" w:rsidR="00BC65C5" w:rsidRDefault="00BC65C5" w:rsidP="00881D82">
      <w:pPr>
        <w:pStyle w:val="BodyText"/>
        <w:spacing w:line="247" w:lineRule="auto"/>
        <w:jc w:val="both"/>
      </w:pPr>
    </w:p>
    <w:tbl>
      <w:tblPr>
        <w:tblStyle w:val="TableGrid"/>
        <w:tblW w:w="0" w:type="auto"/>
        <w:tblInd w:w="279" w:type="dxa"/>
        <w:tblLook w:val="04A0" w:firstRow="1" w:lastRow="0" w:firstColumn="1" w:lastColumn="0" w:noHBand="0" w:noVBand="1"/>
      </w:tblPr>
      <w:tblGrid>
        <w:gridCol w:w="8505"/>
      </w:tblGrid>
      <w:tr w:rsidR="00BC65C5" w14:paraId="3B798943" w14:textId="77777777" w:rsidTr="00881D82">
        <w:trPr>
          <w:trHeight w:val="1309"/>
        </w:trPr>
        <w:tc>
          <w:tcPr>
            <w:tcW w:w="8505" w:type="dxa"/>
          </w:tcPr>
          <w:p w14:paraId="2DAF2CD9" w14:textId="7F8639FE" w:rsidR="00BC65C5" w:rsidRDefault="00BC65C5" w:rsidP="00881D82">
            <w:pPr>
              <w:pStyle w:val="Heading1"/>
              <w:ind w:left="0"/>
              <w:jc w:val="center"/>
              <w:outlineLvl w:val="0"/>
            </w:pPr>
            <w:r>
              <w:rPr>
                <w:color w:val="010101"/>
                <w:w w:val="105"/>
              </w:rPr>
              <w:t>What</w:t>
            </w:r>
            <w:r>
              <w:rPr>
                <w:color w:val="010101"/>
                <w:spacing w:val="-14"/>
                <w:w w:val="105"/>
              </w:rPr>
              <w:t xml:space="preserve"> </w:t>
            </w:r>
            <w:r>
              <w:rPr>
                <w:color w:val="010101"/>
                <w:w w:val="105"/>
              </w:rPr>
              <w:t>is</w:t>
            </w:r>
            <w:r>
              <w:rPr>
                <w:color w:val="010101"/>
                <w:spacing w:val="-16"/>
                <w:w w:val="105"/>
              </w:rPr>
              <w:t xml:space="preserve"> </w:t>
            </w:r>
            <w:r>
              <w:rPr>
                <w:color w:val="010101"/>
                <w:w w:val="105"/>
              </w:rPr>
              <w:t>a</w:t>
            </w:r>
            <w:r>
              <w:rPr>
                <w:color w:val="010101"/>
                <w:spacing w:val="-8"/>
                <w:w w:val="105"/>
              </w:rPr>
              <w:t xml:space="preserve"> </w:t>
            </w:r>
            <w:r>
              <w:rPr>
                <w:color w:val="010101"/>
                <w:w w:val="105"/>
              </w:rPr>
              <w:t xml:space="preserve">developmental </w:t>
            </w:r>
            <w:r>
              <w:rPr>
                <w:color w:val="010101"/>
                <w:spacing w:val="4"/>
                <w:w w:val="105"/>
              </w:rPr>
              <w:t>m</w:t>
            </w:r>
            <w:r>
              <w:rPr>
                <w:color w:val="010101"/>
                <w:spacing w:val="-2"/>
                <w:w w:val="105"/>
              </w:rPr>
              <w:t>ilestone?</w:t>
            </w:r>
          </w:p>
          <w:p w14:paraId="660A24D3" w14:textId="77777777" w:rsidR="00BC65C5" w:rsidRDefault="00BC65C5" w:rsidP="00881D82">
            <w:pPr>
              <w:pStyle w:val="BodyText"/>
              <w:spacing w:before="10"/>
              <w:jc w:val="center"/>
              <w:rPr>
                <w:color w:val="363636"/>
                <w:w w:val="105"/>
              </w:rPr>
            </w:pPr>
            <w:r>
              <w:rPr>
                <w:color w:val="010101"/>
                <w:w w:val="105"/>
              </w:rPr>
              <w:t>Milestones represent what an average child can do around a particular age</w:t>
            </w:r>
            <w:r>
              <w:rPr>
                <w:color w:val="363636"/>
                <w:w w:val="105"/>
              </w:rPr>
              <w:t>.</w:t>
            </w:r>
          </w:p>
          <w:p w14:paraId="3BD6D36B" w14:textId="6C9071E7" w:rsidR="00BC65C5" w:rsidRDefault="00BC65C5" w:rsidP="00881D82">
            <w:pPr>
              <w:pStyle w:val="BodyText"/>
              <w:spacing w:before="10"/>
              <w:jc w:val="center"/>
              <w:rPr>
                <w:sz w:val="29"/>
              </w:rPr>
            </w:pPr>
            <w:r>
              <w:rPr>
                <w:color w:val="010101"/>
                <w:w w:val="105"/>
              </w:rPr>
              <w:t>They involve physical, social, emotional, problem solving</w:t>
            </w:r>
            <w:r>
              <w:rPr>
                <w:color w:val="010101"/>
                <w:spacing w:val="-10"/>
                <w:w w:val="105"/>
              </w:rPr>
              <w:t xml:space="preserve"> </w:t>
            </w:r>
            <w:r>
              <w:rPr>
                <w:color w:val="010101"/>
                <w:w w:val="105"/>
              </w:rPr>
              <w:t>and</w:t>
            </w:r>
            <w:r>
              <w:rPr>
                <w:color w:val="010101"/>
                <w:spacing w:val="-12"/>
                <w:w w:val="105"/>
              </w:rPr>
              <w:t xml:space="preserve"> </w:t>
            </w:r>
            <w:r>
              <w:rPr>
                <w:color w:val="010101"/>
                <w:w w:val="105"/>
              </w:rPr>
              <w:t>communication skills</w:t>
            </w:r>
            <w:r>
              <w:rPr>
                <w:color w:val="010101"/>
                <w:spacing w:val="-11"/>
                <w:w w:val="105"/>
              </w:rPr>
              <w:t xml:space="preserve"> </w:t>
            </w:r>
            <w:r>
              <w:rPr>
                <w:color w:val="010101"/>
                <w:w w:val="105"/>
              </w:rPr>
              <w:t>that</w:t>
            </w:r>
            <w:r>
              <w:rPr>
                <w:color w:val="010101"/>
                <w:spacing w:val="-14"/>
                <w:w w:val="105"/>
              </w:rPr>
              <w:t xml:space="preserve"> </w:t>
            </w:r>
            <w:r>
              <w:rPr>
                <w:color w:val="010101"/>
                <w:w w:val="105"/>
              </w:rPr>
              <w:t>children</w:t>
            </w:r>
            <w:r>
              <w:rPr>
                <w:color w:val="010101"/>
                <w:spacing w:val="-6"/>
                <w:w w:val="105"/>
              </w:rPr>
              <w:t xml:space="preserve"> </w:t>
            </w:r>
            <w:r>
              <w:rPr>
                <w:color w:val="010101"/>
                <w:w w:val="105"/>
              </w:rPr>
              <w:t>learn</w:t>
            </w:r>
            <w:r>
              <w:rPr>
                <w:color w:val="010101"/>
                <w:spacing w:val="-12"/>
                <w:w w:val="105"/>
              </w:rPr>
              <w:t xml:space="preserve"> </w:t>
            </w:r>
            <w:r>
              <w:rPr>
                <w:color w:val="010101"/>
                <w:w w:val="105"/>
              </w:rPr>
              <w:t>as</w:t>
            </w:r>
            <w:r>
              <w:rPr>
                <w:color w:val="010101"/>
                <w:spacing w:val="-16"/>
                <w:w w:val="105"/>
              </w:rPr>
              <w:t xml:space="preserve"> </w:t>
            </w:r>
            <w:r>
              <w:rPr>
                <w:color w:val="010101"/>
                <w:w w:val="105"/>
              </w:rPr>
              <w:t>they</w:t>
            </w:r>
            <w:r>
              <w:rPr>
                <w:color w:val="010101"/>
                <w:spacing w:val="-10"/>
                <w:w w:val="105"/>
              </w:rPr>
              <w:t xml:space="preserve"> </w:t>
            </w:r>
            <w:r>
              <w:rPr>
                <w:color w:val="010101"/>
                <w:w w:val="105"/>
              </w:rPr>
              <w:t>develop and grow. Examples of</w:t>
            </w:r>
            <w:r>
              <w:rPr>
                <w:color w:val="010101"/>
                <w:spacing w:val="-1"/>
                <w:w w:val="105"/>
              </w:rPr>
              <w:t xml:space="preserve"> </w:t>
            </w:r>
            <w:r>
              <w:rPr>
                <w:color w:val="010101"/>
                <w:w w:val="105"/>
              </w:rPr>
              <w:t>milestones include rolling over, sitting upright and taking their first steps.</w:t>
            </w:r>
          </w:p>
        </w:tc>
      </w:tr>
    </w:tbl>
    <w:p w14:paraId="1704A63D" w14:textId="77777777" w:rsidR="00881D82" w:rsidRDefault="00881D82" w:rsidP="00881D82">
      <w:pPr>
        <w:rPr>
          <w:rFonts w:ascii="Arial" w:hAnsi="Arial" w:cs="Arial"/>
          <w:b/>
          <w:bCs/>
          <w:w w:val="105"/>
        </w:rPr>
      </w:pPr>
    </w:p>
    <w:p w14:paraId="609AF841" w14:textId="4BAF16A5" w:rsidR="00BC65C5" w:rsidRPr="00881D82" w:rsidRDefault="00BC65C5" w:rsidP="00881D82">
      <w:pPr>
        <w:rPr>
          <w:rFonts w:ascii="Arial" w:hAnsi="Arial" w:cs="Arial"/>
          <w:b/>
          <w:bCs/>
          <w:sz w:val="23"/>
        </w:rPr>
      </w:pPr>
      <w:r w:rsidRPr="00881D82">
        <w:rPr>
          <w:rFonts w:ascii="Arial" w:hAnsi="Arial" w:cs="Arial"/>
          <w:b/>
          <w:bCs/>
          <w:w w:val="105"/>
        </w:rPr>
        <w:t>What</w:t>
      </w:r>
      <w:r w:rsidRPr="00881D82">
        <w:rPr>
          <w:rFonts w:ascii="Arial" w:hAnsi="Arial" w:cs="Arial"/>
          <w:b/>
          <w:bCs/>
          <w:spacing w:val="-17"/>
          <w:w w:val="105"/>
        </w:rPr>
        <w:t xml:space="preserve"> </w:t>
      </w:r>
      <w:r w:rsidRPr="00881D82">
        <w:rPr>
          <w:rFonts w:ascii="Arial" w:hAnsi="Arial" w:cs="Arial"/>
          <w:b/>
          <w:bCs/>
          <w:w w:val="105"/>
        </w:rPr>
        <w:t>causes</w:t>
      </w:r>
      <w:r w:rsidRPr="00881D82">
        <w:rPr>
          <w:rFonts w:ascii="Arial" w:hAnsi="Arial" w:cs="Arial"/>
          <w:b/>
          <w:bCs/>
          <w:spacing w:val="-16"/>
          <w:w w:val="105"/>
        </w:rPr>
        <w:t xml:space="preserve"> </w:t>
      </w:r>
      <w:r w:rsidRPr="00881D82">
        <w:rPr>
          <w:rFonts w:ascii="Arial" w:hAnsi="Arial" w:cs="Arial"/>
          <w:b/>
          <w:bCs/>
          <w:w w:val="105"/>
        </w:rPr>
        <w:t>developmental</w:t>
      </w:r>
      <w:r w:rsidRPr="00881D82">
        <w:rPr>
          <w:rFonts w:ascii="Arial" w:hAnsi="Arial" w:cs="Arial"/>
          <w:b/>
          <w:bCs/>
          <w:spacing w:val="-3"/>
          <w:w w:val="105"/>
        </w:rPr>
        <w:t xml:space="preserve"> </w:t>
      </w:r>
      <w:r w:rsidRPr="00881D82">
        <w:rPr>
          <w:rFonts w:ascii="Arial" w:hAnsi="Arial" w:cs="Arial"/>
          <w:b/>
          <w:bCs/>
          <w:spacing w:val="-2"/>
          <w:w w:val="105"/>
        </w:rPr>
        <w:t>difficulties?</w:t>
      </w:r>
    </w:p>
    <w:p w14:paraId="1B0B3E14" w14:textId="77777777" w:rsidR="00BC65C5" w:rsidRDefault="00BC65C5" w:rsidP="00881D82">
      <w:pPr>
        <w:pStyle w:val="BodyText"/>
        <w:spacing w:line="247" w:lineRule="auto"/>
        <w:jc w:val="both"/>
      </w:pPr>
      <w:r>
        <w:rPr>
          <w:color w:val="010101"/>
          <w:w w:val="105"/>
        </w:rPr>
        <w:t>For many children the</w:t>
      </w:r>
      <w:r>
        <w:rPr>
          <w:color w:val="010101"/>
          <w:spacing w:val="-4"/>
          <w:w w:val="105"/>
        </w:rPr>
        <w:t xml:space="preserve"> </w:t>
      </w:r>
      <w:r>
        <w:rPr>
          <w:color w:val="010101"/>
          <w:w w:val="105"/>
        </w:rPr>
        <w:t>specific cause or</w:t>
      </w:r>
      <w:r>
        <w:rPr>
          <w:color w:val="010101"/>
          <w:spacing w:val="-2"/>
          <w:w w:val="105"/>
        </w:rPr>
        <w:t xml:space="preserve"> </w:t>
      </w:r>
      <w:r>
        <w:rPr>
          <w:color w:val="010101"/>
          <w:w w:val="105"/>
        </w:rPr>
        <w:t>factors involved in</w:t>
      </w:r>
      <w:r>
        <w:rPr>
          <w:color w:val="010101"/>
          <w:spacing w:val="-5"/>
          <w:w w:val="105"/>
        </w:rPr>
        <w:t xml:space="preserve"> </w:t>
      </w:r>
      <w:r>
        <w:rPr>
          <w:color w:val="010101"/>
          <w:w w:val="105"/>
        </w:rPr>
        <w:t>their developmental difficulties are</w:t>
      </w:r>
      <w:r>
        <w:rPr>
          <w:color w:val="010101"/>
          <w:spacing w:val="-14"/>
          <w:w w:val="105"/>
        </w:rPr>
        <w:t xml:space="preserve"> </w:t>
      </w:r>
      <w:r>
        <w:rPr>
          <w:color w:val="010101"/>
          <w:w w:val="105"/>
        </w:rPr>
        <w:t>never</w:t>
      </w:r>
      <w:r>
        <w:rPr>
          <w:color w:val="010101"/>
          <w:spacing w:val="-6"/>
          <w:w w:val="105"/>
        </w:rPr>
        <w:t xml:space="preserve"> </w:t>
      </w:r>
      <w:r>
        <w:rPr>
          <w:color w:val="010101"/>
          <w:w w:val="105"/>
        </w:rPr>
        <w:t>known.</w:t>
      </w:r>
      <w:r>
        <w:rPr>
          <w:color w:val="010101"/>
          <w:spacing w:val="-5"/>
          <w:w w:val="105"/>
        </w:rPr>
        <w:t xml:space="preserve"> </w:t>
      </w:r>
      <w:r>
        <w:rPr>
          <w:color w:val="010101"/>
          <w:w w:val="105"/>
        </w:rPr>
        <w:t>For</w:t>
      </w:r>
      <w:r>
        <w:rPr>
          <w:color w:val="010101"/>
          <w:spacing w:val="-7"/>
          <w:w w:val="105"/>
        </w:rPr>
        <w:t xml:space="preserve"> </w:t>
      </w:r>
      <w:r>
        <w:rPr>
          <w:color w:val="010101"/>
          <w:w w:val="105"/>
        </w:rPr>
        <w:t>some</w:t>
      </w:r>
      <w:r>
        <w:rPr>
          <w:color w:val="010101"/>
          <w:spacing w:val="-10"/>
          <w:w w:val="105"/>
        </w:rPr>
        <w:t xml:space="preserve"> </w:t>
      </w:r>
      <w:r>
        <w:rPr>
          <w:color w:val="010101"/>
          <w:w w:val="105"/>
        </w:rPr>
        <w:t>children, there</w:t>
      </w:r>
      <w:r>
        <w:rPr>
          <w:color w:val="010101"/>
          <w:spacing w:val="-12"/>
          <w:w w:val="105"/>
        </w:rPr>
        <w:t xml:space="preserve"> </w:t>
      </w:r>
      <w:r>
        <w:rPr>
          <w:color w:val="010101"/>
          <w:w w:val="105"/>
        </w:rPr>
        <w:t>may</w:t>
      </w:r>
      <w:r>
        <w:rPr>
          <w:color w:val="010101"/>
          <w:spacing w:val="-9"/>
          <w:w w:val="105"/>
        </w:rPr>
        <w:t xml:space="preserve"> </w:t>
      </w:r>
      <w:r>
        <w:rPr>
          <w:color w:val="010101"/>
          <w:w w:val="105"/>
        </w:rPr>
        <w:t>be</w:t>
      </w:r>
      <w:r>
        <w:rPr>
          <w:color w:val="010101"/>
          <w:spacing w:val="-17"/>
          <w:w w:val="105"/>
        </w:rPr>
        <w:t xml:space="preserve"> </w:t>
      </w:r>
      <w:r>
        <w:rPr>
          <w:color w:val="010101"/>
          <w:w w:val="105"/>
        </w:rPr>
        <w:t>an</w:t>
      </w:r>
      <w:r>
        <w:rPr>
          <w:color w:val="010101"/>
          <w:spacing w:val="-16"/>
          <w:w w:val="105"/>
        </w:rPr>
        <w:t xml:space="preserve"> </w:t>
      </w:r>
      <w:r>
        <w:rPr>
          <w:color w:val="010101"/>
          <w:w w:val="105"/>
        </w:rPr>
        <w:t>underlying cause, for example a genetic or medical reason</w:t>
      </w:r>
      <w:r>
        <w:rPr>
          <w:color w:val="363636"/>
          <w:w w:val="105"/>
        </w:rPr>
        <w:t>.</w:t>
      </w:r>
    </w:p>
    <w:p w14:paraId="19593E83" w14:textId="77777777" w:rsidR="00BC65C5" w:rsidRDefault="00BC65C5" w:rsidP="00881D82">
      <w:pPr>
        <w:pStyle w:val="BodyText"/>
        <w:spacing w:before="4"/>
        <w:jc w:val="both"/>
        <w:rPr>
          <w:sz w:val="24"/>
        </w:rPr>
      </w:pPr>
    </w:p>
    <w:p w14:paraId="0FBFF8BE" w14:textId="7151C7A4" w:rsidR="00BC65C5" w:rsidRDefault="00BC65C5" w:rsidP="00881D82">
      <w:pPr>
        <w:pStyle w:val="BodyText"/>
        <w:spacing w:line="247" w:lineRule="auto"/>
        <w:ind w:right="99"/>
        <w:jc w:val="both"/>
        <w:rPr>
          <w:color w:val="010101"/>
          <w:w w:val="105"/>
        </w:rPr>
      </w:pPr>
      <w:r>
        <w:rPr>
          <w:color w:val="010101"/>
          <w:w w:val="105"/>
        </w:rPr>
        <w:t>Although a</w:t>
      </w:r>
      <w:r>
        <w:rPr>
          <w:color w:val="010101"/>
          <w:spacing w:val="-12"/>
          <w:w w:val="105"/>
        </w:rPr>
        <w:t xml:space="preserve"> </w:t>
      </w:r>
      <w:r>
        <w:rPr>
          <w:color w:val="010101"/>
          <w:w w:val="105"/>
        </w:rPr>
        <w:t>specific</w:t>
      </w:r>
      <w:r>
        <w:rPr>
          <w:color w:val="010101"/>
          <w:spacing w:val="-3"/>
          <w:w w:val="105"/>
        </w:rPr>
        <w:t xml:space="preserve"> </w:t>
      </w:r>
      <w:r>
        <w:rPr>
          <w:color w:val="010101"/>
          <w:w w:val="105"/>
        </w:rPr>
        <w:t>cause</w:t>
      </w:r>
      <w:r>
        <w:rPr>
          <w:color w:val="010101"/>
          <w:spacing w:val="-10"/>
          <w:w w:val="105"/>
        </w:rPr>
        <w:t xml:space="preserve"> </w:t>
      </w:r>
      <w:r>
        <w:rPr>
          <w:color w:val="010101"/>
          <w:w w:val="105"/>
        </w:rPr>
        <w:t>for</w:t>
      </w:r>
      <w:r>
        <w:rPr>
          <w:color w:val="010101"/>
          <w:spacing w:val="-5"/>
          <w:w w:val="105"/>
        </w:rPr>
        <w:t xml:space="preserve"> </w:t>
      </w:r>
      <w:r>
        <w:rPr>
          <w:color w:val="010101"/>
          <w:w w:val="105"/>
        </w:rPr>
        <w:t>developmental impairment is</w:t>
      </w:r>
      <w:r>
        <w:rPr>
          <w:color w:val="010101"/>
          <w:spacing w:val="-15"/>
          <w:w w:val="105"/>
        </w:rPr>
        <w:t xml:space="preserve"> </w:t>
      </w:r>
      <w:r>
        <w:rPr>
          <w:color w:val="010101"/>
          <w:w w:val="105"/>
        </w:rPr>
        <w:t>often</w:t>
      </w:r>
      <w:r>
        <w:rPr>
          <w:color w:val="010101"/>
          <w:spacing w:val="-5"/>
          <w:w w:val="105"/>
        </w:rPr>
        <w:t xml:space="preserve"> </w:t>
      </w:r>
      <w:r>
        <w:rPr>
          <w:color w:val="010101"/>
          <w:w w:val="105"/>
        </w:rPr>
        <w:t>not</w:t>
      </w:r>
      <w:r>
        <w:rPr>
          <w:color w:val="010101"/>
          <w:spacing w:val="-14"/>
          <w:w w:val="105"/>
        </w:rPr>
        <w:t xml:space="preserve"> </w:t>
      </w:r>
      <w:r>
        <w:rPr>
          <w:color w:val="010101"/>
          <w:w w:val="105"/>
        </w:rPr>
        <w:t>found, it</w:t>
      </w:r>
      <w:r>
        <w:rPr>
          <w:color w:val="010101"/>
          <w:spacing w:val="-17"/>
          <w:w w:val="105"/>
        </w:rPr>
        <w:t xml:space="preserve"> </w:t>
      </w:r>
      <w:r>
        <w:rPr>
          <w:color w:val="010101"/>
          <w:w w:val="105"/>
        </w:rPr>
        <w:t>is important to investigate for the following reasons:</w:t>
      </w:r>
    </w:p>
    <w:p w14:paraId="33CDE6ED" w14:textId="77777777" w:rsidR="00BC65C5" w:rsidRPr="00881D82" w:rsidRDefault="00BC65C5" w:rsidP="00881D82">
      <w:pPr>
        <w:pStyle w:val="ListParagraph"/>
        <w:widowControl w:val="0"/>
        <w:numPr>
          <w:ilvl w:val="0"/>
          <w:numId w:val="33"/>
        </w:numPr>
        <w:tabs>
          <w:tab w:val="left" w:pos="1343"/>
        </w:tabs>
        <w:autoSpaceDE w:val="0"/>
        <w:autoSpaceDN w:val="0"/>
        <w:spacing w:before="1" w:after="0" w:line="240" w:lineRule="auto"/>
        <w:ind w:right="99"/>
        <w:jc w:val="both"/>
        <w:rPr>
          <w:sz w:val="23"/>
        </w:rPr>
      </w:pPr>
      <w:r w:rsidRPr="00881D82">
        <w:rPr>
          <w:color w:val="010101"/>
          <w:w w:val="105"/>
          <w:sz w:val="23"/>
        </w:rPr>
        <w:t>To</w:t>
      </w:r>
      <w:r w:rsidRPr="00881D82">
        <w:rPr>
          <w:color w:val="010101"/>
          <w:spacing w:val="-10"/>
          <w:w w:val="105"/>
          <w:sz w:val="23"/>
        </w:rPr>
        <w:t xml:space="preserve"> </w:t>
      </w:r>
      <w:r w:rsidRPr="00881D82">
        <w:rPr>
          <w:color w:val="010101"/>
          <w:w w:val="105"/>
          <w:sz w:val="23"/>
        </w:rPr>
        <w:t>know</w:t>
      </w:r>
      <w:r w:rsidRPr="00881D82">
        <w:rPr>
          <w:color w:val="010101"/>
          <w:spacing w:val="-1"/>
          <w:w w:val="105"/>
          <w:sz w:val="23"/>
        </w:rPr>
        <w:t xml:space="preserve"> </w:t>
      </w:r>
      <w:r w:rsidRPr="00881D82">
        <w:rPr>
          <w:color w:val="010101"/>
          <w:w w:val="105"/>
          <w:sz w:val="23"/>
        </w:rPr>
        <w:t>if</w:t>
      </w:r>
      <w:r w:rsidRPr="00881D82">
        <w:rPr>
          <w:color w:val="010101"/>
          <w:spacing w:val="-11"/>
          <w:w w:val="105"/>
          <w:sz w:val="23"/>
        </w:rPr>
        <w:t xml:space="preserve"> </w:t>
      </w:r>
      <w:r w:rsidRPr="00881D82">
        <w:rPr>
          <w:color w:val="010101"/>
          <w:w w:val="105"/>
          <w:sz w:val="23"/>
        </w:rPr>
        <w:t>there</w:t>
      </w:r>
      <w:r w:rsidRPr="00881D82">
        <w:rPr>
          <w:color w:val="010101"/>
          <w:spacing w:val="-6"/>
          <w:w w:val="105"/>
          <w:sz w:val="23"/>
        </w:rPr>
        <w:t xml:space="preserve"> </w:t>
      </w:r>
      <w:r w:rsidRPr="00881D82">
        <w:rPr>
          <w:color w:val="010101"/>
          <w:w w:val="105"/>
          <w:sz w:val="23"/>
        </w:rPr>
        <w:t>are</w:t>
      </w:r>
      <w:r w:rsidRPr="00881D82">
        <w:rPr>
          <w:color w:val="010101"/>
          <w:spacing w:val="-10"/>
          <w:w w:val="105"/>
          <w:sz w:val="23"/>
        </w:rPr>
        <w:t xml:space="preserve"> </w:t>
      </w:r>
      <w:r w:rsidRPr="00881D82">
        <w:rPr>
          <w:color w:val="010101"/>
          <w:w w:val="105"/>
          <w:sz w:val="23"/>
        </w:rPr>
        <w:t>any</w:t>
      </w:r>
      <w:r w:rsidRPr="00881D82">
        <w:rPr>
          <w:color w:val="010101"/>
          <w:spacing w:val="-7"/>
          <w:w w:val="105"/>
          <w:sz w:val="23"/>
        </w:rPr>
        <w:t xml:space="preserve"> </w:t>
      </w:r>
      <w:r w:rsidRPr="00881D82">
        <w:rPr>
          <w:color w:val="010101"/>
          <w:w w:val="105"/>
          <w:sz w:val="23"/>
        </w:rPr>
        <w:t>treatment</w:t>
      </w:r>
      <w:r w:rsidRPr="00881D82">
        <w:rPr>
          <w:color w:val="010101"/>
          <w:spacing w:val="9"/>
          <w:w w:val="105"/>
          <w:sz w:val="23"/>
        </w:rPr>
        <w:t xml:space="preserve"> </w:t>
      </w:r>
      <w:r w:rsidRPr="00881D82">
        <w:rPr>
          <w:color w:val="010101"/>
          <w:spacing w:val="-2"/>
          <w:w w:val="105"/>
          <w:sz w:val="23"/>
        </w:rPr>
        <w:t>options</w:t>
      </w:r>
    </w:p>
    <w:p w14:paraId="7D20DB39" w14:textId="77777777" w:rsidR="00BC65C5" w:rsidRPr="00881D82" w:rsidRDefault="00BC65C5" w:rsidP="00881D82">
      <w:pPr>
        <w:pStyle w:val="ListParagraph"/>
        <w:widowControl w:val="0"/>
        <w:numPr>
          <w:ilvl w:val="0"/>
          <w:numId w:val="33"/>
        </w:numPr>
        <w:tabs>
          <w:tab w:val="left" w:pos="1343"/>
        </w:tabs>
        <w:autoSpaceDE w:val="0"/>
        <w:autoSpaceDN w:val="0"/>
        <w:spacing w:before="28" w:after="0" w:line="240" w:lineRule="auto"/>
        <w:ind w:right="99"/>
        <w:jc w:val="both"/>
        <w:rPr>
          <w:sz w:val="23"/>
        </w:rPr>
      </w:pPr>
      <w:r w:rsidRPr="00881D82">
        <w:rPr>
          <w:color w:val="010101"/>
          <w:w w:val="105"/>
          <w:sz w:val="23"/>
        </w:rPr>
        <w:t>To</w:t>
      </w:r>
      <w:r w:rsidRPr="00881D82">
        <w:rPr>
          <w:color w:val="010101"/>
          <w:spacing w:val="-12"/>
          <w:w w:val="105"/>
          <w:sz w:val="23"/>
        </w:rPr>
        <w:t xml:space="preserve"> </w:t>
      </w:r>
      <w:r w:rsidRPr="00881D82">
        <w:rPr>
          <w:color w:val="010101"/>
          <w:w w:val="105"/>
          <w:sz w:val="23"/>
        </w:rPr>
        <w:t>monitor</w:t>
      </w:r>
      <w:r w:rsidRPr="00881D82">
        <w:rPr>
          <w:color w:val="010101"/>
          <w:spacing w:val="-2"/>
          <w:w w:val="105"/>
          <w:sz w:val="23"/>
        </w:rPr>
        <w:t xml:space="preserve"> </w:t>
      </w:r>
      <w:r w:rsidRPr="00881D82">
        <w:rPr>
          <w:color w:val="010101"/>
          <w:w w:val="105"/>
          <w:sz w:val="23"/>
        </w:rPr>
        <w:t>for</w:t>
      </w:r>
      <w:r w:rsidRPr="00881D82">
        <w:rPr>
          <w:color w:val="010101"/>
          <w:spacing w:val="-3"/>
          <w:w w:val="105"/>
          <w:sz w:val="23"/>
        </w:rPr>
        <w:t xml:space="preserve"> </w:t>
      </w:r>
      <w:r w:rsidRPr="00881D82">
        <w:rPr>
          <w:color w:val="010101"/>
          <w:w w:val="105"/>
          <w:sz w:val="23"/>
        </w:rPr>
        <w:t>known</w:t>
      </w:r>
      <w:r w:rsidRPr="00881D82">
        <w:rPr>
          <w:color w:val="010101"/>
          <w:spacing w:val="-3"/>
          <w:w w:val="105"/>
          <w:sz w:val="23"/>
        </w:rPr>
        <w:t xml:space="preserve"> </w:t>
      </w:r>
      <w:r w:rsidRPr="00881D82">
        <w:rPr>
          <w:color w:val="010101"/>
          <w:w w:val="105"/>
          <w:sz w:val="23"/>
        </w:rPr>
        <w:t>complications</w:t>
      </w:r>
      <w:r w:rsidRPr="00881D82">
        <w:rPr>
          <w:color w:val="010101"/>
          <w:spacing w:val="9"/>
          <w:w w:val="105"/>
          <w:sz w:val="23"/>
        </w:rPr>
        <w:t xml:space="preserve"> </w:t>
      </w:r>
      <w:r w:rsidRPr="00881D82">
        <w:rPr>
          <w:color w:val="010101"/>
          <w:w w:val="105"/>
          <w:sz w:val="23"/>
        </w:rPr>
        <w:t>if</w:t>
      </w:r>
      <w:r w:rsidRPr="00881D82">
        <w:rPr>
          <w:color w:val="010101"/>
          <w:spacing w:val="-12"/>
          <w:w w:val="105"/>
          <w:sz w:val="23"/>
        </w:rPr>
        <w:t xml:space="preserve"> </w:t>
      </w:r>
      <w:r w:rsidRPr="00881D82">
        <w:rPr>
          <w:color w:val="010101"/>
          <w:w w:val="105"/>
          <w:sz w:val="23"/>
        </w:rPr>
        <w:t>a</w:t>
      </w:r>
      <w:r w:rsidRPr="00881D82">
        <w:rPr>
          <w:color w:val="010101"/>
          <w:spacing w:val="-12"/>
          <w:w w:val="105"/>
          <w:sz w:val="23"/>
        </w:rPr>
        <w:t xml:space="preserve"> </w:t>
      </w:r>
      <w:r w:rsidRPr="00881D82">
        <w:rPr>
          <w:color w:val="010101"/>
          <w:w w:val="105"/>
          <w:sz w:val="23"/>
        </w:rPr>
        <w:t>diagnosis</w:t>
      </w:r>
      <w:r w:rsidRPr="00881D82">
        <w:rPr>
          <w:color w:val="010101"/>
          <w:spacing w:val="2"/>
          <w:w w:val="105"/>
          <w:sz w:val="23"/>
        </w:rPr>
        <w:t xml:space="preserve"> </w:t>
      </w:r>
      <w:r w:rsidRPr="00881D82">
        <w:rPr>
          <w:color w:val="010101"/>
          <w:w w:val="105"/>
          <w:sz w:val="23"/>
        </w:rPr>
        <w:t>is</w:t>
      </w:r>
      <w:r w:rsidRPr="00881D82">
        <w:rPr>
          <w:color w:val="010101"/>
          <w:spacing w:val="-13"/>
          <w:w w:val="105"/>
          <w:sz w:val="23"/>
        </w:rPr>
        <w:t xml:space="preserve"> </w:t>
      </w:r>
      <w:r w:rsidRPr="00881D82">
        <w:rPr>
          <w:color w:val="010101"/>
          <w:spacing w:val="-4"/>
          <w:w w:val="105"/>
          <w:sz w:val="23"/>
        </w:rPr>
        <w:t>made</w:t>
      </w:r>
    </w:p>
    <w:p w14:paraId="38829705" w14:textId="77777777" w:rsidR="00020164" w:rsidRPr="00881D82" w:rsidRDefault="00BC65C5" w:rsidP="00881D82">
      <w:pPr>
        <w:pStyle w:val="ListParagraph"/>
        <w:widowControl w:val="0"/>
        <w:numPr>
          <w:ilvl w:val="0"/>
          <w:numId w:val="33"/>
        </w:numPr>
        <w:tabs>
          <w:tab w:val="left" w:pos="1343"/>
        </w:tabs>
        <w:autoSpaceDE w:val="0"/>
        <w:autoSpaceDN w:val="0"/>
        <w:spacing w:before="79" w:after="0" w:line="240" w:lineRule="auto"/>
        <w:ind w:right="99"/>
        <w:jc w:val="both"/>
        <w:rPr>
          <w:sz w:val="23"/>
        </w:rPr>
      </w:pPr>
      <w:r w:rsidRPr="00881D82">
        <w:rPr>
          <w:color w:val="010101"/>
          <w:w w:val="105"/>
          <w:sz w:val="23"/>
        </w:rPr>
        <w:lastRenderedPageBreak/>
        <w:t>To</w:t>
      </w:r>
      <w:r w:rsidRPr="00881D82">
        <w:rPr>
          <w:color w:val="010101"/>
          <w:spacing w:val="-14"/>
          <w:w w:val="105"/>
          <w:sz w:val="23"/>
        </w:rPr>
        <w:t xml:space="preserve"> </w:t>
      </w:r>
      <w:r w:rsidRPr="00881D82">
        <w:rPr>
          <w:color w:val="010101"/>
          <w:w w:val="105"/>
          <w:sz w:val="23"/>
        </w:rPr>
        <w:t>know</w:t>
      </w:r>
      <w:r w:rsidRPr="00881D82">
        <w:rPr>
          <w:color w:val="010101"/>
          <w:spacing w:val="-6"/>
          <w:w w:val="105"/>
          <w:sz w:val="23"/>
        </w:rPr>
        <w:t xml:space="preserve"> </w:t>
      </w:r>
      <w:r w:rsidRPr="00881D82">
        <w:rPr>
          <w:color w:val="010101"/>
          <w:w w:val="105"/>
          <w:sz w:val="23"/>
        </w:rPr>
        <w:t>about</w:t>
      </w:r>
      <w:r w:rsidRPr="00881D82">
        <w:rPr>
          <w:color w:val="010101"/>
          <w:spacing w:val="-6"/>
          <w:w w:val="105"/>
          <w:sz w:val="23"/>
        </w:rPr>
        <w:t xml:space="preserve"> </w:t>
      </w:r>
      <w:r w:rsidRPr="00881D82">
        <w:rPr>
          <w:color w:val="010101"/>
          <w:w w:val="105"/>
          <w:sz w:val="23"/>
        </w:rPr>
        <w:t>the</w:t>
      </w:r>
      <w:r w:rsidRPr="00881D82">
        <w:rPr>
          <w:color w:val="010101"/>
          <w:spacing w:val="-12"/>
          <w:w w:val="105"/>
          <w:sz w:val="23"/>
        </w:rPr>
        <w:t xml:space="preserve"> </w:t>
      </w:r>
      <w:r w:rsidRPr="00881D82">
        <w:rPr>
          <w:color w:val="010101"/>
          <w:w w:val="105"/>
          <w:sz w:val="23"/>
        </w:rPr>
        <w:t>likely</w:t>
      </w:r>
      <w:r w:rsidRPr="00881D82">
        <w:rPr>
          <w:color w:val="010101"/>
          <w:spacing w:val="-11"/>
          <w:w w:val="105"/>
          <w:sz w:val="23"/>
        </w:rPr>
        <w:t xml:space="preserve"> </w:t>
      </w:r>
      <w:r w:rsidRPr="00881D82">
        <w:rPr>
          <w:color w:val="010101"/>
          <w:w w:val="105"/>
          <w:sz w:val="23"/>
        </w:rPr>
        <w:t>progression</w:t>
      </w:r>
      <w:r w:rsidRPr="00881D82">
        <w:rPr>
          <w:color w:val="010101"/>
          <w:spacing w:val="8"/>
          <w:w w:val="105"/>
          <w:sz w:val="23"/>
        </w:rPr>
        <w:t xml:space="preserve"> </w:t>
      </w:r>
      <w:r w:rsidRPr="00881D82">
        <w:rPr>
          <w:color w:val="010101"/>
          <w:w w:val="105"/>
          <w:sz w:val="23"/>
        </w:rPr>
        <w:t>of</w:t>
      </w:r>
      <w:r w:rsidRPr="00881D82">
        <w:rPr>
          <w:color w:val="010101"/>
          <w:spacing w:val="-13"/>
          <w:w w:val="105"/>
          <w:sz w:val="23"/>
        </w:rPr>
        <w:t xml:space="preserve"> </w:t>
      </w:r>
      <w:r w:rsidRPr="00881D82">
        <w:rPr>
          <w:color w:val="010101"/>
          <w:w w:val="105"/>
          <w:sz w:val="23"/>
        </w:rPr>
        <w:t>any</w:t>
      </w:r>
      <w:r w:rsidRPr="00881D82">
        <w:rPr>
          <w:color w:val="010101"/>
          <w:spacing w:val="-7"/>
          <w:w w:val="105"/>
          <w:sz w:val="23"/>
        </w:rPr>
        <w:t xml:space="preserve"> </w:t>
      </w:r>
      <w:r w:rsidRPr="00881D82">
        <w:rPr>
          <w:color w:val="010101"/>
          <w:w w:val="105"/>
          <w:sz w:val="23"/>
        </w:rPr>
        <w:t>conditions</w:t>
      </w:r>
      <w:r w:rsidRPr="00881D82">
        <w:rPr>
          <w:color w:val="010101"/>
          <w:spacing w:val="-1"/>
          <w:w w:val="105"/>
          <w:sz w:val="23"/>
        </w:rPr>
        <w:t xml:space="preserve"> </w:t>
      </w:r>
      <w:r w:rsidRPr="00881D82">
        <w:rPr>
          <w:color w:val="010101"/>
          <w:w w:val="105"/>
          <w:sz w:val="23"/>
        </w:rPr>
        <w:t>which</w:t>
      </w:r>
      <w:r w:rsidRPr="00881D82">
        <w:rPr>
          <w:color w:val="010101"/>
          <w:spacing w:val="-3"/>
          <w:w w:val="105"/>
          <w:sz w:val="23"/>
        </w:rPr>
        <w:t xml:space="preserve"> </w:t>
      </w:r>
      <w:r w:rsidRPr="00881D82">
        <w:rPr>
          <w:color w:val="010101"/>
          <w:w w:val="105"/>
          <w:sz w:val="23"/>
        </w:rPr>
        <w:t>are</w:t>
      </w:r>
      <w:r w:rsidRPr="00881D82">
        <w:rPr>
          <w:color w:val="010101"/>
          <w:spacing w:val="-8"/>
          <w:w w:val="105"/>
          <w:sz w:val="23"/>
        </w:rPr>
        <w:t xml:space="preserve"> </w:t>
      </w:r>
      <w:r w:rsidRPr="00881D82">
        <w:rPr>
          <w:color w:val="010101"/>
          <w:spacing w:val="-2"/>
          <w:w w:val="105"/>
          <w:sz w:val="23"/>
        </w:rPr>
        <w:t>diagnose</w:t>
      </w:r>
      <w:r w:rsidR="00020164" w:rsidRPr="00881D82">
        <w:rPr>
          <w:color w:val="010101"/>
          <w:spacing w:val="-2"/>
          <w:w w:val="105"/>
          <w:sz w:val="23"/>
        </w:rPr>
        <w:t>d</w:t>
      </w:r>
    </w:p>
    <w:p w14:paraId="577E5A04" w14:textId="04E86AEB" w:rsidR="00BC65C5" w:rsidRPr="00881D82" w:rsidRDefault="00020164" w:rsidP="00881D82">
      <w:pPr>
        <w:pStyle w:val="ListParagraph"/>
        <w:widowControl w:val="0"/>
        <w:numPr>
          <w:ilvl w:val="0"/>
          <w:numId w:val="33"/>
        </w:numPr>
        <w:tabs>
          <w:tab w:val="left" w:pos="1343"/>
        </w:tabs>
        <w:autoSpaceDE w:val="0"/>
        <w:autoSpaceDN w:val="0"/>
        <w:spacing w:before="79" w:after="0" w:line="240" w:lineRule="auto"/>
        <w:ind w:right="99"/>
        <w:jc w:val="both"/>
        <w:rPr>
          <w:sz w:val="23"/>
        </w:rPr>
      </w:pPr>
      <w:r w:rsidRPr="00881D82">
        <w:rPr>
          <w:color w:val="010101"/>
          <w:spacing w:val="-2"/>
          <w:w w:val="105"/>
          <w:sz w:val="23"/>
        </w:rPr>
        <w:t>T</w:t>
      </w:r>
      <w:r w:rsidR="00BC65C5" w:rsidRPr="00881D82">
        <w:rPr>
          <w:color w:val="010101"/>
          <w:w w:val="105"/>
          <w:sz w:val="23"/>
        </w:rPr>
        <w:t>o</w:t>
      </w:r>
      <w:r w:rsidR="00BC65C5" w:rsidRPr="00881D82">
        <w:rPr>
          <w:color w:val="010101"/>
          <w:spacing w:val="-17"/>
          <w:w w:val="105"/>
          <w:sz w:val="23"/>
        </w:rPr>
        <w:t xml:space="preserve"> </w:t>
      </w:r>
      <w:r w:rsidR="00BC65C5" w:rsidRPr="00881D82">
        <w:rPr>
          <w:color w:val="010101"/>
          <w:w w:val="105"/>
          <w:sz w:val="23"/>
        </w:rPr>
        <w:t>provide</w:t>
      </w:r>
      <w:r w:rsidR="00BC65C5" w:rsidRPr="00881D82">
        <w:rPr>
          <w:color w:val="010101"/>
          <w:spacing w:val="-1"/>
          <w:w w:val="105"/>
          <w:sz w:val="23"/>
        </w:rPr>
        <w:t xml:space="preserve"> </w:t>
      </w:r>
      <w:r w:rsidR="00BC65C5" w:rsidRPr="00881D82">
        <w:rPr>
          <w:color w:val="010101"/>
          <w:w w:val="105"/>
          <w:sz w:val="23"/>
        </w:rPr>
        <w:t>condition-specific</w:t>
      </w:r>
      <w:r w:rsidR="00BC65C5" w:rsidRPr="00881D82">
        <w:rPr>
          <w:color w:val="010101"/>
          <w:spacing w:val="-17"/>
          <w:w w:val="105"/>
          <w:sz w:val="23"/>
        </w:rPr>
        <w:t xml:space="preserve"> </w:t>
      </w:r>
      <w:r w:rsidR="00BC65C5" w:rsidRPr="00881D82">
        <w:rPr>
          <w:color w:val="010101"/>
          <w:w w:val="105"/>
          <w:sz w:val="23"/>
        </w:rPr>
        <w:t>child</w:t>
      </w:r>
      <w:r w:rsidR="00BC65C5" w:rsidRPr="00881D82">
        <w:rPr>
          <w:color w:val="010101"/>
          <w:spacing w:val="-4"/>
          <w:w w:val="105"/>
          <w:sz w:val="23"/>
        </w:rPr>
        <w:t xml:space="preserve"> </w:t>
      </w:r>
      <w:r w:rsidR="00BC65C5" w:rsidRPr="00881D82">
        <w:rPr>
          <w:color w:val="010101"/>
          <w:w w:val="105"/>
          <w:sz w:val="23"/>
        </w:rPr>
        <w:t>and</w:t>
      </w:r>
      <w:r w:rsidR="00BC65C5" w:rsidRPr="00881D82">
        <w:rPr>
          <w:color w:val="010101"/>
          <w:spacing w:val="-7"/>
          <w:w w:val="105"/>
          <w:sz w:val="23"/>
        </w:rPr>
        <w:t xml:space="preserve"> </w:t>
      </w:r>
      <w:r w:rsidR="00BC65C5" w:rsidRPr="00881D82">
        <w:rPr>
          <w:color w:val="010101"/>
          <w:w w:val="105"/>
          <w:sz w:val="23"/>
        </w:rPr>
        <w:t>family</w:t>
      </w:r>
      <w:r w:rsidR="00BC65C5" w:rsidRPr="00881D82">
        <w:rPr>
          <w:color w:val="010101"/>
          <w:spacing w:val="3"/>
          <w:w w:val="105"/>
          <w:sz w:val="23"/>
        </w:rPr>
        <w:t xml:space="preserve"> </w:t>
      </w:r>
      <w:r w:rsidR="00BC65C5" w:rsidRPr="00881D82">
        <w:rPr>
          <w:color w:val="010101"/>
          <w:spacing w:val="-2"/>
          <w:w w:val="105"/>
          <w:sz w:val="23"/>
        </w:rPr>
        <w:t>support</w:t>
      </w:r>
    </w:p>
    <w:p w14:paraId="25502C1D" w14:textId="77777777" w:rsidR="00BC65C5" w:rsidRPr="00881D82" w:rsidRDefault="00BC65C5" w:rsidP="00881D82">
      <w:pPr>
        <w:pStyle w:val="ListParagraph"/>
        <w:widowControl w:val="0"/>
        <w:numPr>
          <w:ilvl w:val="0"/>
          <w:numId w:val="33"/>
        </w:numPr>
        <w:tabs>
          <w:tab w:val="left" w:pos="1343"/>
        </w:tabs>
        <w:autoSpaceDE w:val="0"/>
        <w:autoSpaceDN w:val="0"/>
        <w:spacing w:before="28" w:after="0" w:line="240" w:lineRule="auto"/>
        <w:ind w:right="99"/>
        <w:jc w:val="both"/>
        <w:rPr>
          <w:sz w:val="23"/>
        </w:rPr>
      </w:pPr>
      <w:r w:rsidRPr="00881D82">
        <w:rPr>
          <w:color w:val="010101"/>
          <w:w w:val="105"/>
          <w:sz w:val="23"/>
        </w:rPr>
        <w:t>To</w:t>
      </w:r>
      <w:r w:rsidRPr="00881D82">
        <w:rPr>
          <w:color w:val="010101"/>
          <w:spacing w:val="-9"/>
          <w:w w:val="105"/>
          <w:sz w:val="23"/>
        </w:rPr>
        <w:t xml:space="preserve"> </w:t>
      </w:r>
      <w:r w:rsidRPr="00881D82">
        <w:rPr>
          <w:color w:val="010101"/>
          <w:w w:val="105"/>
          <w:sz w:val="23"/>
        </w:rPr>
        <w:t>know</w:t>
      </w:r>
      <w:r w:rsidRPr="00881D82">
        <w:rPr>
          <w:color w:val="010101"/>
          <w:spacing w:val="1"/>
          <w:w w:val="105"/>
          <w:sz w:val="23"/>
        </w:rPr>
        <w:t xml:space="preserve"> </w:t>
      </w:r>
      <w:r w:rsidRPr="00881D82">
        <w:rPr>
          <w:color w:val="010101"/>
          <w:w w:val="105"/>
          <w:sz w:val="23"/>
        </w:rPr>
        <w:t>if</w:t>
      </w:r>
      <w:r w:rsidRPr="00881D82">
        <w:rPr>
          <w:color w:val="010101"/>
          <w:spacing w:val="-9"/>
          <w:w w:val="105"/>
          <w:sz w:val="23"/>
        </w:rPr>
        <w:t xml:space="preserve"> </w:t>
      </w:r>
      <w:r w:rsidRPr="00881D82">
        <w:rPr>
          <w:color w:val="010101"/>
          <w:w w:val="105"/>
          <w:sz w:val="23"/>
        </w:rPr>
        <w:t>future</w:t>
      </w:r>
      <w:r w:rsidRPr="00881D82">
        <w:rPr>
          <w:color w:val="010101"/>
          <w:spacing w:val="-1"/>
          <w:w w:val="105"/>
          <w:sz w:val="23"/>
        </w:rPr>
        <w:t xml:space="preserve"> </w:t>
      </w:r>
      <w:r w:rsidRPr="00881D82">
        <w:rPr>
          <w:color w:val="010101"/>
          <w:w w:val="105"/>
          <w:sz w:val="23"/>
        </w:rPr>
        <w:t>children</w:t>
      </w:r>
      <w:r w:rsidRPr="00881D82">
        <w:rPr>
          <w:color w:val="010101"/>
          <w:spacing w:val="3"/>
          <w:w w:val="105"/>
          <w:sz w:val="23"/>
        </w:rPr>
        <w:t xml:space="preserve"> </w:t>
      </w:r>
      <w:r w:rsidRPr="00881D82">
        <w:rPr>
          <w:color w:val="010101"/>
          <w:w w:val="105"/>
          <w:sz w:val="23"/>
        </w:rPr>
        <w:t>are</w:t>
      </w:r>
      <w:r w:rsidRPr="00881D82">
        <w:rPr>
          <w:color w:val="010101"/>
          <w:spacing w:val="-11"/>
          <w:w w:val="105"/>
          <w:sz w:val="23"/>
        </w:rPr>
        <w:t xml:space="preserve"> </w:t>
      </w:r>
      <w:r w:rsidRPr="00881D82">
        <w:rPr>
          <w:color w:val="010101"/>
          <w:w w:val="105"/>
          <w:sz w:val="23"/>
        </w:rPr>
        <w:t>likely</w:t>
      </w:r>
      <w:r w:rsidRPr="00881D82">
        <w:rPr>
          <w:color w:val="010101"/>
          <w:spacing w:val="-4"/>
          <w:w w:val="105"/>
          <w:sz w:val="23"/>
        </w:rPr>
        <w:t xml:space="preserve"> </w:t>
      </w:r>
      <w:r w:rsidRPr="00881D82">
        <w:rPr>
          <w:color w:val="010101"/>
          <w:w w:val="105"/>
          <w:sz w:val="23"/>
        </w:rPr>
        <w:t>to</w:t>
      </w:r>
      <w:r w:rsidRPr="00881D82">
        <w:rPr>
          <w:color w:val="010101"/>
          <w:spacing w:val="-10"/>
          <w:w w:val="105"/>
          <w:sz w:val="23"/>
        </w:rPr>
        <w:t xml:space="preserve"> </w:t>
      </w:r>
      <w:r w:rsidRPr="00881D82">
        <w:rPr>
          <w:color w:val="010101"/>
          <w:w w:val="105"/>
          <w:sz w:val="23"/>
        </w:rPr>
        <w:t>have</w:t>
      </w:r>
      <w:r w:rsidRPr="00881D82">
        <w:rPr>
          <w:color w:val="010101"/>
          <w:spacing w:val="-1"/>
          <w:w w:val="105"/>
          <w:sz w:val="23"/>
        </w:rPr>
        <w:t xml:space="preserve"> </w:t>
      </w:r>
      <w:r w:rsidRPr="00881D82">
        <w:rPr>
          <w:color w:val="010101"/>
          <w:w w:val="105"/>
          <w:sz w:val="23"/>
        </w:rPr>
        <w:t>the</w:t>
      </w:r>
      <w:r w:rsidRPr="00881D82">
        <w:rPr>
          <w:color w:val="010101"/>
          <w:spacing w:val="-7"/>
          <w:w w:val="105"/>
          <w:sz w:val="23"/>
        </w:rPr>
        <w:t xml:space="preserve"> </w:t>
      </w:r>
      <w:r w:rsidRPr="00881D82">
        <w:rPr>
          <w:color w:val="010101"/>
          <w:spacing w:val="-2"/>
          <w:w w:val="105"/>
          <w:sz w:val="23"/>
        </w:rPr>
        <w:t>condition</w:t>
      </w:r>
    </w:p>
    <w:p w14:paraId="0FB91427" w14:textId="77777777" w:rsidR="00BC65C5" w:rsidRDefault="00BC65C5" w:rsidP="00881D82">
      <w:pPr>
        <w:pStyle w:val="BodyText"/>
        <w:spacing w:before="1"/>
        <w:ind w:right="99"/>
        <w:jc w:val="both"/>
        <w:rPr>
          <w:sz w:val="25"/>
        </w:rPr>
      </w:pPr>
    </w:p>
    <w:p w14:paraId="4A46D7D0" w14:textId="77777777" w:rsidR="00BC65C5" w:rsidRDefault="00BC65C5" w:rsidP="00881D82">
      <w:pPr>
        <w:pStyle w:val="BodyText"/>
        <w:spacing w:line="247" w:lineRule="auto"/>
        <w:ind w:right="99"/>
        <w:jc w:val="both"/>
      </w:pPr>
      <w:r>
        <w:rPr>
          <w:color w:val="010101"/>
          <w:w w:val="105"/>
        </w:rPr>
        <w:t>Some families are</w:t>
      </w:r>
      <w:r>
        <w:rPr>
          <w:color w:val="010101"/>
          <w:spacing w:val="-4"/>
          <w:w w:val="105"/>
        </w:rPr>
        <w:t xml:space="preserve"> </w:t>
      </w:r>
      <w:r>
        <w:rPr>
          <w:color w:val="010101"/>
          <w:w w:val="105"/>
        </w:rPr>
        <w:t>disappointed or</w:t>
      </w:r>
      <w:r>
        <w:rPr>
          <w:color w:val="010101"/>
          <w:spacing w:val="-2"/>
          <w:w w:val="105"/>
        </w:rPr>
        <w:t xml:space="preserve"> </w:t>
      </w:r>
      <w:r>
        <w:rPr>
          <w:color w:val="010101"/>
          <w:w w:val="105"/>
        </w:rPr>
        <w:t>frustrated if</w:t>
      </w:r>
      <w:r>
        <w:rPr>
          <w:color w:val="010101"/>
          <w:spacing w:val="-2"/>
          <w:w w:val="105"/>
        </w:rPr>
        <w:t xml:space="preserve"> </w:t>
      </w:r>
      <w:r>
        <w:rPr>
          <w:color w:val="010101"/>
          <w:w w:val="105"/>
        </w:rPr>
        <w:t>no</w:t>
      </w:r>
      <w:r>
        <w:rPr>
          <w:color w:val="010101"/>
          <w:spacing w:val="-2"/>
          <w:w w:val="105"/>
        </w:rPr>
        <w:t xml:space="preserve"> </w:t>
      </w:r>
      <w:r>
        <w:rPr>
          <w:color w:val="010101"/>
          <w:w w:val="105"/>
        </w:rPr>
        <w:t>cause is</w:t>
      </w:r>
      <w:r>
        <w:rPr>
          <w:color w:val="010101"/>
          <w:spacing w:val="-6"/>
          <w:w w:val="105"/>
        </w:rPr>
        <w:t xml:space="preserve"> </w:t>
      </w:r>
      <w:r>
        <w:rPr>
          <w:color w:val="010101"/>
          <w:w w:val="105"/>
        </w:rPr>
        <w:t>found, but others are reassured</w:t>
      </w:r>
      <w:r>
        <w:rPr>
          <w:color w:val="010101"/>
          <w:spacing w:val="-6"/>
          <w:w w:val="105"/>
        </w:rPr>
        <w:t xml:space="preserve"> </w:t>
      </w:r>
      <w:r>
        <w:rPr>
          <w:color w:val="010101"/>
          <w:w w:val="105"/>
        </w:rPr>
        <w:t>that</w:t>
      </w:r>
      <w:r>
        <w:rPr>
          <w:color w:val="010101"/>
          <w:spacing w:val="-14"/>
          <w:w w:val="105"/>
        </w:rPr>
        <w:t xml:space="preserve"> </w:t>
      </w:r>
      <w:r>
        <w:rPr>
          <w:color w:val="010101"/>
          <w:w w:val="105"/>
        </w:rPr>
        <w:t>many</w:t>
      </w:r>
      <w:r>
        <w:rPr>
          <w:color w:val="010101"/>
          <w:spacing w:val="-6"/>
          <w:w w:val="105"/>
        </w:rPr>
        <w:t xml:space="preserve"> </w:t>
      </w:r>
      <w:r>
        <w:rPr>
          <w:color w:val="010101"/>
          <w:w w:val="105"/>
        </w:rPr>
        <w:t>serious</w:t>
      </w:r>
      <w:r>
        <w:rPr>
          <w:color w:val="010101"/>
          <w:spacing w:val="-8"/>
          <w:w w:val="105"/>
        </w:rPr>
        <w:t xml:space="preserve"> </w:t>
      </w:r>
      <w:r>
        <w:rPr>
          <w:color w:val="010101"/>
          <w:w w:val="105"/>
        </w:rPr>
        <w:t>medical</w:t>
      </w:r>
      <w:r>
        <w:rPr>
          <w:color w:val="010101"/>
          <w:spacing w:val="-7"/>
          <w:w w:val="105"/>
        </w:rPr>
        <w:t xml:space="preserve"> </w:t>
      </w:r>
      <w:r>
        <w:rPr>
          <w:color w:val="010101"/>
          <w:w w:val="105"/>
        </w:rPr>
        <w:t>conditions have</w:t>
      </w:r>
      <w:r>
        <w:rPr>
          <w:color w:val="010101"/>
          <w:spacing w:val="-9"/>
          <w:w w:val="105"/>
        </w:rPr>
        <w:t xml:space="preserve"> </w:t>
      </w:r>
      <w:r>
        <w:rPr>
          <w:color w:val="010101"/>
          <w:w w:val="105"/>
        </w:rPr>
        <w:t>been</w:t>
      </w:r>
      <w:r>
        <w:rPr>
          <w:color w:val="010101"/>
          <w:spacing w:val="-12"/>
          <w:w w:val="105"/>
        </w:rPr>
        <w:t xml:space="preserve"> </w:t>
      </w:r>
      <w:r>
        <w:rPr>
          <w:color w:val="010101"/>
          <w:w w:val="105"/>
        </w:rPr>
        <w:t>ruled</w:t>
      </w:r>
      <w:r>
        <w:rPr>
          <w:color w:val="010101"/>
          <w:spacing w:val="-6"/>
          <w:w w:val="105"/>
        </w:rPr>
        <w:t xml:space="preserve"> </w:t>
      </w:r>
      <w:r>
        <w:rPr>
          <w:color w:val="010101"/>
          <w:w w:val="105"/>
        </w:rPr>
        <w:t>out</w:t>
      </w:r>
      <w:r>
        <w:rPr>
          <w:color w:val="010101"/>
          <w:spacing w:val="-11"/>
          <w:w w:val="105"/>
        </w:rPr>
        <w:t xml:space="preserve"> </w:t>
      </w:r>
      <w:r>
        <w:rPr>
          <w:color w:val="010101"/>
          <w:w w:val="105"/>
        </w:rPr>
        <w:t>for</w:t>
      </w:r>
      <w:r>
        <w:rPr>
          <w:color w:val="010101"/>
          <w:spacing w:val="-12"/>
          <w:w w:val="105"/>
        </w:rPr>
        <w:t xml:space="preserve"> </w:t>
      </w:r>
      <w:r>
        <w:rPr>
          <w:color w:val="010101"/>
          <w:w w:val="105"/>
        </w:rPr>
        <w:t>their</w:t>
      </w:r>
      <w:r>
        <w:rPr>
          <w:color w:val="010101"/>
          <w:spacing w:val="-5"/>
          <w:w w:val="105"/>
        </w:rPr>
        <w:t xml:space="preserve"> </w:t>
      </w:r>
      <w:r>
        <w:rPr>
          <w:color w:val="010101"/>
          <w:w w:val="105"/>
        </w:rPr>
        <w:t>child.</w:t>
      </w:r>
    </w:p>
    <w:p w14:paraId="1AD21085" w14:textId="77777777" w:rsidR="00BC65C5" w:rsidRDefault="00BC65C5" w:rsidP="00881D82">
      <w:pPr>
        <w:pStyle w:val="BodyText"/>
        <w:ind w:right="99"/>
        <w:jc w:val="both"/>
        <w:rPr>
          <w:sz w:val="24"/>
        </w:rPr>
      </w:pPr>
    </w:p>
    <w:p w14:paraId="644557EC" w14:textId="0209C9CD" w:rsidR="00BC65C5" w:rsidRPr="00881D82" w:rsidRDefault="00BC65C5" w:rsidP="00881D82">
      <w:pPr>
        <w:rPr>
          <w:rFonts w:ascii="Arial" w:hAnsi="Arial" w:cs="Arial"/>
          <w:b/>
          <w:bCs/>
          <w:sz w:val="23"/>
          <w:szCs w:val="23"/>
        </w:rPr>
      </w:pPr>
      <w:r w:rsidRPr="00881D82">
        <w:rPr>
          <w:rFonts w:ascii="Arial" w:hAnsi="Arial" w:cs="Arial"/>
          <w:b/>
          <w:bCs/>
          <w:w w:val="105"/>
          <w:sz w:val="23"/>
          <w:szCs w:val="23"/>
        </w:rPr>
        <w:t>Investigation</w:t>
      </w:r>
      <w:r w:rsidRPr="00881D82">
        <w:rPr>
          <w:rFonts w:ascii="Arial" w:hAnsi="Arial" w:cs="Arial"/>
          <w:b/>
          <w:bCs/>
          <w:spacing w:val="10"/>
          <w:w w:val="105"/>
          <w:sz w:val="23"/>
          <w:szCs w:val="23"/>
        </w:rPr>
        <w:t xml:space="preserve"> </w:t>
      </w:r>
      <w:r w:rsidRPr="00881D82">
        <w:rPr>
          <w:rFonts w:ascii="Arial" w:hAnsi="Arial" w:cs="Arial"/>
          <w:b/>
          <w:bCs/>
          <w:w w:val="105"/>
          <w:sz w:val="23"/>
          <w:szCs w:val="23"/>
        </w:rPr>
        <w:t>of</w:t>
      </w:r>
      <w:r w:rsidRPr="00881D82">
        <w:rPr>
          <w:rFonts w:ascii="Arial" w:hAnsi="Arial" w:cs="Arial"/>
          <w:b/>
          <w:bCs/>
          <w:spacing w:val="-7"/>
          <w:w w:val="105"/>
          <w:sz w:val="23"/>
          <w:szCs w:val="23"/>
        </w:rPr>
        <w:t xml:space="preserve"> </w:t>
      </w:r>
      <w:r w:rsidRPr="00881D82">
        <w:rPr>
          <w:rFonts w:ascii="Arial" w:hAnsi="Arial" w:cs="Arial"/>
          <w:b/>
          <w:bCs/>
          <w:w w:val="105"/>
          <w:sz w:val="23"/>
          <w:szCs w:val="23"/>
        </w:rPr>
        <w:t>Early</w:t>
      </w:r>
      <w:r w:rsidRPr="00881D82">
        <w:rPr>
          <w:rFonts w:ascii="Arial" w:hAnsi="Arial" w:cs="Arial"/>
          <w:b/>
          <w:bCs/>
          <w:spacing w:val="-3"/>
          <w:w w:val="105"/>
          <w:sz w:val="23"/>
          <w:szCs w:val="23"/>
        </w:rPr>
        <w:t xml:space="preserve"> </w:t>
      </w:r>
      <w:r w:rsidRPr="00881D82">
        <w:rPr>
          <w:rFonts w:ascii="Arial" w:hAnsi="Arial" w:cs="Arial"/>
          <w:b/>
          <w:bCs/>
          <w:w w:val="105"/>
          <w:sz w:val="23"/>
          <w:szCs w:val="23"/>
        </w:rPr>
        <w:t>Developmental</w:t>
      </w:r>
      <w:r w:rsidRPr="00881D82">
        <w:rPr>
          <w:rFonts w:ascii="Arial" w:hAnsi="Arial" w:cs="Arial"/>
          <w:b/>
          <w:bCs/>
          <w:spacing w:val="10"/>
          <w:w w:val="105"/>
          <w:sz w:val="23"/>
          <w:szCs w:val="23"/>
        </w:rPr>
        <w:t xml:space="preserve"> </w:t>
      </w:r>
      <w:r w:rsidRPr="00881D82">
        <w:rPr>
          <w:rFonts w:ascii="Arial" w:hAnsi="Arial" w:cs="Arial"/>
          <w:b/>
          <w:bCs/>
          <w:w w:val="105"/>
          <w:sz w:val="23"/>
          <w:szCs w:val="23"/>
        </w:rPr>
        <w:t>Impairment</w:t>
      </w:r>
    </w:p>
    <w:p w14:paraId="534AEAA0" w14:textId="7FE73A68" w:rsidR="00BC65C5" w:rsidRDefault="00BC65C5" w:rsidP="00881D82">
      <w:pPr>
        <w:pStyle w:val="BodyText"/>
        <w:spacing w:line="247" w:lineRule="auto"/>
        <w:ind w:right="99"/>
        <w:jc w:val="both"/>
      </w:pPr>
      <w:r>
        <w:rPr>
          <w:color w:val="010101"/>
          <w:w w:val="105"/>
        </w:rPr>
        <w:t>The investigation of</w:t>
      </w:r>
      <w:r>
        <w:rPr>
          <w:color w:val="010101"/>
          <w:spacing w:val="-1"/>
          <w:w w:val="105"/>
        </w:rPr>
        <w:t xml:space="preserve"> </w:t>
      </w:r>
      <w:r>
        <w:rPr>
          <w:color w:val="010101"/>
          <w:w w:val="105"/>
        </w:rPr>
        <w:t>developmental difficulty first involves a</w:t>
      </w:r>
      <w:r>
        <w:rPr>
          <w:color w:val="010101"/>
          <w:spacing w:val="-1"/>
          <w:w w:val="105"/>
        </w:rPr>
        <w:t xml:space="preserve"> </w:t>
      </w:r>
      <w:r>
        <w:rPr>
          <w:color w:val="010101"/>
          <w:w w:val="105"/>
        </w:rPr>
        <w:t>review by</w:t>
      </w:r>
      <w:r>
        <w:rPr>
          <w:color w:val="010101"/>
          <w:spacing w:val="-2"/>
          <w:w w:val="105"/>
        </w:rPr>
        <w:t xml:space="preserve"> </w:t>
      </w:r>
      <w:r>
        <w:rPr>
          <w:color w:val="010101"/>
          <w:w w:val="105"/>
        </w:rPr>
        <w:t>a children's doctor (Paediatrician)</w:t>
      </w:r>
      <w:r>
        <w:rPr>
          <w:color w:val="313131"/>
          <w:w w:val="105"/>
        </w:rPr>
        <w:t>.</w:t>
      </w:r>
      <w:r>
        <w:rPr>
          <w:color w:val="313131"/>
          <w:spacing w:val="-20"/>
          <w:w w:val="105"/>
        </w:rPr>
        <w:t xml:space="preserve"> </w:t>
      </w:r>
      <w:r>
        <w:rPr>
          <w:color w:val="010101"/>
          <w:w w:val="105"/>
        </w:rPr>
        <w:t>The</w:t>
      </w:r>
      <w:r>
        <w:rPr>
          <w:color w:val="010101"/>
          <w:spacing w:val="-1"/>
          <w:w w:val="105"/>
        </w:rPr>
        <w:t xml:space="preserve"> </w:t>
      </w:r>
      <w:r>
        <w:rPr>
          <w:color w:val="010101"/>
          <w:w w:val="105"/>
        </w:rPr>
        <w:t>doctor will</w:t>
      </w:r>
      <w:r>
        <w:rPr>
          <w:color w:val="010101"/>
          <w:spacing w:val="-4"/>
          <w:w w:val="105"/>
        </w:rPr>
        <w:t xml:space="preserve"> </w:t>
      </w:r>
      <w:r>
        <w:rPr>
          <w:color w:val="010101"/>
          <w:w w:val="105"/>
        </w:rPr>
        <w:t>ask questions about your child's health and their</w:t>
      </w:r>
      <w:r>
        <w:rPr>
          <w:color w:val="010101"/>
          <w:spacing w:val="-5"/>
          <w:w w:val="105"/>
        </w:rPr>
        <w:t xml:space="preserve"> </w:t>
      </w:r>
      <w:r>
        <w:rPr>
          <w:color w:val="010101"/>
          <w:w w:val="105"/>
        </w:rPr>
        <w:t>development, and</w:t>
      </w:r>
      <w:r>
        <w:rPr>
          <w:color w:val="010101"/>
          <w:spacing w:val="-11"/>
          <w:w w:val="105"/>
        </w:rPr>
        <w:t xml:space="preserve"> </w:t>
      </w:r>
      <w:r>
        <w:rPr>
          <w:color w:val="010101"/>
          <w:w w:val="105"/>
        </w:rPr>
        <w:t>will</w:t>
      </w:r>
      <w:r>
        <w:rPr>
          <w:color w:val="010101"/>
          <w:spacing w:val="-15"/>
          <w:w w:val="105"/>
        </w:rPr>
        <w:t xml:space="preserve"> </w:t>
      </w:r>
      <w:r>
        <w:rPr>
          <w:color w:val="010101"/>
          <w:w w:val="105"/>
        </w:rPr>
        <w:t>do</w:t>
      </w:r>
      <w:r>
        <w:rPr>
          <w:color w:val="010101"/>
          <w:spacing w:val="-9"/>
          <w:w w:val="105"/>
        </w:rPr>
        <w:t xml:space="preserve"> </w:t>
      </w:r>
      <w:r>
        <w:rPr>
          <w:color w:val="010101"/>
          <w:w w:val="105"/>
        </w:rPr>
        <w:t>a</w:t>
      </w:r>
      <w:r>
        <w:rPr>
          <w:color w:val="010101"/>
          <w:spacing w:val="-14"/>
          <w:w w:val="105"/>
        </w:rPr>
        <w:t xml:space="preserve"> </w:t>
      </w:r>
      <w:r>
        <w:rPr>
          <w:color w:val="010101"/>
          <w:w w:val="105"/>
        </w:rPr>
        <w:t>physical</w:t>
      </w:r>
      <w:r>
        <w:rPr>
          <w:color w:val="010101"/>
          <w:spacing w:val="-6"/>
          <w:w w:val="105"/>
        </w:rPr>
        <w:t xml:space="preserve"> </w:t>
      </w:r>
      <w:r>
        <w:rPr>
          <w:color w:val="010101"/>
          <w:w w:val="105"/>
        </w:rPr>
        <w:t>medical</w:t>
      </w:r>
      <w:r>
        <w:rPr>
          <w:color w:val="010101"/>
          <w:spacing w:val="-8"/>
          <w:w w:val="105"/>
        </w:rPr>
        <w:t xml:space="preserve"> </w:t>
      </w:r>
      <w:r>
        <w:rPr>
          <w:color w:val="010101"/>
          <w:w w:val="105"/>
        </w:rPr>
        <w:t>examination. The</w:t>
      </w:r>
      <w:r>
        <w:rPr>
          <w:color w:val="010101"/>
          <w:spacing w:val="-11"/>
          <w:w w:val="105"/>
        </w:rPr>
        <w:t xml:space="preserve"> </w:t>
      </w:r>
      <w:r>
        <w:rPr>
          <w:color w:val="010101"/>
          <w:w w:val="105"/>
        </w:rPr>
        <w:t>doctor</w:t>
      </w:r>
      <w:r>
        <w:rPr>
          <w:color w:val="010101"/>
          <w:spacing w:val="-1"/>
          <w:w w:val="105"/>
        </w:rPr>
        <w:t xml:space="preserve"> </w:t>
      </w:r>
      <w:r>
        <w:rPr>
          <w:color w:val="010101"/>
          <w:w w:val="105"/>
        </w:rPr>
        <w:t>will</w:t>
      </w:r>
      <w:r>
        <w:rPr>
          <w:color w:val="010101"/>
          <w:spacing w:val="-14"/>
          <w:w w:val="105"/>
        </w:rPr>
        <w:t xml:space="preserve"> </w:t>
      </w:r>
      <w:r>
        <w:rPr>
          <w:color w:val="010101"/>
          <w:w w:val="105"/>
        </w:rPr>
        <w:t>also measure your child's height, weight and head size</w:t>
      </w:r>
      <w:r>
        <w:rPr>
          <w:color w:val="313131"/>
          <w:w w:val="105"/>
        </w:rPr>
        <w:t>.</w:t>
      </w:r>
    </w:p>
    <w:p w14:paraId="7C17D98F" w14:textId="77777777" w:rsidR="00BC65C5" w:rsidRDefault="00BC65C5" w:rsidP="00881D82">
      <w:pPr>
        <w:pStyle w:val="BodyText"/>
        <w:spacing w:before="8"/>
        <w:ind w:right="99"/>
        <w:jc w:val="both"/>
        <w:rPr>
          <w:sz w:val="24"/>
        </w:rPr>
      </w:pPr>
    </w:p>
    <w:p w14:paraId="3A023032" w14:textId="64B89A0C" w:rsidR="00BC65C5" w:rsidRDefault="00BC65C5" w:rsidP="00881D82">
      <w:pPr>
        <w:pStyle w:val="BodyText"/>
        <w:spacing w:line="247" w:lineRule="auto"/>
        <w:ind w:right="99"/>
        <w:jc w:val="both"/>
      </w:pPr>
      <w:r>
        <w:rPr>
          <w:color w:val="010101"/>
          <w:w w:val="105"/>
        </w:rPr>
        <w:t>Next,</w:t>
      </w:r>
      <w:r>
        <w:rPr>
          <w:color w:val="010101"/>
          <w:spacing w:val="-7"/>
          <w:w w:val="105"/>
        </w:rPr>
        <w:t xml:space="preserve"> </w:t>
      </w:r>
      <w:r>
        <w:rPr>
          <w:color w:val="010101"/>
          <w:w w:val="105"/>
        </w:rPr>
        <w:t>the</w:t>
      </w:r>
      <w:r>
        <w:rPr>
          <w:color w:val="010101"/>
          <w:spacing w:val="-11"/>
          <w:w w:val="105"/>
        </w:rPr>
        <w:t xml:space="preserve"> </w:t>
      </w:r>
      <w:r>
        <w:rPr>
          <w:color w:val="010101"/>
          <w:w w:val="105"/>
        </w:rPr>
        <w:t>doctor may</w:t>
      </w:r>
      <w:r>
        <w:rPr>
          <w:color w:val="010101"/>
          <w:spacing w:val="-4"/>
          <w:w w:val="105"/>
        </w:rPr>
        <w:t xml:space="preserve"> </w:t>
      </w:r>
      <w:r>
        <w:rPr>
          <w:color w:val="010101"/>
          <w:w w:val="105"/>
        </w:rPr>
        <w:t>arrange</w:t>
      </w:r>
      <w:r>
        <w:rPr>
          <w:color w:val="010101"/>
          <w:spacing w:val="-6"/>
          <w:w w:val="105"/>
        </w:rPr>
        <w:t xml:space="preserve"> </w:t>
      </w:r>
      <w:r>
        <w:rPr>
          <w:color w:val="010101"/>
          <w:w w:val="105"/>
        </w:rPr>
        <w:t>tests</w:t>
      </w:r>
      <w:r>
        <w:rPr>
          <w:color w:val="010101"/>
          <w:spacing w:val="-11"/>
          <w:w w:val="105"/>
        </w:rPr>
        <w:t xml:space="preserve"> </w:t>
      </w:r>
      <w:r>
        <w:rPr>
          <w:color w:val="010101"/>
          <w:w w:val="105"/>
        </w:rPr>
        <w:t>to</w:t>
      </w:r>
      <w:r>
        <w:rPr>
          <w:color w:val="010101"/>
          <w:spacing w:val="-11"/>
          <w:w w:val="105"/>
        </w:rPr>
        <w:t xml:space="preserve"> </w:t>
      </w:r>
      <w:r>
        <w:rPr>
          <w:color w:val="010101"/>
          <w:w w:val="105"/>
        </w:rPr>
        <w:t>look</w:t>
      </w:r>
      <w:r>
        <w:rPr>
          <w:color w:val="010101"/>
          <w:spacing w:val="-8"/>
          <w:w w:val="105"/>
        </w:rPr>
        <w:t xml:space="preserve"> </w:t>
      </w:r>
      <w:r>
        <w:rPr>
          <w:color w:val="010101"/>
          <w:w w:val="105"/>
        </w:rPr>
        <w:t>into</w:t>
      </w:r>
      <w:r>
        <w:rPr>
          <w:color w:val="010101"/>
          <w:spacing w:val="-6"/>
          <w:w w:val="105"/>
        </w:rPr>
        <w:t xml:space="preserve"> </w:t>
      </w:r>
      <w:r>
        <w:rPr>
          <w:color w:val="010101"/>
          <w:w w:val="105"/>
        </w:rPr>
        <w:t>the</w:t>
      </w:r>
      <w:r>
        <w:rPr>
          <w:color w:val="010101"/>
          <w:spacing w:val="-14"/>
          <w:w w:val="105"/>
        </w:rPr>
        <w:t xml:space="preserve"> </w:t>
      </w:r>
      <w:r>
        <w:rPr>
          <w:color w:val="010101"/>
          <w:w w:val="105"/>
        </w:rPr>
        <w:t>cause</w:t>
      </w:r>
      <w:r>
        <w:rPr>
          <w:color w:val="010101"/>
          <w:spacing w:val="-4"/>
          <w:w w:val="105"/>
        </w:rPr>
        <w:t xml:space="preserve"> </w:t>
      </w:r>
      <w:r>
        <w:rPr>
          <w:color w:val="010101"/>
          <w:w w:val="105"/>
        </w:rPr>
        <w:t>of</w:t>
      </w:r>
      <w:r>
        <w:rPr>
          <w:color w:val="010101"/>
          <w:spacing w:val="-11"/>
          <w:w w:val="105"/>
        </w:rPr>
        <w:t xml:space="preserve"> </w:t>
      </w:r>
      <w:r>
        <w:rPr>
          <w:color w:val="010101"/>
          <w:w w:val="105"/>
        </w:rPr>
        <w:t>developmental difficulty. Not</w:t>
      </w:r>
      <w:r>
        <w:rPr>
          <w:color w:val="010101"/>
          <w:spacing w:val="-1"/>
          <w:w w:val="105"/>
        </w:rPr>
        <w:t xml:space="preserve"> </w:t>
      </w:r>
      <w:r>
        <w:rPr>
          <w:color w:val="010101"/>
          <w:w w:val="105"/>
        </w:rPr>
        <w:t>every child will</w:t>
      </w:r>
      <w:r>
        <w:rPr>
          <w:color w:val="010101"/>
          <w:spacing w:val="-4"/>
          <w:w w:val="105"/>
        </w:rPr>
        <w:t xml:space="preserve"> </w:t>
      </w:r>
      <w:r>
        <w:rPr>
          <w:color w:val="010101"/>
          <w:w w:val="105"/>
        </w:rPr>
        <w:t>require these tests and the doctor will always seek permission (parental consent) to request tests for your child</w:t>
      </w:r>
      <w:r>
        <w:rPr>
          <w:color w:val="313131"/>
          <w:w w:val="105"/>
        </w:rPr>
        <w:t>.</w:t>
      </w:r>
      <w:r>
        <w:rPr>
          <w:color w:val="313131"/>
          <w:spacing w:val="-15"/>
          <w:w w:val="105"/>
        </w:rPr>
        <w:t xml:space="preserve"> </w:t>
      </w:r>
      <w:r>
        <w:rPr>
          <w:color w:val="010101"/>
          <w:w w:val="105"/>
        </w:rPr>
        <w:t>These may include referring your child to</w:t>
      </w:r>
      <w:r>
        <w:rPr>
          <w:color w:val="010101"/>
          <w:spacing w:val="-4"/>
          <w:w w:val="105"/>
        </w:rPr>
        <w:t xml:space="preserve"> </w:t>
      </w:r>
      <w:r>
        <w:rPr>
          <w:color w:val="010101"/>
          <w:w w:val="105"/>
        </w:rPr>
        <w:t>Ophthalmology (eye clinic) or</w:t>
      </w:r>
      <w:r>
        <w:rPr>
          <w:color w:val="010101"/>
          <w:spacing w:val="-4"/>
          <w:w w:val="105"/>
        </w:rPr>
        <w:t xml:space="preserve"> </w:t>
      </w:r>
      <w:r>
        <w:rPr>
          <w:color w:val="010101"/>
          <w:w w:val="105"/>
        </w:rPr>
        <w:t>Audiology. They may also arrange blood and/or urine tests</w:t>
      </w:r>
      <w:r>
        <w:rPr>
          <w:color w:val="313131"/>
          <w:w w:val="105"/>
        </w:rPr>
        <w:t>.</w:t>
      </w:r>
      <w:r>
        <w:rPr>
          <w:color w:val="313131"/>
          <w:spacing w:val="-16"/>
          <w:w w:val="105"/>
        </w:rPr>
        <w:t xml:space="preserve"> </w:t>
      </w:r>
      <w:r>
        <w:rPr>
          <w:color w:val="010101"/>
          <w:w w:val="105"/>
        </w:rPr>
        <w:t>Urine tests are collected at</w:t>
      </w:r>
      <w:r>
        <w:rPr>
          <w:color w:val="010101"/>
          <w:spacing w:val="-1"/>
          <w:w w:val="105"/>
        </w:rPr>
        <w:t xml:space="preserve"> </w:t>
      </w:r>
      <w:r>
        <w:rPr>
          <w:color w:val="010101"/>
          <w:w w:val="105"/>
        </w:rPr>
        <w:t>home</w:t>
      </w:r>
      <w:r>
        <w:rPr>
          <w:color w:val="313131"/>
          <w:w w:val="105"/>
        </w:rPr>
        <w:t>.</w:t>
      </w:r>
      <w:r>
        <w:rPr>
          <w:color w:val="313131"/>
          <w:spacing w:val="-8"/>
          <w:w w:val="105"/>
        </w:rPr>
        <w:t xml:space="preserve"> </w:t>
      </w:r>
      <w:r>
        <w:rPr>
          <w:color w:val="010101"/>
          <w:w w:val="105"/>
        </w:rPr>
        <w:t>You will</w:t>
      </w:r>
      <w:r>
        <w:rPr>
          <w:color w:val="010101"/>
          <w:spacing w:val="-3"/>
          <w:w w:val="105"/>
        </w:rPr>
        <w:t xml:space="preserve"> </w:t>
      </w:r>
      <w:r>
        <w:rPr>
          <w:color w:val="010101"/>
          <w:w w:val="105"/>
        </w:rPr>
        <w:t>be provided with a container to</w:t>
      </w:r>
      <w:r>
        <w:rPr>
          <w:color w:val="010101"/>
          <w:spacing w:val="-4"/>
          <w:w w:val="105"/>
        </w:rPr>
        <w:t xml:space="preserve"> </w:t>
      </w:r>
      <w:r>
        <w:rPr>
          <w:color w:val="010101"/>
          <w:w w:val="105"/>
        </w:rPr>
        <w:t>collect the urine and should bring it</w:t>
      </w:r>
      <w:r>
        <w:rPr>
          <w:color w:val="010101"/>
          <w:spacing w:val="-4"/>
          <w:w w:val="105"/>
        </w:rPr>
        <w:t xml:space="preserve"> </w:t>
      </w:r>
      <w:r>
        <w:rPr>
          <w:color w:val="010101"/>
          <w:w w:val="105"/>
        </w:rPr>
        <w:t>to the</w:t>
      </w:r>
      <w:r>
        <w:rPr>
          <w:color w:val="010101"/>
          <w:spacing w:val="-5"/>
          <w:w w:val="105"/>
        </w:rPr>
        <w:t xml:space="preserve"> </w:t>
      </w:r>
      <w:r>
        <w:rPr>
          <w:color w:val="010101"/>
          <w:w w:val="105"/>
        </w:rPr>
        <w:t>place you have been asked. Blood</w:t>
      </w:r>
      <w:r>
        <w:rPr>
          <w:color w:val="010101"/>
          <w:spacing w:val="-11"/>
          <w:w w:val="105"/>
        </w:rPr>
        <w:t xml:space="preserve"> </w:t>
      </w:r>
      <w:r>
        <w:rPr>
          <w:color w:val="010101"/>
          <w:w w:val="105"/>
        </w:rPr>
        <w:t>tests</w:t>
      </w:r>
      <w:r>
        <w:rPr>
          <w:color w:val="010101"/>
          <w:spacing w:val="-9"/>
          <w:w w:val="105"/>
        </w:rPr>
        <w:t xml:space="preserve"> </w:t>
      </w:r>
      <w:r>
        <w:rPr>
          <w:color w:val="010101"/>
          <w:w w:val="105"/>
        </w:rPr>
        <w:t>happen</w:t>
      </w:r>
      <w:r>
        <w:rPr>
          <w:color w:val="010101"/>
          <w:spacing w:val="-1"/>
          <w:w w:val="105"/>
        </w:rPr>
        <w:t xml:space="preserve"> </w:t>
      </w:r>
      <w:r>
        <w:rPr>
          <w:color w:val="010101"/>
          <w:w w:val="105"/>
        </w:rPr>
        <w:t>in</w:t>
      </w:r>
      <w:r>
        <w:rPr>
          <w:color w:val="010101"/>
          <w:spacing w:val="-17"/>
          <w:w w:val="105"/>
        </w:rPr>
        <w:t xml:space="preserve"> </w:t>
      </w:r>
      <w:r>
        <w:rPr>
          <w:color w:val="010101"/>
          <w:w w:val="105"/>
        </w:rPr>
        <w:t>a</w:t>
      </w:r>
      <w:r>
        <w:rPr>
          <w:color w:val="010101"/>
          <w:spacing w:val="-6"/>
          <w:w w:val="105"/>
        </w:rPr>
        <w:t xml:space="preserve"> </w:t>
      </w:r>
      <w:r>
        <w:rPr>
          <w:color w:val="010101"/>
          <w:w w:val="105"/>
        </w:rPr>
        <w:t>hospital or</w:t>
      </w:r>
      <w:r>
        <w:rPr>
          <w:color w:val="010101"/>
          <w:spacing w:val="-6"/>
          <w:w w:val="105"/>
        </w:rPr>
        <w:t xml:space="preserve"> </w:t>
      </w:r>
      <w:r>
        <w:rPr>
          <w:color w:val="010101"/>
          <w:w w:val="105"/>
        </w:rPr>
        <w:t>outpatient</w:t>
      </w:r>
      <w:r>
        <w:rPr>
          <w:color w:val="010101"/>
          <w:spacing w:val="-3"/>
          <w:w w:val="105"/>
        </w:rPr>
        <w:t xml:space="preserve"> </w:t>
      </w:r>
      <w:r>
        <w:rPr>
          <w:color w:val="010101"/>
          <w:w w:val="105"/>
        </w:rPr>
        <w:t>clinic</w:t>
      </w:r>
      <w:r>
        <w:rPr>
          <w:color w:val="313131"/>
          <w:w w:val="105"/>
        </w:rPr>
        <w:t>.</w:t>
      </w:r>
      <w:r>
        <w:rPr>
          <w:color w:val="313131"/>
          <w:spacing w:val="-17"/>
          <w:w w:val="105"/>
        </w:rPr>
        <w:t xml:space="preserve"> </w:t>
      </w:r>
      <w:r>
        <w:rPr>
          <w:color w:val="010101"/>
          <w:w w:val="105"/>
        </w:rPr>
        <w:t>You</w:t>
      </w:r>
      <w:r>
        <w:rPr>
          <w:color w:val="010101"/>
          <w:spacing w:val="-2"/>
          <w:w w:val="105"/>
        </w:rPr>
        <w:t xml:space="preserve"> </w:t>
      </w:r>
      <w:r>
        <w:rPr>
          <w:color w:val="010101"/>
          <w:w w:val="105"/>
        </w:rPr>
        <w:t>will</w:t>
      </w:r>
      <w:r>
        <w:rPr>
          <w:color w:val="010101"/>
          <w:spacing w:val="-16"/>
          <w:w w:val="105"/>
        </w:rPr>
        <w:t xml:space="preserve"> </w:t>
      </w:r>
      <w:r>
        <w:rPr>
          <w:color w:val="010101"/>
          <w:w w:val="105"/>
        </w:rPr>
        <w:t>receive</w:t>
      </w:r>
      <w:r>
        <w:rPr>
          <w:color w:val="010101"/>
          <w:spacing w:val="-1"/>
          <w:w w:val="105"/>
        </w:rPr>
        <w:t xml:space="preserve"> </w:t>
      </w:r>
      <w:r>
        <w:rPr>
          <w:color w:val="010101"/>
          <w:w w:val="105"/>
        </w:rPr>
        <w:t>an</w:t>
      </w:r>
      <w:r>
        <w:rPr>
          <w:color w:val="010101"/>
          <w:spacing w:val="-8"/>
          <w:w w:val="105"/>
        </w:rPr>
        <w:t xml:space="preserve"> </w:t>
      </w:r>
      <w:r>
        <w:rPr>
          <w:color w:val="010101"/>
          <w:w w:val="105"/>
        </w:rPr>
        <w:t>appointment for this investigation.</w:t>
      </w:r>
    </w:p>
    <w:p w14:paraId="00FFC1B7" w14:textId="77777777" w:rsidR="00BC65C5" w:rsidRDefault="00BC65C5" w:rsidP="00881D82">
      <w:pPr>
        <w:pStyle w:val="BodyText"/>
        <w:spacing w:before="8"/>
        <w:ind w:right="99"/>
        <w:jc w:val="both"/>
        <w:rPr>
          <w:sz w:val="24"/>
        </w:rPr>
      </w:pPr>
    </w:p>
    <w:p w14:paraId="6EB72AE5" w14:textId="77777777" w:rsidR="00BC65C5" w:rsidRPr="00881D82" w:rsidRDefault="00BC65C5" w:rsidP="00881D82">
      <w:pPr>
        <w:rPr>
          <w:rFonts w:ascii="Arial" w:hAnsi="Arial" w:cs="Arial"/>
          <w:b/>
          <w:bCs/>
          <w:sz w:val="23"/>
          <w:szCs w:val="23"/>
        </w:rPr>
      </w:pPr>
      <w:r w:rsidRPr="00881D82">
        <w:rPr>
          <w:rFonts w:ascii="Arial" w:hAnsi="Arial" w:cs="Arial"/>
          <w:b/>
          <w:bCs/>
          <w:w w:val="105"/>
          <w:sz w:val="23"/>
          <w:szCs w:val="23"/>
        </w:rPr>
        <w:t>What</w:t>
      </w:r>
      <w:r w:rsidRPr="00881D82">
        <w:rPr>
          <w:rFonts w:ascii="Arial" w:hAnsi="Arial" w:cs="Arial"/>
          <w:b/>
          <w:bCs/>
          <w:spacing w:val="-13"/>
          <w:w w:val="105"/>
          <w:sz w:val="23"/>
          <w:szCs w:val="23"/>
        </w:rPr>
        <w:t xml:space="preserve"> </w:t>
      </w:r>
      <w:r w:rsidRPr="00881D82">
        <w:rPr>
          <w:rFonts w:ascii="Arial" w:hAnsi="Arial" w:cs="Arial"/>
          <w:b/>
          <w:bCs/>
          <w:w w:val="105"/>
          <w:sz w:val="23"/>
          <w:szCs w:val="23"/>
        </w:rPr>
        <w:t xml:space="preserve">happens </w:t>
      </w:r>
      <w:r w:rsidRPr="00881D82">
        <w:rPr>
          <w:rFonts w:ascii="Arial" w:hAnsi="Arial" w:cs="Arial"/>
          <w:b/>
          <w:bCs/>
          <w:spacing w:val="-2"/>
          <w:w w:val="105"/>
          <w:sz w:val="23"/>
          <w:szCs w:val="23"/>
        </w:rPr>
        <w:t>next?</w:t>
      </w:r>
    </w:p>
    <w:p w14:paraId="7F35A633" w14:textId="77777777" w:rsidR="00BC65C5" w:rsidRDefault="00BC65C5" w:rsidP="00881D82">
      <w:pPr>
        <w:pStyle w:val="BodyText"/>
        <w:spacing w:before="1" w:line="252" w:lineRule="auto"/>
        <w:ind w:right="99"/>
        <w:jc w:val="both"/>
      </w:pPr>
      <w:r>
        <w:rPr>
          <w:color w:val="010101"/>
          <w:w w:val="105"/>
        </w:rPr>
        <w:t>In</w:t>
      </w:r>
      <w:r>
        <w:rPr>
          <w:color w:val="010101"/>
          <w:spacing w:val="-17"/>
          <w:w w:val="105"/>
        </w:rPr>
        <w:t xml:space="preserve"> </w:t>
      </w:r>
      <w:r>
        <w:rPr>
          <w:color w:val="010101"/>
          <w:w w:val="105"/>
        </w:rPr>
        <w:t>most</w:t>
      </w:r>
      <w:r>
        <w:rPr>
          <w:color w:val="010101"/>
          <w:spacing w:val="-12"/>
          <w:w w:val="105"/>
        </w:rPr>
        <w:t xml:space="preserve"> </w:t>
      </w:r>
      <w:r>
        <w:rPr>
          <w:color w:val="010101"/>
          <w:w w:val="105"/>
        </w:rPr>
        <w:t>cases,</w:t>
      </w:r>
      <w:r>
        <w:rPr>
          <w:color w:val="010101"/>
          <w:spacing w:val="-4"/>
          <w:w w:val="105"/>
        </w:rPr>
        <w:t xml:space="preserve"> </w:t>
      </w:r>
      <w:r>
        <w:rPr>
          <w:color w:val="010101"/>
          <w:w w:val="105"/>
        </w:rPr>
        <w:t>these</w:t>
      </w:r>
      <w:r>
        <w:rPr>
          <w:color w:val="010101"/>
          <w:spacing w:val="-5"/>
          <w:w w:val="105"/>
        </w:rPr>
        <w:t xml:space="preserve"> </w:t>
      </w:r>
      <w:r>
        <w:rPr>
          <w:color w:val="010101"/>
          <w:w w:val="105"/>
        </w:rPr>
        <w:t>tests</w:t>
      </w:r>
      <w:r>
        <w:rPr>
          <w:color w:val="010101"/>
          <w:spacing w:val="-6"/>
          <w:w w:val="105"/>
        </w:rPr>
        <w:t xml:space="preserve"> </w:t>
      </w:r>
      <w:r>
        <w:rPr>
          <w:color w:val="010101"/>
          <w:w w:val="105"/>
        </w:rPr>
        <w:t>are</w:t>
      </w:r>
      <w:r>
        <w:rPr>
          <w:color w:val="010101"/>
          <w:spacing w:val="-9"/>
          <w:w w:val="105"/>
        </w:rPr>
        <w:t xml:space="preserve"> </w:t>
      </w:r>
      <w:r>
        <w:rPr>
          <w:color w:val="010101"/>
          <w:w w:val="105"/>
        </w:rPr>
        <w:t>not</w:t>
      </w:r>
      <w:r>
        <w:rPr>
          <w:color w:val="010101"/>
          <w:spacing w:val="-7"/>
          <w:w w:val="105"/>
        </w:rPr>
        <w:t xml:space="preserve"> </w:t>
      </w:r>
      <w:r>
        <w:rPr>
          <w:color w:val="010101"/>
          <w:w w:val="105"/>
        </w:rPr>
        <w:t>urgent. Results can</w:t>
      </w:r>
      <w:r>
        <w:rPr>
          <w:color w:val="010101"/>
          <w:spacing w:val="-11"/>
          <w:w w:val="105"/>
        </w:rPr>
        <w:t xml:space="preserve"> </w:t>
      </w:r>
      <w:r>
        <w:rPr>
          <w:color w:val="010101"/>
          <w:w w:val="105"/>
        </w:rPr>
        <w:t>take</w:t>
      </w:r>
      <w:r>
        <w:rPr>
          <w:color w:val="010101"/>
          <w:spacing w:val="-5"/>
          <w:w w:val="105"/>
        </w:rPr>
        <w:t xml:space="preserve"> </w:t>
      </w:r>
      <w:r>
        <w:rPr>
          <w:color w:val="010101"/>
          <w:w w:val="105"/>
        </w:rPr>
        <w:t>several</w:t>
      </w:r>
      <w:r>
        <w:rPr>
          <w:color w:val="010101"/>
          <w:spacing w:val="-12"/>
          <w:w w:val="105"/>
        </w:rPr>
        <w:t xml:space="preserve"> </w:t>
      </w:r>
      <w:r>
        <w:rPr>
          <w:color w:val="010101"/>
          <w:w w:val="105"/>
        </w:rPr>
        <w:t>months, and</w:t>
      </w:r>
      <w:r>
        <w:rPr>
          <w:color w:val="010101"/>
          <w:spacing w:val="-4"/>
          <w:w w:val="105"/>
        </w:rPr>
        <w:t xml:space="preserve"> </w:t>
      </w:r>
      <w:r>
        <w:rPr>
          <w:color w:val="010101"/>
          <w:w w:val="105"/>
        </w:rPr>
        <w:t>your doctor will write or speak to you when the results are available</w:t>
      </w:r>
      <w:r>
        <w:rPr>
          <w:color w:val="313131"/>
          <w:w w:val="105"/>
        </w:rPr>
        <w:t>.</w:t>
      </w:r>
    </w:p>
    <w:p w14:paraId="4835DF79" w14:textId="77777777" w:rsidR="00BC65C5" w:rsidRDefault="00BC65C5" w:rsidP="00881D82">
      <w:pPr>
        <w:pStyle w:val="BodyText"/>
        <w:spacing w:before="11"/>
        <w:ind w:right="99"/>
        <w:jc w:val="both"/>
      </w:pPr>
    </w:p>
    <w:p w14:paraId="55CB02FE" w14:textId="77777777" w:rsidR="00BC65C5" w:rsidRDefault="00BC65C5" w:rsidP="00881D82">
      <w:pPr>
        <w:pStyle w:val="BodyText"/>
        <w:spacing w:line="247" w:lineRule="auto"/>
        <w:ind w:right="99"/>
        <w:jc w:val="both"/>
      </w:pPr>
      <w:r>
        <w:rPr>
          <w:color w:val="010101"/>
          <w:w w:val="105"/>
        </w:rPr>
        <w:t>Children</w:t>
      </w:r>
      <w:r>
        <w:rPr>
          <w:color w:val="010101"/>
          <w:spacing w:val="-6"/>
          <w:w w:val="105"/>
        </w:rPr>
        <w:t xml:space="preserve"> </w:t>
      </w:r>
      <w:r>
        <w:rPr>
          <w:color w:val="010101"/>
          <w:w w:val="105"/>
        </w:rPr>
        <w:t>with</w:t>
      </w:r>
      <w:r>
        <w:rPr>
          <w:color w:val="010101"/>
          <w:spacing w:val="-13"/>
          <w:w w:val="105"/>
        </w:rPr>
        <w:t xml:space="preserve"> </w:t>
      </w:r>
      <w:r>
        <w:rPr>
          <w:color w:val="010101"/>
          <w:w w:val="105"/>
        </w:rPr>
        <w:t>developmental</w:t>
      </w:r>
      <w:r>
        <w:rPr>
          <w:color w:val="010101"/>
          <w:spacing w:val="-1"/>
          <w:w w:val="105"/>
        </w:rPr>
        <w:t xml:space="preserve"> </w:t>
      </w:r>
      <w:r>
        <w:rPr>
          <w:color w:val="010101"/>
          <w:w w:val="105"/>
        </w:rPr>
        <w:t>difficulties</w:t>
      </w:r>
      <w:r>
        <w:rPr>
          <w:color w:val="010101"/>
          <w:spacing w:val="-3"/>
          <w:w w:val="105"/>
        </w:rPr>
        <w:t xml:space="preserve"> </w:t>
      </w:r>
      <w:r>
        <w:rPr>
          <w:color w:val="010101"/>
          <w:w w:val="105"/>
        </w:rPr>
        <w:t>should</w:t>
      </w:r>
      <w:r>
        <w:rPr>
          <w:color w:val="010101"/>
          <w:spacing w:val="-9"/>
          <w:w w:val="105"/>
        </w:rPr>
        <w:t xml:space="preserve"> </w:t>
      </w:r>
      <w:r>
        <w:rPr>
          <w:color w:val="010101"/>
          <w:w w:val="105"/>
        </w:rPr>
        <w:t>receive</w:t>
      </w:r>
      <w:r>
        <w:rPr>
          <w:color w:val="010101"/>
          <w:spacing w:val="-6"/>
          <w:w w:val="105"/>
        </w:rPr>
        <w:t xml:space="preserve"> </w:t>
      </w:r>
      <w:r>
        <w:rPr>
          <w:color w:val="010101"/>
          <w:w w:val="105"/>
        </w:rPr>
        <w:t>therapies</w:t>
      </w:r>
      <w:r>
        <w:rPr>
          <w:color w:val="010101"/>
          <w:spacing w:val="-3"/>
          <w:w w:val="105"/>
        </w:rPr>
        <w:t xml:space="preserve"> </w:t>
      </w:r>
      <w:r>
        <w:rPr>
          <w:color w:val="010101"/>
          <w:w w:val="105"/>
        </w:rPr>
        <w:t>and</w:t>
      </w:r>
      <w:r>
        <w:rPr>
          <w:color w:val="010101"/>
          <w:spacing w:val="-10"/>
          <w:w w:val="105"/>
        </w:rPr>
        <w:t xml:space="preserve"> </w:t>
      </w:r>
      <w:r>
        <w:rPr>
          <w:color w:val="010101"/>
          <w:w w:val="105"/>
        </w:rPr>
        <w:t>support</w:t>
      </w:r>
      <w:r>
        <w:rPr>
          <w:color w:val="010101"/>
          <w:spacing w:val="-8"/>
          <w:w w:val="105"/>
        </w:rPr>
        <w:t xml:space="preserve"> </w:t>
      </w:r>
      <w:r>
        <w:rPr>
          <w:color w:val="010101"/>
          <w:w w:val="105"/>
        </w:rPr>
        <w:t>to</w:t>
      </w:r>
      <w:r>
        <w:rPr>
          <w:color w:val="010101"/>
          <w:spacing w:val="-17"/>
          <w:w w:val="105"/>
        </w:rPr>
        <w:t xml:space="preserve"> </w:t>
      </w:r>
      <w:r>
        <w:rPr>
          <w:color w:val="010101"/>
          <w:w w:val="105"/>
        </w:rPr>
        <w:t>help them</w:t>
      </w:r>
      <w:r>
        <w:rPr>
          <w:color w:val="010101"/>
          <w:spacing w:val="-3"/>
          <w:w w:val="105"/>
        </w:rPr>
        <w:t xml:space="preserve"> </w:t>
      </w:r>
      <w:r>
        <w:rPr>
          <w:color w:val="010101"/>
          <w:w w:val="105"/>
        </w:rPr>
        <w:t>achieve</w:t>
      </w:r>
      <w:r>
        <w:rPr>
          <w:color w:val="010101"/>
          <w:spacing w:val="-9"/>
          <w:w w:val="105"/>
        </w:rPr>
        <w:t xml:space="preserve"> </w:t>
      </w:r>
      <w:r>
        <w:rPr>
          <w:color w:val="010101"/>
          <w:w w:val="105"/>
        </w:rPr>
        <w:t>their</w:t>
      </w:r>
      <w:r>
        <w:rPr>
          <w:color w:val="010101"/>
          <w:spacing w:val="-9"/>
          <w:w w:val="105"/>
        </w:rPr>
        <w:t xml:space="preserve"> </w:t>
      </w:r>
      <w:r>
        <w:rPr>
          <w:color w:val="010101"/>
          <w:w w:val="105"/>
        </w:rPr>
        <w:t>potential.</w:t>
      </w:r>
      <w:r>
        <w:rPr>
          <w:color w:val="010101"/>
          <w:spacing w:val="-5"/>
          <w:w w:val="105"/>
        </w:rPr>
        <w:t xml:space="preserve"> </w:t>
      </w:r>
      <w:r>
        <w:rPr>
          <w:color w:val="010101"/>
          <w:w w:val="105"/>
        </w:rPr>
        <w:t>Access to</w:t>
      </w:r>
      <w:r>
        <w:rPr>
          <w:color w:val="010101"/>
          <w:spacing w:val="-16"/>
          <w:w w:val="105"/>
        </w:rPr>
        <w:t xml:space="preserve"> </w:t>
      </w:r>
      <w:r>
        <w:rPr>
          <w:color w:val="010101"/>
          <w:w w:val="105"/>
        </w:rPr>
        <w:t>these</w:t>
      </w:r>
      <w:r>
        <w:rPr>
          <w:color w:val="010101"/>
          <w:spacing w:val="-10"/>
          <w:w w:val="105"/>
        </w:rPr>
        <w:t xml:space="preserve"> </w:t>
      </w:r>
      <w:r>
        <w:rPr>
          <w:color w:val="010101"/>
          <w:w w:val="105"/>
        </w:rPr>
        <w:t>services does</w:t>
      </w:r>
      <w:r>
        <w:rPr>
          <w:color w:val="010101"/>
          <w:spacing w:val="-6"/>
          <w:w w:val="105"/>
        </w:rPr>
        <w:t xml:space="preserve"> </w:t>
      </w:r>
      <w:r>
        <w:rPr>
          <w:color w:val="010101"/>
          <w:w w:val="105"/>
        </w:rPr>
        <w:t>not</w:t>
      </w:r>
      <w:r>
        <w:rPr>
          <w:color w:val="010101"/>
          <w:spacing w:val="-9"/>
          <w:w w:val="105"/>
        </w:rPr>
        <w:t xml:space="preserve"> </w:t>
      </w:r>
      <w:r>
        <w:rPr>
          <w:color w:val="010101"/>
          <w:w w:val="105"/>
        </w:rPr>
        <w:t>require</w:t>
      </w:r>
      <w:r>
        <w:rPr>
          <w:color w:val="010101"/>
          <w:spacing w:val="-11"/>
          <w:w w:val="105"/>
        </w:rPr>
        <w:t xml:space="preserve"> </w:t>
      </w:r>
      <w:r>
        <w:rPr>
          <w:color w:val="010101"/>
          <w:w w:val="105"/>
        </w:rPr>
        <w:t>blood</w:t>
      </w:r>
      <w:r>
        <w:rPr>
          <w:color w:val="010101"/>
          <w:spacing w:val="-8"/>
          <w:w w:val="105"/>
        </w:rPr>
        <w:t xml:space="preserve"> </w:t>
      </w:r>
      <w:r>
        <w:rPr>
          <w:color w:val="010101"/>
          <w:w w:val="105"/>
        </w:rPr>
        <w:t>results or a specific medical cause for the developmental difficulties.</w:t>
      </w:r>
    </w:p>
    <w:p w14:paraId="683EA289" w14:textId="77777777" w:rsidR="00BC65C5" w:rsidRDefault="00BC65C5" w:rsidP="00881D82">
      <w:pPr>
        <w:pStyle w:val="BodyText"/>
        <w:spacing w:before="11"/>
        <w:ind w:right="99"/>
        <w:jc w:val="both"/>
      </w:pPr>
    </w:p>
    <w:p w14:paraId="45EE60EC" w14:textId="77777777" w:rsidR="00BC65C5" w:rsidRDefault="00BC65C5" w:rsidP="00881D82">
      <w:pPr>
        <w:pStyle w:val="BodyText"/>
        <w:spacing w:line="252" w:lineRule="auto"/>
        <w:ind w:right="99"/>
        <w:jc w:val="both"/>
      </w:pPr>
      <w:r>
        <w:rPr>
          <w:color w:val="010101"/>
          <w:w w:val="105"/>
        </w:rPr>
        <w:t>Depending on your child's needs, they may have input from Physiotherapy, Occupational Therapy, Speech and Language Therapy, Early Years Nurses, Play Specialists or Multi-agency Child Development Teams</w:t>
      </w:r>
      <w:r>
        <w:rPr>
          <w:color w:val="313131"/>
          <w:w w:val="105"/>
        </w:rPr>
        <w:t>.</w:t>
      </w:r>
      <w:r>
        <w:rPr>
          <w:color w:val="313131"/>
          <w:spacing w:val="-18"/>
          <w:w w:val="105"/>
        </w:rPr>
        <w:t xml:space="preserve"> </w:t>
      </w:r>
      <w:r>
        <w:rPr>
          <w:color w:val="010101"/>
          <w:w w:val="105"/>
        </w:rPr>
        <w:t>As a</w:t>
      </w:r>
      <w:r>
        <w:rPr>
          <w:color w:val="010101"/>
          <w:spacing w:val="-2"/>
          <w:w w:val="105"/>
        </w:rPr>
        <w:t xml:space="preserve"> </w:t>
      </w:r>
      <w:r>
        <w:rPr>
          <w:color w:val="010101"/>
          <w:w w:val="105"/>
        </w:rPr>
        <w:t>parent, the best way you</w:t>
      </w:r>
      <w:r>
        <w:rPr>
          <w:color w:val="010101"/>
          <w:spacing w:val="-4"/>
          <w:w w:val="105"/>
        </w:rPr>
        <w:t xml:space="preserve"> </w:t>
      </w:r>
      <w:r>
        <w:rPr>
          <w:color w:val="010101"/>
          <w:w w:val="105"/>
        </w:rPr>
        <w:t>can</w:t>
      </w:r>
      <w:r>
        <w:rPr>
          <w:color w:val="010101"/>
          <w:spacing w:val="-8"/>
          <w:w w:val="105"/>
        </w:rPr>
        <w:t xml:space="preserve"> </w:t>
      </w:r>
      <w:r>
        <w:rPr>
          <w:color w:val="010101"/>
          <w:w w:val="105"/>
        </w:rPr>
        <w:t>help</w:t>
      </w:r>
      <w:r>
        <w:rPr>
          <w:color w:val="010101"/>
          <w:spacing w:val="-5"/>
          <w:w w:val="105"/>
        </w:rPr>
        <w:t xml:space="preserve"> </w:t>
      </w:r>
      <w:r>
        <w:rPr>
          <w:color w:val="010101"/>
          <w:w w:val="105"/>
        </w:rPr>
        <w:t>your</w:t>
      </w:r>
      <w:r>
        <w:rPr>
          <w:color w:val="010101"/>
          <w:spacing w:val="-3"/>
          <w:w w:val="105"/>
        </w:rPr>
        <w:t xml:space="preserve"> </w:t>
      </w:r>
      <w:r>
        <w:rPr>
          <w:color w:val="010101"/>
          <w:w w:val="105"/>
        </w:rPr>
        <w:t>child</w:t>
      </w:r>
      <w:r>
        <w:rPr>
          <w:color w:val="010101"/>
          <w:spacing w:val="-4"/>
          <w:w w:val="105"/>
        </w:rPr>
        <w:t xml:space="preserve"> </w:t>
      </w:r>
      <w:r>
        <w:rPr>
          <w:color w:val="010101"/>
          <w:w w:val="105"/>
        </w:rPr>
        <w:t>is</w:t>
      </w:r>
      <w:r>
        <w:rPr>
          <w:color w:val="010101"/>
          <w:spacing w:val="-15"/>
          <w:w w:val="105"/>
        </w:rPr>
        <w:t xml:space="preserve"> </w:t>
      </w:r>
      <w:r>
        <w:rPr>
          <w:color w:val="010101"/>
          <w:w w:val="105"/>
        </w:rPr>
        <w:t>to</w:t>
      </w:r>
      <w:r>
        <w:rPr>
          <w:color w:val="010101"/>
          <w:spacing w:val="-11"/>
          <w:w w:val="105"/>
        </w:rPr>
        <w:t xml:space="preserve"> </w:t>
      </w:r>
      <w:r>
        <w:rPr>
          <w:color w:val="010101"/>
          <w:w w:val="105"/>
        </w:rPr>
        <w:t>use</w:t>
      </w:r>
      <w:r>
        <w:rPr>
          <w:color w:val="010101"/>
          <w:spacing w:val="-7"/>
          <w:w w:val="105"/>
        </w:rPr>
        <w:t xml:space="preserve"> </w:t>
      </w:r>
      <w:r>
        <w:rPr>
          <w:color w:val="010101"/>
          <w:w w:val="105"/>
        </w:rPr>
        <w:t>the</w:t>
      </w:r>
      <w:r>
        <w:rPr>
          <w:color w:val="010101"/>
          <w:spacing w:val="-5"/>
          <w:w w:val="105"/>
        </w:rPr>
        <w:t xml:space="preserve"> </w:t>
      </w:r>
      <w:r>
        <w:rPr>
          <w:color w:val="010101"/>
          <w:w w:val="105"/>
        </w:rPr>
        <w:t>ideas</w:t>
      </w:r>
      <w:r>
        <w:rPr>
          <w:color w:val="010101"/>
          <w:spacing w:val="-6"/>
          <w:w w:val="105"/>
        </w:rPr>
        <w:t xml:space="preserve"> </w:t>
      </w:r>
      <w:r>
        <w:rPr>
          <w:color w:val="010101"/>
          <w:w w:val="105"/>
        </w:rPr>
        <w:t>from</w:t>
      </w:r>
      <w:r>
        <w:rPr>
          <w:color w:val="010101"/>
          <w:spacing w:val="-5"/>
          <w:w w:val="105"/>
        </w:rPr>
        <w:t xml:space="preserve"> </w:t>
      </w:r>
      <w:r>
        <w:rPr>
          <w:color w:val="010101"/>
          <w:w w:val="105"/>
        </w:rPr>
        <w:t>these</w:t>
      </w:r>
      <w:r>
        <w:rPr>
          <w:color w:val="010101"/>
          <w:spacing w:val="-11"/>
          <w:w w:val="105"/>
        </w:rPr>
        <w:t xml:space="preserve"> </w:t>
      </w:r>
      <w:r>
        <w:rPr>
          <w:color w:val="010101"/>
          <w:w w:val="105"/>
        </w:rPr>
        <w:t>professionals in</w:t>
      </w:r>
      <w:r>
        <w:rPr>
          <w:color w:val="010101"/>
          <w:spacing w:val="-13"/>
          <w:w w:val="105"/>
        </w:rPr>
        <w:t xml:space="preserve"> </w:t>
      </w:r>
      <w:r>
        <w:rPr>
          <w:color w:val="010101"/>
          <w:w w:val="105"/>
        </w:rPr>
        <w:t>your</w:t>
      </w:r>
      <w:r>
        <w:rPr>
          <w:color w:val="010101"/>
          <w:spacing w:val="-5"/>
          <w:w w:val="105"/>
        </w:rPr>
        <w:t xml:space="preserve"> </w:t>
      </w:r>
      <w:r>
        <w:rPr>
          <w:color w:val="010101"/>
          <w:w w:val="105"/>
        </w:rPr>
        <w:t>everyday routine, and spend time talking and playing with your child</w:t>
      </w:r>
      <w:r>
        <w:rPr>
          <w:color w:val="313131"/>
          <w:w w:val="105"/>
        </w:rPr>
        <w:t>.</w:t>
      </w:r>
    </w:p>
    <w:p w14:paraId="650920F0" w14:textId="77777777" w:rsidR="00BC65C5" w:rsidRDefault="00BC65C5" w:rsidP="00881D82">
      <w:pPr>
        <w:pStyle w:val="BodyText"/>
        <w:spacing w:before="9"/>
        <w:ind w:right="99"/>
        <w:jc w:val="both"/>
      </w:pPr>
    </w:p>
    <w:p w14:paraId="2A4183E9" w14:textId="77777777" w:rsidR="00BC65C5" w:rsidRDefault="00BC65C5" w:rsidP="00881D82">
      <w:pPr>
        <w:pStyle w:val="BodyText"/>
        <w:spacing w:before="1" w:line="247" w:lineRule="auto"/>
        <w:ind w:right="99"/>
        <w:jc w:val="both"/>
      </w:pPr>
      <w:r>
        <w:rPr>
          <w:color w:val="010101"/>
          <w:w w:val="105"/>
        </w:rPr>
        <w:t>Children with</w:t>
      </w:r>
      <w:r>
        <w:rPr>
          <w:color w:val="010101"/>
          <w:spacing w:val="-3"/>
          <w:w w:val="105"/>
        </w:rPr>
        <w:t xml:space="preserve"> </w:t>
      </w:r>
      <w:r>
        <w:rPr>
          <w:color w:val="010101"/>
          <w:w w:val="105"/>
        </w:rPr>
        <w:t>persistent developmental impairment often benefit</w:t>
      </w:r>
      <w:r>
        <w:rPr>
          <w:color w:val="010101"/>
          <w:spacing w:val="-4"/>
          <w:w w:val="105"/>
        </w:rPr>
        <w:t xml:space="preserve"> </w:t>
      </w:r>
      <w:r>
        <w:rPr>
          <w:color w:val="010101"/>
          <w:w w:val="105"/>
        </w:rPr>
        <w:t>from ongoing Community</w:t>
      </w:r>
      <w:r>
        <w:rPr>
          <w:color w:val="010101"/>
          <w:spacing w:val="-7"/>
          <w:w w:val="105"/>
        </w:rPr>
        <w:t xml:space="preserve"> </w:t>
      </w:r>
      <w:r>
        <w:rPr>
          <w:color w:val="010101"/>
          <w:w w:val="105"/>
        </w:rPr>
        <w:t>Paediatric</w:t>
      </w:r>
      <w:r>
        <w:rPr>
          <w:color w:val="010101"/>
          <w:spacing w:val="-4"/>
          <w:w w:val="105"/>
        </w:rPr>
        <w:t xml:space="preserve"> </w:t>
      </w:r>
      <w:r>
        <w:rPr>
          <w:color w:val="010101"/>
          <w:w w:val="105"/>
        </w:rPr>
        <w:t>input.</w:t>
      </w:r>
      <w:r>
        <w:rPr>
          <w:color w:val="010101"/>
          <w:spacing w:val="-15"/>
          <w:w w:val="105"/>
        </w:rPr>
        <w:t xml:space="preserve"> </w:t>
      </w:r>
      <w:r>
        <w:rPr>
          <w:color w:val="010101"/>
          <w:w w:val="105"/>
        </w:rPr>
        <w:t>These</w:t>
      </w:r>
      <w:r>
        <w:rPr>
          <w:color w:val="010101"/>
          <w:spacing w:val="-11"/>
          <w:w w:val="105"/>
        </w:rPr>
        <w:t xml:space="preserve"> </w:t>
      </w:r>
      <w:r>
        <w:rPr>
          <w:color w:val="010101"/>
          <w:w w:val="105"/>
        </w:rPr>
        <w:t>doctors</w:t>
      </w:r>
      <w:r>
        <w:rPr>
          <w:color w:val="010101"/>
          <w:spacing w:val="-8"/>
          <w:w w:val="105"/>
        </w:rPr>
        <w:t xml:space="preserve"> </w:t>
      </w:r>
      <w:r>
        <w:rPr>
          <w:color w:val="010101"/>
          <w:w w:val="105"/>
        </w:rPr>
        <w:t>are</w:t>
      </w:r>
      <w:r>
        <w:rPr>
          <w:color w:val="010101"/>
          <w:spacing w:val="-15"/>
          <w:w w:val="105"/>
        </w:rPr>
        <w:t xml:space="preserve"> </w:t>
      </w:r>
      <w:r>
        <w:rPr>
          <w:color w:val="010101"/>
          <w:w w:val="105"/>
        </w:rPr>
        <w:t>skilled</w:t>
      </w:r>
      <w:r>
        <w:rPr>
          <w:color w:val="010101"/>
          <w:spacing w:val="-10"/>
          <w:w w:val="105"/>
        </w:rPr>
        <w:t xml:space="preserve"> </w:t>
      </w:r>
      <w:r>
        <w:rPr>
          <w:color w:val="010101"/>
          <w:w w:val="105"/>
        </w:rPr>
        <w:t>at</w:t>
      </w:r>
      <w:r>
        <w:rPr>
          <w:color w:val="010101"/>
          <w:spacing w:val="-17"/>
          <w:w w:val="105"/>
        </w:rPr>
        <w:t xml:space="preserve"> </w:t>
      </w:r>
      <w:r>
        <w:rPr>
          <w:color w:val="010101"/>
          <w:w w:val="105"/>
        </w:rPr>
        <w:t>working with</w:t>
      </w:r>
      <w:r>
        <w:rPr>
          <w:color w:val="010101"/>
          <w:spacing w:val="-15"/>
          <w:w w:val="105"/>
        </w:rPr>
        <w:t xml:space="preserve"> </w:t>
      </w:r>
      <w:r>
        <w:rPr>
          <w:color w:val="010101"/>
          <w:w w:val="105"/>
        </w:rPr>
        <w:t>professionals in</w:t>
      </w:r>
      <w:r>
        <w:rPr>
          <w:color w:val="010101"/>
          <w:spacing w:val="-4"/>
          <w:w w:val="105"/>
        </w:rPr>
        <w:t xml:space="preserve"> </w:t>
      </w:r>
      <w:r>
        <w:rPr>
          <w:color w:val="010101"/>
          <w:w w:val="105"/>
        </w:rPr>
        <w:t>health, education and social care who may support you and your child</w:t>
      </w:r>
      <w:r>
        <w:rPr>
          <w:color w:val="313131"/>
          <w:w w:val="105"/>
        </w:rPr>
        <w:t>.</w:t>
      </w:r>
    </w:p>
    <w:p w14:paraId="2E6E4AA0" w14:textId="77777777" w:rsidR="00BC65C5" w:rsidRDefault="00BC65C5" w:rsidP="00881D82">
      <w:pPr>
        <w:pStyle w:val="BodyText"/>
        <w:spacing w:before="3"/>
        <w:ind w:right="99"/>
        <w:jc w:val="both"/>
        <w:rPr>
          <w:sz w:val="24"/>
        </w:rPr>
      </w:pPr>
    </w:p>
    <w:p w14:paraId="05A5DBD6" w14:textId="5D249659" w:rsidR="00BC65C5" w:rsidRPr="00881D82" w:rsidRDefault="00BC65C5" w:rsidP="00881D82">
      <w:pPr>
        <w:rPr>
          <w:rFonts w:ascii="Arial" w:hAnsi="Arial" w:cs="Arial"/>
          <w:b/>
          <w:bCs/>
          <w:sz w:val="23"/>
          <w:szCs w:val="23"/>
        </w:rPr>
      </w:pPr>
      <w:r w:rsidRPr="00881D82">
        <w:rPr>
          <w:rFonts w:ascii="Arial" w:hAnsi="Arial" w:cs="Arial"/>
          <w:b/>
          <w:bCs/>
          <w:w w:val="105"/>
          <w:sz w:val="23"/>
          <w:szCs w:val="23"/>
        </w:rPr>
        <w:t>Where</w:t>
      </w:r>
      <w:r w:rsidRPr="00881D82">
        <w:rPr>
          <w:rFonts w:ascii="Arial" w:hAnsi="Arial" w:cs="Arial"/>
          <w:b/>
          <w:bCs/>
          <w:spacing w:val="1"/>
          <w:w w:val="105"/>
          <w:sz w:val="23"/>
          <w:szCs w:val="23"/>
        </w:rPr>
        <w:t xml:space="preserve"> </w:t>
      </w:r>
      <w:r w:rsidRPr="00881D82">
        <w:rPr>
          <w:rFonts w:ascii="Arial" w:hAnsi="Arial" w:cs="Arial"/>
          <w:b/>
          <w:bCs/>
          <w:w w:val="105"/>
          <w:sz w:val="23"/>
          <w:szCs w:val="23"/>
        </w:rPr>
        <w:t>can</w:t>
      </w:r>
      <w:r w:rsidRPr="00881D82">
        <w:rPr>
          <w:rFonts w:ascii="Arial" w:hAnsi="Arial" w:cs="Arial"/>
          <w:b/>
          <w:bCs/>
          <w:spacing w:val="-3"/>
          <w:w w:val="105"/>
          <w:sz w:val="23"/>
          <w:szCs w:val="23"/>
        </w:rPr>
        <w:t xml:space="preserve"> </w:t>
      </w:r>
      <w:r w:rsidRPr="00881D82">
        <w:rPr>
          <w:rFonts w:ascii="Arial" w:hAnsi="Arial" w:cs="Arial"/>
          <w:b/>
          <w:bCs/>
          <w:w w:val="105"/>
          <w:sz w:val="23"/>
          <w:szCs w:val="23"/>
        </w:rPr>
        <w:t>I</w:t>
      </w:r>
      <w:r w:rsidRPr="00881D82">
        <w:rPr>
          <w:rFonts w:ascii="Arial" w:hAnsi="Arial" w:cs="Arial"/>
          <w:b/>
          <w:bCs/>
          <w:spacing w:val="-11"/>
          <w:w w:val="105"/>
          <w:sz w:val="23"/>
          <w:szCs w:val="23"/>
        </w:rPr>
        <w:t xml:space="preserve"> </w:t>
      </w:r>
      <w:r w:rsidRPr="00881D82">
        <w:rPr>
          <w:rFonts w:ascii="Arial" w:hAnsi="Arial" w:cs="Arial"/>
          <w:b/>
          <w:bCs/>
          <w:w w:val="105"/>
          <w:sz w:val="23"/>
          <w:szCs w:val="23"/>
        </w:rPr>
        <w:t>get</w:t>
      </w:r>
      <w:r w:rsidRPr="00881D82">
        <w:rPr>
          <w:rFonts w:ascii="Arial" w:hAnsi="Arial" w:cs="Arial"/>
          <w:b/>
          <w:bCs/>
          <w:spacing w:val="-10"/>
          <w:w w:val="105"/>
          <w:sz w:val="23"/>
          <w:szCs w:val="23"/>
        </w:rPr>
        <w:t xml:space="preserve"> </w:t>
      </w:r>
      <w:r w:rsidRPr="00881D82">
        <w:rPr>
          <w:rFonts w:ascii="Arial" w:hAnsi="Arial" w:cs="Arial"/>
          <w:b/>
          <w:bCs/>
          <w:w w:val="105"/>
          <w:sz w:val="23"/>
          <w:szCs w:val="23"/>
        </w:rPr>
        <w:t>more</w:t>
      </w:r>
      <w:r w:rsidRPr="00881D82">
        <w:rPr>
          <w:rFonts w:ascii="Arial" w:hAnsi="Arial" w:cs="Arial"/>
          <w:b/>
          <w:bCs/>
          <w:spacing w:val="-4"/>
          <w:w w:val="105"/>
          <w:sz w:val="23"/>
          <w:szCs w:val="23"/>
        </w:rPr>
        <w:t xml:space="preserve"> </w:t>
      </w:r>
      <w:r w:rsidRPr="00881D82">
        <w:rPr>
          <w:rFonts w:ascii="Arial" w:hAnsi="Arial" w:cs="Arial"/>
          <w:b/>
          <w:bCs/>
          <w:spacing w:val="-2"/>
          <w:w w:val="105"/>
          <w:sz w:val="23"/>
          <w:szCs w:val="23"/>
        </w:rPr>
        <w:t>information?</w:t>
      </w:r>
    </w:p>
    <w:p w14:paraId="46EF6766" w14:textId="77777777" w:rsidR="00BC65C5" w:rsidRDefault="00BC65C5" w:rsidP="00881D82">
      <w:pPr>
        <w:pStyle w:val="BodyText"/>
        <w:spacing w:line="247" w:lineRule="auto"/>
        <w:ind w:right="99"/>
        <w:jc w:val="both"/>
      </w:pPr>
      <w:r>
        <w:rPr>
          <w:color w:val="010101"/>
          <w:w w:val="105"/>
        </w:rPr>
        <w:t>After reading</w:t>
      </w:r>
      <w:r>
        <w:rPr>
          <w:color w:val="010101"/>
          <w:spacing w:val="-2"/>
          <w:w w:val="105"/>
        </w:rPr>
        <w:t xml:space="preserve"> </w:t>
      </w:r>
      <w:r>
        <w:rPr>
          <w:color w:val="010101"/>
          <w:w w:val="105"/>
        </w:rPr>
        <w:t>this</w:t>
      </w:r>
      <w:r>
        <w:rPr>
          <w:color w:val="010101"/>
          <w:spacing w:val="-9"/>
          <w:w w:val="105"/>
        </w:rPr>
        <w:t xml:space="preserve"> </w:t>
      </w:r>
      <w:r>
        <w:rPr>
          <w:color w:val="010101"/>
          <w:w w:val="105"/>
        </w:rPr>
        <w:t>leaflet,</w:t>
      </w:r>
      <w:r>
        <w:rPr>
          <w:color w:val="010101"/>
          <w:spacing w:val="-5"/>
          <w:w w:val="105"/>
        </w:rPr>
        <w:t xml:space="preserve"> </w:t>
      </w:r>
      <w:r>
        <w:rPr>
          <w:color w:val="010101"/>
          <w:w w:val="105"/>
        </w:rPr>
        <w:t>if</w:t>
      </w:r>
      <w:r>
        <w:rPr>
          <w:color w:val="010101"/>
          <w:spacing w:val="-10"/>
          <w:w w:val="105"/>
        </w:rPr>
        <w:t xml:space="preserve"> </w:t>
      </w:r>
      <w:r>
        <w:rPr>
          <w:color w:val="010101"/>
          <w:w w:val="105"/>
        </w:rPr>
        <w:t>you</w:t>
      </w:r>
      <w:r>
        <w:rPr>
          <w:color w:val="010101"/>
          <w:spacing w:val="-8"/>
          <w:w w:val="105"/>
        </w:rPr>
        <w:t xml:space="preserve"> </w:t>
      </w:r>
      <w:r>
        <w:rPr>
          <w:color w:val="010101"/>
          <w:w w:val="105"/>
        </w:rPr>
        <w:t>would</w:t>
      </w:r>
      <w:r>
        <w:rPr>
          <w:color w:val="010101"/>
          <w:spacing w:val="-2"/>
          <w:w w:val="105"/>
        </w:rPr>
        <w:t xml:space="preserve"> </w:t>
      </w:r>
      <w:r>
        <w:rPr>
          <w:color w:val="010101"/>
          <w:w w:val="105"/>
        </w:rPr>
        <w:t>like</w:t>
      </w:r>
      <w:r>
        <w:rPr>
          <w:color w:val="010101"/>
          <w:spacing w:val="-14"/>
          <w:w w:val="105"/>
        </w:rPr>
        <w:t xml:space="preserve"> </w:t>
      </w:r>
      <w:r>
        <w:rPr>
          <w:color w:val="010101"/>
          <w:w w:val="105"/>
        </w:rPr>
        <w:t>more</w:t>
      </w:r>
      <w:r>
        <w:rPr>
          <w:color w:val="010101"/>
          <w:spacing w:val="-14"/>
          <w:w w:val="105"/>
        </w:rPr>
        <w:t xml:space="preserve"> </w:t>
      </w:r>
      <w:r>
        <w:rPr>
          <w:color w:val="010101"/>
          <w:w w:val="105"/>
        </w:rPr>
        <w:t>information please</w:t>
      </w:r>
      <w:r>
        <w:rPr>
          <w:color w:val="010101"/>
          <w:spacing w:val="-2"/>
          <w:w w:val="105"/>
        </w:rPr>
        <w:t xml:space="preserve"> </w:t>
      </w:r>
      <w:r>
        <w:rPr>
          <w:color w:val="010101"/>
          <w:w w:val="105"/>
        </w:rPr>
        <w:t>speak</w:t>
      </w:r>
      <w:r>
        <w:rPr>
          <w:color w:val="010101"/>
          <w:spacing w:val="-6"/>
          <w:w w:val="105"/>
        </w:rPr>
        <w:t xml:space="preserve"> </w:t>
      </w:r>
      <w:r>
        <w:rPr>
          <w:color w:val="010101"/>
          <w:w w:val="105"/>
        </w:rPr>
        <w:t>to</w:t>
      </w:r>
      <w:r>
        <w:rPr>
          <w:color w:val="010101"/>
          <w:spacing w:val="-16"/>
          <w:w w:val="105"/>
        </w:rPr>
        <w:t xml:space="preserve"> </w:t>
      </w:r>
      <w:r>
        <w:rPr>
          <w:color w:val="010101"/>
          <w:w w:val="105"/>
        </w:rPr>
        <w:t>your Paediatrician or Health Visitor.</w:t>
      </w:r>
    </w:p>
    <w:p w14:paraId="695E98E8" w14:textId="77777777" w:rsidR="00BC65C5" w:rsidRDefault="00BC65C5" w:rsidP="00881D82">
      <w:pPr>
        <w:pStyle w:val="BodyText"/>
        <w:spacing w:before="1"/>
        <w:ind w:right="99"/>
        <w:jc w:val="both"/>
        <w:rPr>
          <w:sz w:val="24"/>
        </w:rPr>
      </w:pPr>
    </w:p>
    <w:p w14:paraId="5871F6E1" w14:textId="286A3406" w:rsidR="00BC65C5" w:rsidRPr="00881D82" w:rsidRDefault="00BC65C5" w:rsidP="00881D82">
      <w:pPr>
        <w:pStyle w:val="BodyText"/>
        <w:spacing w:line="247" w:lineRule="auto"/>
        <w:ind w:right="99"/>
        <w:jc w:val="both"/>
        <w:rPr>
          <w:color w:val="0101FF"/>
          <w:w w:val="105"/>
          <w:u w:val="single" w:color="0000FF"/>
        </w:rPr>
        <w:sectPr w:rsidR="00BC65C5" w:rsidRPr="00881D82" w:rsidSect="00020164">
          <w:footerReference w:type="default" r:id="rId30"/>
          <w:pgSz w:w="11910" w:h="16840"/>
          <w:pgMar w:top="1440" w:right="1440" w:bottom="1440" w:left="1440" w:header="720" w:footer="720" w:gutter="0"/>
          <w:cols w:space="720"/>
          <w:docGrid w:linePitch="299"/>
        </w:sectPr>
      </w:pPr>
      <w:r>
        <w:rPr>
          <w:color w:val="010101"/>
          <w:w w:val="105"/>
        </w:rPr>
        <w:t>You can also access further information regarding what you can do</w:t>
      </w:r>
      <w:r>
        <w:rPr>
          <w:color w:val="010101"/>
          <w:spacing w:val="-5"/>
          <w:w w:val="105"/>
        </w:rPr>
        <w:t xml:space="preserve"> </w:t>
      </w:r>
      <w:r>
        <w:rPr>
          <w:color w:val="010101"/>
          <w:w w:val="105"/>
        </w:rPr>
        <w:t>to</w:t>
      </w:r>
      <w:r>
        <w:rPr>
          <w:color w:val="010101"/>
          <w:spacing w:val="-1"/>
          <w:w w:val="105"/>
        </w:rPr>
        <w:t xml:space="preserve"> </w:t>
      </w:r>
      <w:r>
        <w:rPr>
          <w:color w:val="010101"/>
          <w:w w:val="105"/>
        </w:rPr>
        <w:t>support your child's</w:t>
      </w:r>
      <w:r>
        <w:rPr>
          <w:color w:val="010101"/>
          <w:spacing w:val="-8"/>
          <w:w w:val="105"/>
        </w:rPr>
        <w:t xml:space="preserve"> </w:t>
      </w:r>
      <w:r>
        <w:rPr>
          <w:color w:val="010101"/>
          <w:w w:val="105"/>
        </w:rPr>
        <w:t>development on</w:t>
      </w:r>
      <w:r>
        <w:rPr>
          <w:color w:val="010101"/>
          <w:spacing w:val="-17"/>
          <w:w w:val="105"/>
        </w:rPr>
        <w:t xml:space="preserve"> </w:t>
      </w:r>
      <w:r>
        <w:rPr>
          <w:color w:val="010101"/>
          <w:w w:val="105"/>
        </w:rPr>
        <w:t>the</w:t>
      </w:r>
      <w:r>
        <w:rPr>
          <w:color w:val="010101"/>
          <w:spacing w:val="-16"/>
          <w:w w:val="105"/>
        </w:rPr>
        <w:t xml:space="preserve"> </w:t>
      </w:r>
      <w:r>
        <w:rPr>
          <w:color w:val="010101"/>
          <w:w w:val="105"/>
        </w:rPr>
        <w:t>following</w:t>
      </w:r>
      <w:r>
        <w:rPr>
          <w:color w:val="010101"/>
          <w:spacing w:val="-6"/>
          <w:w w:val="105"/>
        </w:rPr>
        <w:t xml:space="preserve"> </w:t>
      </w:r>
      <w:r>
        <w:rPr>
          <w:color w:val="010101"/>
          <w:w w:val="105"/>
        </w:rPr>
        <w:t>websit</w:t>
      </w:r>
      <w:r w:rsidR="00020164">
        <w:rPr>
          <w:color w:val="010101"/>
          <w:w w:val="105"/>
        </w:rPr>
        <w:t>e</w:t>
      </w:r>
      <w:r>
        <w:rPr>
          <w:color w:val="010101"/>
          <w:w w:val="105"/>
        </w:rPr>
        <w:t>:</w:t>
      </w:r>
      <w:r>
        <w:rPr>
          <w:color w:val="010101"/>
          <w:spacing w:val="-1"/>
          <w:w w:val="105"/>
        </w:rPr>
        <w:t xml:space="preserve"> </w:t>
      </w:r>
      <w:hyperlink r:id="rId31" w:history="1">
        <w:r w:rsidR="00020164" w:rsidRPr="0065715D">
          <w:rPr>
            <w:rStyle w:val="Hyperlink"/>
            <w:w w:val="105"/>
          </w:rPr>
          <w:t>https://gov.wales/parenting-give-it-time</w:t>
        </w:r>
      </w:hyperlink>
      <w:r w:rsidR="00020164">
        <w:rPr>
          <w:color w:val="0101FF"/>
          <w:w w:val="105"/>
          <w:u w:val="single" w:color="0000FF"/>
        </w:rPr>
        <w:t>.</w:t>
      </w:r>
    </w:p>
    <w:p w14:paraId="1EC24687" w14:textId="49D07832" w:rsidR="00EF5A4F" w:rsidRPr="00020164" w:rsidRDefault="00EF5A4F" w:rsidP="00EF5A4F">
      <w:pPr>
        <w:jc w:val="center"/>
        <w:rPr>
          <w:rFonts w:ascii="Verdana" w:hAnsi="Verdana" w:cstheme="minorHAnsi"/>
          <w:b/>
          <w:bCs/>
          <w:u w:val="single"/>
          <w:vertAlign w:val="superscript"/>
        </w:rPr>
      </w:pPr>
      <w:r w:rsidRPr="00020164">
        <w:rPr>
          <w:rFonts w:ascii="Verdana" w:hAnsi="Verdana" w:cstheme="minorHAnsi"/>
          <w:b/>
          <w:bCs/>
          <w:u w:val="single"/>
        </w:rPr>
        <w:lastRenderedPageBreak/>
        <w:t>Appendix 6.2: Parent Information Leaflet (Parker. S, et al BCUHB. 2022) – Welsh Version</w:t>
      </w:r>
      <w:r w:rsidRPr="00020164">
        <w:rPr>
          <w:rFonts w:ascii="Verdana" w:hAnsi="Verdana" w:cstheme="minorHAnsi"/>
          <w:b/>
          <w:bCs/>
          <w:u w:val="single"/>
          <w:vertAlign w:val="superscript"/>
        </w:rPr>
        <w:t>6</w:t>
      </w:r>
    </w:p>
    <w:p w14:paraId="20A69551" w14:textId="5DA00090" w:rsidR="00BC65C5" w:rsidRPr="00020164" w:rsidRDefault="00BC65C5" w:rsidP="00020164">
      <w:pPr>
        <w:jc w:val="center"/>
        <w:rPr>
          <w:rFonts w:cstheme="minorHAnsi"/>
          <w:b/>
          <w:bCs/>
          <w:w w:val="105"/>
          <w:sz w:val="34"/>
          <w:szCs w:val="34"/>
        </w:rPr>
      </w:pPr>
      <w:r w:rsidRPr="00020164">
        <w:rPr>
          <w:rFonts w:cstheme="minorHAnsi"/>
          <w:b/>
          <w:bCs/>
          <w:w w:val="105"/>
          <w:sz w:val="34"/>
          <w:szCs w:val="34"/>
        </w:rPr>
        <w:t>Anawsterau</w:t>
      </w:r>
      <w:r w:rsidRPr="00020164">
        <w:rPr>
          <w:rFonts w:cstheme="minorHAnsi"/>
          <w:b/>
          <w:bCs/>
          <w:spacing w:val="-5"/>
          <w:w w:val="105"/>
          <w:sz w:val="34"/>
          <w:szCs w:val="34"/>
        </w:rPr>
        <w:t xml:space="preserve"> </w:t>
      </w:r>
      <w:r w:rsidRPr="00020164">
        <w:rPr>
          <w:rFonts w:cstheme="minorHAnsi"/>
          <w:b/>
          <w:bCs/>
          <w:w w:val="105"/>
          <w:sz w:val="34"/>
          <w:szCs w:val="34"/>
        </w:rPr>
        <w:t>Datblygiadol</w:t>
      </w:r>
      <w:r w:rsidRPr="00020164">
        <w:rPr>
          <w:rFonts w:cstheme="minorHAnsi"/>
          <w:b/>
          <w:bCs/>
          <w:spacing w:val="-12"/>
          <w:w w:val="105"/>
          <w:sz w:val="34"/>
          <w:szCs w:val="34"/>
        </w:rPr>
        <w:t xml:space="preserve"> </w:t>
      </w:r>
      <w:r w:rsidRPr="00020164">
        <w:rPr>
          <w:rFonts w:cstheme="minorHAnsi"/>
          <w:b/>
          <w:bCs/>
          <w:w w:val="105"/>
          <w:sz w:val="34"/>
          <w:szCs w:val="34"/>
        </w:rPr>
        <w:t>mewn</w:t>
      </w:r>
      <w:r w:rsidRPr="00020164">
        <w:rPr>
          <w:rFonts w:cstheme="minorHAnsi"/>
          <w:b/>
          <w:bCs/>
          <w:spacing w:val="-17"/>
          <w:w w:val="105"/>
          <w:sz w:val="34"/>
          <w:szCs w:val="34"/>
        </w:rPr>
        <w:t xml:space="preserve"> </w:t>
      </w:r>
      <w:r w:rsidRPr="00020164">
        <w:rPr>
          <w:rFonts w:cstheme="minorHAnsi"/>
          <w:b/>
          <w:bCs/>
          <w:w w:val="105"/>
          <w:sz w:val="34"/>
          <w:szCs w:val="34"/>
        </w:rPr>
        <w:t>Plant</w:t>
      </w:r>
      <w:r w:rsidRPr="00020164">
        <w:rPr>
          <w:rFonts w:cstheme="minorHAnsi"/>
          <w:b/>
          <w:bCs/>
          <w:spacing w:val="-17"/>
          <w:w w:val="105"/>
          <w:sz w:val="34"/>
          <w:szCs w:val="34"/>
        </w:rPr>
        <w:t xml:space="preserve"> </w:t>
      </w:r>
      <w:r w:rsidRPr="00020164">
        <w:rPr>
          <w:rFonts w:cstheme="minorHAnsi"/>
          <w:b/>
          <w:bCs/>
          <w:w w:val="105"/>
          <w:sz w:val="34"/>
          <w:szCs w:val="34"/>
        </w:rPr>
        <w:t>lfanc</w:t>
      </w:r>
    </w:p>
    <w:p w14:paraId="2718F4E6" w14:textId="067A65F8" w:rsidR="00BC65C5" w:rsidRPr="00020164" w:rsidRDefault="00BC65C5" w:rsidP="00020164">
      <w:pPr>
        <w:jc w:val="center"/>
        <w:rPr>
          <w:rFonts w:cstheme="minorHAnsi"/>
          <w:b/>
          <w:bCs/>
          <w:sz w:val="34"/>
          <w:szCs w:val="34"/>
        </w:rPr>
      </w:pPr>
      <w:r w:rsidRPr="00020164">
        <w:rPr>
          <w:rFonts w:cstheme="minorHAnsi"/>
          <w:b/>
          <w:bCs/>
          <w:w w:val="105"/>
          <w:sz w:val="34"/>
          <w:szCs w:val="34"/>
        </w:rPr>
        <w:t>Taflen Wybodaeth i Rieni neu Ofalwyr</w:t>
      </w:r>
    </w:p>
    <w:p w14:paraId="0377E942" w14:textId="77777777" w:rsidR="00BC65C5" w:rsidRPr="00020164" w:rsidRDefault="00BC65C5" w:rsidP="00EF5A4F">
      <w:pPr>
        <w:pStyle w:val="BodyText"/>
        <w:spacing w:before="95" w:line="247" w:lineRule="auto"/>
        <w:ind w:right="-22"/>
        <w:jc w:val="both"/>
        <w:rPr>
          <w:rFonts w:asciiTheme="minorHAnsi" w:hAnsiTheme="minorHAnsi" w:cstheme="minorHAnsi"/>
          <w:i/>
          <w:iCs/>
        </w:rPr>
      </w:pPr>
      <w:r w:rsidRPr="00020164">
        <w:rPr>
          <w:rFonts w:asciiTheme="minorHAnsi" w:hAnsiTheme="minorHAnsi" w:cstheme="minorHAnsi"/>
          <w:i/>
          <w:iCs/>
          <w:color w:val="010101"/>
          <w:w w:val="105"/>
        </w:rPr>
        <w:t>Os</w:t>
      </w:r>
      <w:r w:rsidRPr="00020164">
        <w:rPr>
          <w:rFonts w:asciiTheme="minorHAnsi" w:hAnsiTheme="minorHAnsi" w:cstheme="minorHAnsi"/>
          <w:i/>
          <w:iCs/>
          <w:color w:val="010101"/>
          <w:spacing w:val="-7"/>
          <w:w w:val="105"/>
        </w:rPr>
        <w:t xml:space="preserve"> </w:t>
      </w:r>
      <w:r w:rsidRPr="00020164">
        <w:rPr>
          <w:rFonts w:asciiTheme="minorHAnsi" w:hAnsiTheme="minorHAnsi" w:cstheme="minorHAnsi"/>
          <w:i/>
          <w:iCs/>
          <w:color w:val="010101"/>
          <w:w w:val="105"/>
        </w:rPr>
        <w:t>oes</w:t>
      </w:r>
      <w:r w:rsidRPr="00020164">
        <w:rPr>
          <w:rFonts w:asciiTheme="minorHAnsi" w:hAnsiTheme="minorHAnsi" w:cstheme="minorHAnsi"/>
          <w:i/>
          <w:iCs/>
          <w:color w:val="010101"/>
          <w:spacing w:val="-8"/>
          <w:w w:val="105"/>
        </w:rPr>
        <w:t xml:space="preserve"> </w:t>
      </w:r>
      <w:r w:rsidRPr="00020164">
        <w:rPr>
          <w:rFonts w:asciiTheme="minorHAnsi" w:hAnsiTheme="minorHAnsi" w:cstheme="minorHAnsi"/>
          <w:i/>
          <w:iCs/>
          <w:color w:val="010101"/>
          <w:w w:val="105"/>
        </w:rPr>
        <w:t>angen</w:t>
      </w:r>
      <w:r w:rsidRPr="00020164">
        <w:rPr>
          <w:rFonts w:asciiTheme="minorHAnsi" w:hAnsiTheme="minorHAnsi" w:cstheme="minorHAnsi"/>
          <w:i/>
          <w:iCs/>
          <w:color w:val="010101"/>
          <w:spacing w:val="-7"/>
          <w:w w:val="105"/>
        </w:rPr>
        <w:t xml:space="preserve"> </w:t>
      </w:r>
      <w:r w:rsidRPr="00020164">
        <w:rPr>
          <w:rFonts w:asciiTheme="minorHAnsi" w:hAnsiTheme="minorHAnsi" w:cstheme="minorHAnsi"/>
          <w:i/>
          <w:iCs/>
          <w:color w:val="010101"/>
          <w:w w:val="105"/>
        </w:rPr>
        <w:t>y</w:t>
      </w:r>
      <w:r w:rsidRPr="00020164">
        <w:rPr>
          <w:rFonts w:asciiTheme="minorHAnsi" w:hAnsiTheme="minorHAnsi" w:cstheme="minorHAnsi"/>
          <w:i/>
          <w:iCs/>
          <w:color w:val="010101"/>
          <w:spacing w:val="-8"/>
          <w:w w:val="105"/>
        </w:rPr>
        <w:t xml:space="preserve"> </w:t>
      </w:r>
      <w:r w:rsidRPr="00020164">
        <w:rPr>
          <w:rFonts w:asciiTheme="minorHAnsi" w:hAnsiTheme="minorHAnsi" w:cstheme="minorHAnsi"/>
          <w:i/>
          <w:iCs/>
          <w:color w:val="010101"/>
          <w:w w:val="105"/>
        </w:rPr>
        <w:t>daflen</w:t>
      </w:r>
      <w:r w:rsidRPr="00020164">
        <w:rPr>
          <w:rFonts w:asciiTheme="minorHAnsi" w:hAnsiTheme="minorHAnsi" w:cstheme="minorHAnsi"/>
          <w:i/>
          <w:iCs/>
          <w:color w:val="010101"/>
          <w:spacing w:val="-7"/>
          <w:w w:val="105"/>
        </w:rPr>
        <w:t xml:space="preserve"> </w:t>
      </w:r>
      <w:r w:rsidRPr="00020164">
        <w:rPr>
          <w:rFonts w:asciiTheme="minorHAnsi" w:hAnsiTheme="minorHAnsi" w:cstheme="minorHAnsi"/>
          <w:i/>
          <w:iCs/>
          <w:color w:val="010101"/>
          <w:w w:val="105"/>
        </w:rPr>
        <w:t>hon</w:t>
      </w:r>
      <w:r w:rsidRPr="00020164">
        <w:rPr>
          <w:rFonts w:asciiTheme="minorHAnsi" w:hAnsiTheme="minorHAnsi" w:cstheme="minorHAnsi"/>
          <w:i/>
          <w:iCs/>
          <w:color w:val="010101"/>
          <w:spacing w:val="-11"/>
          <w:w w:val="105"/>
        </w:rPr>
        <w:t xml:space="preserve"> </w:t>
      </w:r>
      <w:r w:rsidRPr="00020164">
        <w:rPr>
          <w:rFonts w:asciiTheme="minorHAnsi" w:hAnsiTheme="minorHAnsi" w:cstheme="minorHAnsi"/>
          <w:i/>
          <w:iCs/>
          <w:color w:val="010101"/>
          <w:w w:val="105"/>
        </w:rPr>
        <w:t>mewn</w:t>
      </w:r>
      <w:r w:rsidRPr="00020164">
        <w:rPr>
          <w:rFonts w:asciiTheme="minorHAnsi" w:hAnsiTheme="minorHAnsi" w:cstheme="minorHAnsi"/>
          <w:i/>
          <w:iCs/>
          <w:color w:val="010101"/>
          <w:spacing w:val="-5"/>
          <w:w w:val="105"/>
        </w:rPr>
        <w:t xml:space="preserve"> </w:t>
      </w:r>
      <w:r w:rsidRPr="00020164">
        <w:rPr>
          <w:rFonts w:asciiTheme="minorHAnsi" w:hAnsiTheme="minorHAnsi" w:cstheme="minorHAnsi"/>
          <w:i/>
          <w:iCs/>
          <w:color w:val="010101"/>
          <w:w w:val="105"/>
        </w:rPr>
        <w:t>print</w:t>
      </w:r>
      <w:r w:rsidRPr="00020164">
        <w:rPr>
          <w:rFonts w:asciiTheme="minorHAnsi" w:hAnsiTheme="minorHAnsi" w:cstheme="minorHAnsi"/>
          <w:i/>
          <w:iCs/>
          <w:color w:val="010101"/>
          <w:spacing w:val="-6"/>
          <w:w w:val="105"/>
        </w:rPr>
        <w:t xml:space="preserve"> </w:t>
      </w:r>
      <w:r w:rsidRPr="00020164">
        <w:rPr>
          <w:rFonts w:asciiTheme="minorHAnsi" w:hAnsiTheme="minorHAnsi" w:cstheme="minorHAnsi"/>
          <w:i/>
          <w:iCs/>
          <w:color w:val="010101"/>
          <w:w w:val="105"/>
        </w:rPr>
        <w:t>bras,</w:t>
      </w:r>
      <w:r w:rsidRPr="00020164">
        <w:rPr>
          <w:rFonts w:asciiTheme="minorHAnsi" w:hAnsiTheme="minorHAnsi" w:cstheme="minorHAnsi"/>
          <w:i/>
          <w:iCs/>
          <w:color w:val="010101"/>
          <w:spacing w:val="-5"/>
          <w:w w:val="105"/>
        </w:rPr>
        <w:t xml:space="preserve"> </w:t>
      </w:r>
      <w:r w:rsidRPr="00020164">
        <w:rPr>
          <w:rFonts w:asciiTheme="minorHAnsi" w:hAnsiTheme="minorHAnsi" w:cstheme="minorHAnsi"/>
          <w:i/>
          <w:iCs/>
          <w:color w:val="010101"/>
          <w:w w:val="105"/>
        </w:rPr>
        <w:t>iaith</w:t>
      </w:r>
      <w:r w:rsidRPr="00020164">
        <w:rPr>
          <w:rFonts w:asciiTheme="minorHAnsi" w:hAnsiTheme="minorHAnsi" w:cstheme="minorHAnsi"/>
          <w:i/>
          <w:iCs/>
          <w:color w:val="010101"/>
          <w:spacing w:val="-7"/>
          <w:w w:val="105"/>
        </w:rPr>
        <w:t xml:space="preserve"> </w:t>
      </w:r>
      <w:r w:rsidRPr="00020164">
        <w:rPr>
          <w:rFonts w:asciiTheme="minorHAnsi" w:hAnsiTheme="minorHAnsi" w:cstheme="minorHAnsi"/>
          <w:i/>
          <w:iCs/>
          <w:color w:val="010101"/>
          <w:w w:val="105"/>
        </w:rPr>
        <w:t>neu</w:t>
      </w:r>
      <w:r w:rsidRPr="00020164">
        <w:rPr>
          <w:rFonts w:asciiTheme="minorHAnsi" w:hAnsiTheme="minorHAnsi" w:cstheme="minorHAnsi"/>
          <w:i/>
          <w:iCs/>
          <w:color w:val="010101"/>
          <w:spacing w:val="-8"/>
          <w:w w:val="105"/>
        </w:rPr>
        <w:t xml:space="preserve"> </w:t>
      </w:r>
      <w:r w:rsidRPr="00020164">
        <w:rPr>
          <w:rFonts w:asciiTheme="minorHAnsi" w:hAnsiTheme="minorHAnsi" w:cstheme="minorHAnsi"/>
          <w:i/>
          <w:iCs/>
          <w:color w:val="010101"/>
          <w:w w:val="105"/>
        </w:rPr>
        <w:t>fformat</w:t>
      </w:r>
      <w:r w:rsidRPr="00020164">
        <w:rPr>
          <w:rFonts w:asciiTheme="minorHAnsi" w:hAnsiTheme="minorHAnsi" w:cstheme="minorHAnsi"/>
          <w:i/>
          <w:iCs/>
          <w:color w:val="010101"/>
          <w:spacing w:val="-1"/>
          <w:w w:val="105"/>
        </w:rPr>
        <w:t xml:space="preserve"> </w:t>
      </w:r>
      <w:r w:rsidRPr="00020164">
        <w:rPr>
          <w:rFonts w:asciiTheme="minorHAnsi" w:hAnsiTheme="minorHAnsi" w:cstheme="minorHAnsi"/>
          <w:i/>
          <w:iCs/>
          <w:color w:val="010101"/>
          <w:w w:val="105"/>
        </w:rPr>
        <w:t>arall,</w:t>
      </w:r>
      <w:r w:rsidRPr="00020164">
        <w:rPr>
          <w:rFonts w:asciiTheme="minorHAnsi" w:hAnsiTheme="minorHAnsi" w:cstheme="minorHAnsi"/>
          <w:i/>
          <w:iCs/>
          <w:color w:val="010101"/>
          <w:spacing w:val="-5"/>
          <w:w w:val="105"/>
        </w:rPr>
        <w:t xml:space="preserve"> </w:t>
      </w:r>
      <w:r w:rsidRPr="00020164">
        <w:rPr>
          <w:rFonts w:asciiTheme="minorHAnsi" w:hAnsiTheme="minorHAnsi" w:cstheme="minorHAnsi"/>
          <w:i/>
          <w:iCs/>
          <w:color w:val="010101"/>
          <w:w w:val="105"/>
        </w:rPr>
        <w:t>gofynnwch i'ch paediatregydd neu'ch ymwelydd iechyd.</w:t>
      </w:r>
    </w:p>
    <w:p w14:paraId="2A3C4A51" w14:textId="77777777" w:rsidR="00BC65C5" w:rsidRPr="00020164" w:rsidRDefault="00BC65C5" w:rsidP="00EF5A4F">
      <w:pPr>
        <w:pStyle w:val="BodyText"/>
        <w:spacing w:before="5"/>
        <w:ind w:right="-22"/>
        <w:jc w:val="both"/>
        <w:rPr>
          <w:rFonts w:asciiTheme="minorHAnsi" w:hAnsiTheme="minorHAnsi" w:cstheme="minorHAnsi"/>
          <w:sz w:val="24"/>
        </w:rPr>
      </w:pPr>
    </w:p>
    <w:p w14:paraId="07302DBA" w14:textId="6288A610" w:rsidR="00BC65C5" w:rsidRPr="00020164" w:rsidRDefault="00BC65C5" w:rsidP="00020164">
      <w:pPr>
        <w:rPr>
          <w:b/>
          <w:bCs/>
          <w:w w:val="105"/>
        </w:rPr>
      </w:pPr>
      <w:r w:rsidRPr="00020164">
        <w:rPr>
          <w:b/>
          <w:bCs/>
          <w:w w:val="105"/>
        </w:rPr>
        <w:t>Beth yw</w:t>
      </w:r>
      <w:r w:rsidRPr="00020164">
        <w:rPr>
          <w:b/>
          <w:bCs/>
          <w:spacing w:val="-3"/>
          <w:w w:val="105"/>
        </w:rPr>
        <w:t xml:space="preserve"> </w:t>
      </w:r>
      <w:r w:rsidRPr="00020164">
        <w:rPr>
          <w:b/>
          <w:bCs/>
          <w:w w:val="105"/>
        </w:rPr>
        <w:t>oedi</w:t>
      </w:r>
      <w:r w:rsidRPr="00020164">
        <w:rPr>
          <w:b/>
          <w:bCs/>
          <w:spacing w:val="-5"/>
          <w:w w:val="105"/>
        </w:rPr>
        <w:t xml:space="preserve"> </w:t>
      </w:r>
      <w:r w:rsidRPr="00020164">
        <w:rPr>
          <w:b/>
          <w:bCs/>
          <w:w w:val="105"/>
        </w:rPr>
        <w:t>datblygiadol?</w:t>
      </w:r>
    </w:p>
    <w:p w14:paraId="5E56FF60" w14:textId="3F9987F5" w:rsidR="00BC65C5" w:rsidRPr="00020164" w:rsidRDefault="00BC65C5" w:rsidP="00EF5A4F">
      <w:pPr>
        <w:pStyle w:val="BodyText"/>
        <w:spacing w:line="247" w:lineRule="auto"/>
        <w:ind w:right="-22"/>
        <w:jc w:val="both"/>
        <w:rPr>
          <w:rFonts w:asciiTheme="minorHAnsi" w:hAnsiTheme="minorHAnsi" w:cstheme="minorHAnsi"/>
        </w:rPr>
      </w:pPr>
      <w:r w:rsidRPr="00020164">
        <w:rPr>
          <w:rFonts w:asciiTheme="minorHAnsi" w:hAnsiTheme="minorHAnsi" w:cstheme="minorHAnsi"/>
          <w:color w:val="010101"/>
          <w:w w:val="105"/>
        </w:rPr>
        <w:t>Mae</w:t>
      </w:r>
      <w:r w:rsidRPr="00020164">
        <w:rPr>
          <w:rFonts w:asciiTheme="minorHAnsi" w:hAnsiTheme="minorHAnsi" w:cstheme="minorHAnsi"/>
          <w:color w:val="010101"/>
          <w:spacing w:val="-3"/>
          <w:w w:val="105"/>
        </w:rPr>
        <w:t xml:space="preserve"> </w:t>
      </w:r>
      <w:r w:rsidRPr="00020164">
        <w:rPr>
          <w:rFonts w:asciiTheme="minorHAnsi" w:hAnsiTheme="minorHAnsi" w:cstheme="minorHAnsi"/>
          <w:color w:val="010101"/>
          <w:w w:val="105"/>
        </w:rPr>
        <w:t>'oedi</w:t>
      </w:r>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datblygiadol' yn</w:t>
      </w:r>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ymadrodd a</w:t>
      </w:r>
      <w:r w:rsidRPr="00020164">
        <w:rPr>
          <w:rFonts w:asciiTheme="minorHAnsi" w:hAnsiTheme="minorHAnsi" w:cstheme="minorHAnsi"/>
          <w:color w:val="010101"/>
          <w:spacing w:val="-7"/>
          <w:w w:val="105"/>
        </w:rPr>
        <w:t xml:space="preserve"> </w:t>
      </w:r>
      <w:r w:rsidRPr="00020164">
        <w:rPr>
          <w:rFonts w:asciiTheme="minorHAnsi" w:hAnsiTheme="minorHAnsi" w:cstheme="minorHAnsi"/>
          <w:color w:val="010101"/>
          <w:w w:val="105"/>
        </w:rPr>
        <w:t>ddefnyddir pan</w:t>
      </w:r>
      <w:r w:rsidRPr="00020164">
        <w:rPr>
          <w:rFonts w:asciiTheme="minorHAnsi" w:hAnsiTheme="minorHAnsi" w:cstheme="minorHAnsi"/>
          <w:color w:val="010101"/>
          <w:spacing w:val="-7"/>
          <w:w w:val="105"/>
        </w:rPr>
        <w:t xml:space="preserve"> </w:t>
      </w:r>
      <w:r w:rsidRPr="00020164">
        <w:rPr>
          <w:rFonts w:asciiTheme="minorHAnsi" w:hAnsiTheme="minorHAnsi" w:cstheme="minorHAnsi"/>
          <w:color w:val="010101"/>
          <w:w w:val="105"/>
        </w:rPr>
        <w:t>fa</w:t>
      </w:r>
      <w:r w:rsidRPr="00020164">
        <w:rPr>
          <w:rFonts w:asciiTheme="minorHAnsi" w:hAnsiTheme="minorHAnsi" w:cstheme="minorHAnsi"/>
          <w:color w:val="010101"/>
          <w:spacing w:val="-7"/>
          <w:w w:val="105"/>
        </w:rPr>
        <w:t xml:space="preserve"> </w:t>
      </w:r>
      <w:r w:rsidRPr="00020164">
        <w:rPr>
          <w:rFonts w:asciiTheme="minorHAnsi" w:hAnsiTheme="minorHAnsi" w:cstheme="minorHAnsi"/>
          <w:color w:val="010101"/>
          <w:w w:val="105"/>
        </w:rPr>
        <w:t>plant</w:t>
      </w:r>
      <w:r w:rsidRPr="00020164">
        <w:rPr>
          <w:rFonts w:asciiTheme="minorHAnsi" w:hAnsiTheme="minorHAnsi" w:cstheme="minorHAnsi"/>
          <w:color w:val="010101"/>
          <w:spacing w:val="-3"/>
          <w:w w:val="105"/>
        </w:rPr>
        <w:t xml:space="preserve"> </w:t>
      </w:r>
      <w:r w:rsidRPr="00020164">
        <w:rPr>
          <w:rFonts w:asciiTheme="minorHAnsi" w:hAnsiTheme="minorHAnsi" w:cstheme="minorHAnsi"/>
          <w:color w:val="010101"/>
          <w:w w:val="105"/>
        </w:rPr>
        <w:t>yn</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arafach yn cyrraedd</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cerrig</w:t>
      </w:r>
      <w:r w:rsidRPr="00020164">
        <w:rPr>
          <w:rFonts w:asciiTheme="minorHAnsi" w:hAnsiTheme="minorHAnsi" w:cstheme="minorHAnsi"/>
          <w:color w:val="010101"/>
          <w:spacing w:val="-7"/>
          <w:w w:val="105"/>
        </w:rPr>
        <w:t xml:space="preserve"> </w:t>
      </w:r>
      <w:r w:rsidRPr="00020164">
        <w:rPr>
          <w:rFonts w:asciiTheme="minorHAnsi" w:hAnsiTheme="minorHAnsi" w:cstheme="minorHAnsi"/>
          <w:color w:val="010101"/>
          <w:w w:val="105"/>
        </w:rPr>
        <w:t>milltir</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na'r</w:t>
      </w:r>
      <w:r w:rsidRPr="00020164">
        <w:rPr>
          <w:rFonts w:asciiTheme="minorHAnsi" w:hAnsiTheme="minorHAnsi" w:cstheme="minorHAnsi"/>
          <w:color w:val="010101"/>
          <w:spacing w:val="-8"/>
          <w:w w:val="105"/>
        </w:rPr>
        <w:t xml:space="preserve"> </w:t>
      </w:r>
      <w:r w:rsidRPr="00020164">
        <w:rPr>
          <w:rFonts w:asciiTheme="minorHAnsi" w:hAnsiTheme="minorHAnsi" w:cstheme="minorHAnsi"/>
          <w:color w:val="010101"/>
          <w:w w:val="105"/>
        </w:rPr>
        <w:t>hyn</w:t>
      </w:r>
      <w:r w:rsidRPr="00020164">
        <w:rPr>
          <w:rFonts w:asciiTheme="minorHAnsi" w:hAnsiTheme="minorHAnsi" w:cstheme="minorHAnsi"/>
          <w:color w:val="010101"/>
          <w:spacing w:val="-12"/>
          <w:w w:val="105"/>
        </w:rPr>
        <w:t xml:space="preserve"> </w:t>
      </w:r>
      <w:r w:rsidRPr="00020164">
        <w:rPr>
          <w:rFonts w:asciiTheme="minorHAnsi" w:hAnsiTheme="minorHAnsi" w:cstheme="minorHAnsi"/>
          <w:color w:val="010101"/>
          <w:w w:val="105"/>
        </w:rPr>
        <w:t>a</w:t>
      </w:r>
      <w:r w:rsidRPr="00020164">
        <w:rPr>
          <w:rFonts w:asciiTheme="minorHAnsi" w:hAnsiTheme="minorHAnsi" w:cstheme="minorHAnsi"/>
          <w:color w:val="010101"/>
          <w:spacing w:val="-10"/>
          <w:w w:val="105"/>
        </w:rPr>
        <w:t xml:space="preserve"> </w:t>
      </w:r>
      <w:r w:rsidRPr="00020164">
        <w:rPr>
          <w:rFonts w:asciiTheme="minorHAnsi" w:hAnsiTheme="minorHAnsi" w:cstheme="minorHAnsi"/>
          <w:color w:val="010101"/>
          <w:w w:val="105"/>
        </w:rPr>
        <w:t>ddisgwylir ar</w:t>
      </w:r>
      <w:r w:rsidRPr="00020164">
        <w:rPr>
          <w:rFonts w:asciiTheme="minorHAnsi" w:hAnsiTheme="minorHAnsi" w:cstheme="minorHAnsi"/>
          <w:color w:val="010101"/>
          <w:spacing w:val="-9"/>
          <w:w w:val="105"/>
        </w:rPr>
        <w:t xml:space="preserve"> </w:t>
      </w:r>
      <w:r w:rsidRPr="00020164">
        <w:rPr>
          <w:rFonts w:asciiTheme="minorHAnsi" w:hAnsiTheme="minorHAnsi" w:cstheme="minorHAnsi"/>
          <w:color w:val="010101"/>
          <w:w w:val="105"/>
        </w:rPr>
        <w:t>gyfer</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eu</w:t>
      </w:r>
      <w:r w:rsidRPr="00020164">
        <w:rPr>
          <w:rFonts w:asciiTheme="minorHAnsi" w:hAnsiTheme="minorHAnsi" w:cstheme="minorHAnsi"/>
          <w:color w:val="010101"/>
          <w:spacing w:val="-12"/>
          <w:w w:val="105"/>
        </w:rPr>
        <w:t xml:space="preserve"> </w:t>
      </w:r>
      <w:r w:rsidRPr="00020164">
        <w:rPr>
          <w:rFonts w:asciiTheme="minorHAnsi" w:hAnsiTheme="minorHAnsi" w:cstheme="minorHAnsi"/>
          <w:color w:val="010101"/>
          <w:w w:val="105"/>
        </w:rPr>
        <w:t>hoedran.</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Efallai</w:t>
      </w:r>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y</w:t>
      </w:r>
      <w:r w:rsidRPr="00020164">
        <w:rPr>
          <w:rFonts w:asciiTheme="minorHAnsi" w:hAnsiTheme="minorHAnsi" w:cstheme="minorHAnsi"/>
          <w:color w:val="010101"/>
          <w:spacing w:val="-17"/>
          <w:w w:val="105"/>
        </w:rPr>
        <w:t xml:space="preserve"> </w:t>
      </w:r>
      <w:r w:rsidRPr="00020164">
        <w:rPr>
          <w:rFonts w:asciiTheme="minorHAnsi" w:hAnsiTheme="minorHAnsi" w:cstheme="minorHAnsi"/>
          <w:color w:val="010101"/>
          <w:w w:val="105"/>
        </w:rPr>
        <w:t>bydd ganddynt broblemau gyda'r canlynol:</w:t>
      </w:r>
    </w:p>
    <w:p w14:paraId="7CF14BBA" w14:textId="77777777" w:rsidR="00EF5A4F" w:rsidRPr="00020164" w:rsidRDefault="00BC65C5" w:rsidP="00EF5A4F">
      <w:pPr>
        <w:pStyle w:val="ListParagraph"/>
        <w:widowControl w:val="0"/>
        <w:numPr>
          <w:ilvl w:val="0"/>
          <w:numId w:val="30"/>
        </w:numPr>
        <w:tabs>
          <w:tab w:val="left" w:pos="2067"/>
        </w:tabs>
        <w:autoSpaceDE w:val="0"/>
        <w:autoSpaceDN w:val="0"/>
        <w:spacing w:after="0" w:line="240" w:lineRule="auto"/>
        <w:ind w:right="-22"/>
        <w:jc w:val="both"/>
        <w:rPr>
          <w:rFonts w:cstheme="minorHAnsi"/>
          <w:sz w:val="23"/>
        </w:rPr>
      </w:pPr>
      <w:r w:rsidRPr="00020164">
        <w:rPr>
          <w:rFonts w:cstheme="minorHAnsi"/>
          <w:color w:val="010101"/>
          <w:spacing w:val="-2"/>
          <w:w w:val="105"/>
          <w:sz w:val="23"/>
        </w:rPr>
        <w:t>Symud</w:t>
      </w:r>
    </w:p>
    <w:p w14:paraId="3C6FF7A5" w14:textId="77777777" w:rsidR="00EF5A4F" w:rsidRPr="00020164" w:rsidRDefault="00BC65C5" w:rsidP="00EF5A4F">
      <w:pPr>
        <w:pStyle w:val="ListParagraph"/>
        <w:widowControl w:val="0"/>
        <w:numPr>
          <w:ilvl w:val="0"/>
          <w:numId w:val="30"/>
        </w:numPr>
        <w:tabs>
          <w:tab w:val="left" w:pos="2067"/>
        </w:tabs>
        <w:autoSpaceDE w:val="0"/>
        <w:autoSpaceDN w:val="0"/>
        <w:spacing w:after="0" w:line="240" w:lineRule="auto"/>
        <w:ind w:right="-22"/>
        <w:jc w:val="both"/>
        <w:rPr>
          <w:rFonts w:cstheme="minorHAnsi"/>
          <w:sz w:val="23"/>
        </w:rPr>
      </w:pPr>
      <w:r w:rsidRPr="00020164">
        <w:rPr>
          <w:rFonts w:cstheme="minorHAnsi"/>
          <w:color w:val="010101"/>
          <w:w w:val="105"/>
          <w:sz w:val="23"/>
        </w:rPr>
        <w:t>Cyd-drefniant</w:t>
      </w:r>
      <w:r w:rsidRPr="00020164">
        <w:rPr>
          <w:rFonts w:cstheme="minorHAnsi"/>
          <w:color w:val="010101"/>
          <w:spacing w:val="2"/>
          <w:w w:val="105"/>
          <w:sz w:val="23"/>
        </w:rPr>
        <w:t xml:space="preserve"> </w:t>
      </w:r>
      <w:r w:rsidRPr="00020164">
        <w:rPr>
          <w:rFonts w:cstheme="minorHAnsi"/>
          <w:color w:val="010101"/>
          <w:w w:val="105"/>
          <w:sz w:val="23"/>
        </w:rPr>
        <w:t>rhwng</w:t>
      </w:r>
      <w:r w:rsidRPr="00020164">
        <w:rPr>
          <w:rFonts w:cstheme="minorHAnsi"/>
          <w:color w:val="010101"/>
          <w:spacing w:val="-10"/>
          <w:w w:val="105"/>
          <w:sz w:val="23"/>
        </w:rPr>
        <w:t xml:space="preserve"> </w:t>
      </w:r>
      <w:r w:rsidRPr="00020164">
        <w:rPr>
          <w:rFonts w:cstheme="minorHAnsi"/>
          <w:color w:val="010101"/>
          <w:w w:val="105"/>
          <w:sz w:val="23"/>
        </w:rPr>
        <w:t>y</w:t>
      </w:r>
      <w:r w:rsidRPr="00020164">
        <w:rPr>
          <w:rFonts w:cstheme="minorHAnsi"/>
          <w:color w:val="010101"/>
          <w:spacing w:val="-13"/>
          <w:w w:val="105"/>
          <w:sz w:val="23"/>
        </w:rPr>
        <w:t xml:space="preserve"> </w:t>
      </w:r>
      <w:r w:rsidRPr="00020164">
        <w:rPr>
          <w:rFonts w:cstheme="minorHAnsi"/>
          <w:color w:val="010101"/>
          <w:w w:val="105"/>
          <w:sz w:val="23"/>
        </w:rPr>
        <w:t>llygad</w:t>
      </w:r>
      <w:r w:rsidRPr="00020164">
        <w:rPr>
          <w:rFonts w:cstheme="minorHAnsi"/>
          <w:color w:val="010101"/>
          <w:spacing w:val="-4"/>
          <w:w w:val="105"/>
          <w:sz w:val="23"/>
        </w:rPr>
        <w:t xml:space="preserve"> </w:t>
      </w:r>
      <w:r w:rsidRPr="00020164">
        <w:rPr>
          <w:rFonts w:cstheme="minorHAnsi"/>
          <w:color w:val="010101"/>
          <w:w w:val="105"/>
          <w:sz w:val="23"/>
        </w:rPr>
        <w:t>a'r</w:t>
      </w:r>
      <w:r w:rsidRPr="00020164">
        <w:rPr>
          <w:rFonts w:cstheme="minorHAnsi"/>
          <w:color w:val="010101"/>
          <w:spacing w:val="-8"/>
          <w:w w:val="105"/>
          <w:sz w:val="23"/>
        </w:rPr>
        <w:t xml:space="preserve"> </w:t>
      </w:r>
      <w:r w:rsidRPr="00020164">
        <w:rPr>
          <w:rFonts w:cstheme="minorHAnsi"/>
          <w:color w:val="010101"/>
          <w:spacing w:val="-4"/>
          <w:w w:val="105"/>
          <w:sz w:val="23"/>
        </w:rPr>
        <w:t>llaw</w:t>
      </w:r>
    </w:p>
    <w:p w14:paraId="5A012ADA" w14:textId="77777777" w:rsidR="00EF5A4F" w:rsidRPr="00020164" w:rsidRDefault="00BC65C5" w:rsidP="00EF5A4F">
      <w:pPr>
        <w:pStyle w:val="ListParagraph"/>
        <w:widowControl w:val="0"/>
        <w:numPr>
          <w:ilvl w:val="0"/>
          <w:numId w:val="30"/>
        </w:numPr>
        <w:tabs>
          <w:tab w:val="left" w:pos="2067"/>
        </w:tabs>
        <w:autoSpaceDE w:val="0"/>
        <w:autoSpaceDN w:val="0"/>
        <w:spacing w:after="0" w:line="240" w:lineRule="auto"/>
        <w:ind w:right="-22"/>
        <w:jc w:val="both"/>
        <w:rPr>
          <w:rFonts w:cstheme="minorHAnsi"/>
          <w:sz w:val="23"/>
        </w:rPr>
      </w:pPr>
      <w:r w:rsidRPr="00020164">
        <w:rPr>
          <w:rFonts w:cstheme="minorHAnsi"/>
          <w:color w:val="010101"/>
          <w:w w:val="105"/>
          <w:sz w:val="23"/>
        </w:rPr>
        <w:t>Cyfathrebu</w:t>
      </w:r>
      <w:r w:rsidRPr="00020164">
        <w:rPr>
          <w:rFonts w:cstheme="minorHAnsi"/>
          <w:color w:val="010101"/>
          <w:spacing w:val="-4"/>
          <w:w w:val="105"/>
          <w:sz w:val="23"/>
        </w:rPr>
        <w:t xml:space="preserve"> </w:t>
      </w:r>
      <w:r w:rsidRPr="00020164">
        <w:rPr>
          <w:rFonts w:cstheme="minorHAnsi"/>
          <w:color w:val="010101"/>
          <w:w w:val="105"/>
          <w:sz w:val="23"/>
        </w:rPr>
        <w:t>-</w:t>
      </w:r>
      <w:r w:rsidRPr="00020164">
        <w:rPr>
          <w:rFonts w:cstheme="minorHAnsi"/>
          <w:color w:val="010101"/>
          <w:spacing w:val="-13"/>
          <w:w w:val="105"/>
          <w:sz w:val="23"/>
        </w:rPr>
        <w:t xml:space="preserve"> </w:t>
      </w:r>
      <w:r w:rsidRPr="00020164">
        <w:rPr>
          <w:rFonts w:cstheme="minorHAnsi"/>
          <w:color w:val="010101"/>
          <w:w w:val="105"/>
          <w:sz w:val="23"/>
        </w:rPr>
        <w:t>lleferydd</w:t>
      </w:r>
      <w:r w:rsidRPr="00020164">
        <w:rPr>
          <w:rFonts w:cstheme="minorHAnsi"/>
          <w:color w:val="010101"/>
          <w:spacing w:val="-2"/>
          <w:w w:val="105"/>
          <w:sz w:val="23"/>
        </w:rPr>
        <w:t xml:space="preserve"> </w:t>
      </w:r>
      <w:r w:rsidRPr="00020164">
        <w:rPr>
          <w:rFonts w:cstheme="minorHAnsi"/>
          <w:color w:val="010101"/>
          <w:w w:val="105"/>
          <w:sz w:val="23"/>
        </w:rPr>
        <w:t>a</w:t>
      </w:r>
      <w:r w:rsidRPr="00020164">
        <w:rPr>
          <w:rFonts w:cstheme="minorHAnsi"/>
          <w:color w:val="010101"/>
          <w:spacing w:val="-14"/>
          <w:w w:val="105"/>
          <w:sz w:val="23"/>
        </w:rPr>
        <w:t xml:space="preserve"> </w:t>
      </w:r>
      <w:r w:rsidRPr="00020164">
        <w:rPr>
          <w:rFonts w:cstheme="minorHAnsi"/>
          <w:color w:val="010101"/>
          <w:spacing w:val="-2"/>
          <w:w w:val="105"/>
          <w:sz w:val="23"/>
        </w:rPr>
        <w:t>dealltwriaeth</w:t>
      </w:r>
    </w:p>
    <w:p w14:paraId="7C64B9F9" w14:textId="62C5D174" w:rsidR="00BC65C5" w:rsidRPr="00020164" w:rsidRDefault="00BC65C5" w:rsidP="00EF5A4F">
      <w:pPr>
        <w:pStyle w:val="ListParagraph"/>
        <w:widowControl w:val="0"/>
        <w:numPr>
          <w:ilvl w:val="0"/>
          <w:numId w:val="30"/>
        </w:numPr>
        <w:tabs>
          <w:tab w:val="left" w:pos="2067"/>
        </w:tabs>
        <w:autoSpaceDE w:val="0"/>
        <w:autoSpaceDN w:val="0"/>
        <w:spacing w:after="0" w:line="240" w:lineRule="auto"/>
        <w:ind w:right="-22"/>
        <w:jc w:val="both"/>
        <w:rPr>
          <w:rFonts w:cstheme="minorHAnsi"/>
          <w:sz w:val="23"/>
        </w:rPr>
      </w:pPr>
      <w:r w:rsidRPr="00020164">
        <w:rPr>
          <w:rFonts w:cstheme="minorHAnsi"/>
          <w:color w:val="010101"/>
          <w:w w:val="105"/>
          <w:sz w:val="23"/>
        </w:rPr>
        <w:t>Chwarae, sgiliau</w:t>
      </w:r>
      <w:r w:rsidRPr="00020164">
        <w:rPr>
          <w:rFonts w:cstheme="minorHAnsi"/>
          <w:color w:val="010101"/>
          <w:spacing w:val="-11"/>
          <w:w w:val="105"/>
          <w:sz w:val="23"/>
        </w:rPr>
        <w:t xml:space="preserve"> </w:t>
      </w:r>
      <w:r w:rsidRPr="00020164">
        <w:rPr>
          <w:rFonts w:cstheme="minorHAnsi"/>
          <w:color w:val="010101"/>
          <w:w w:val="105"/>
          <w:sz w:val="23"/>
        </w:rPr>
        <w:t>cymdeithasol,</w:t>
      </w:r>
      <w:r w:rsidRPr="00020164">
        <w:rPr>
          <w:rFonts w:cstheme="minorHAnsi"/>
          <w:color w:val="010101"/>
          <w:spacing w:val="-5"/>
          <w:w w:val="105"/>
          <w:sz w:val="23"/>
        </w:rPr>
        <w:t xml:space="preserve"> </w:t>
      </w:r>
      <w:r w:rsidRPr="00020164">
        <w:rPr>
          <w:rFonts w:cstheme="minorHAnsi"/>
          <w:color w:val="010101"/>
          <w:w w:val="105"/>
          <w:sz w:val="23"/>
        </w:rPr>
        <w:t>dysgu</w:t>
      </w:r>
      <w:r w:rsidRPr="00020164">
        <w:rPr>
          <w:rFonts w:cstheme="minorHAnsi"/>
          <w:color w:val="010101"/>
          <w:spacing w:val="-9"/>
          <w:w w:val="105"/>
          <w:sz w:val="23"/>
        </w:rPr>
        <w:t xml:space="preserve"> </w:t>
      </w:r>
      <w:r w:rsidRPr="00020164">
        <w:rPr>
          <w:rFonts w:cstheme="minorHAnsi"/>
          <w:color w:val="010101"/>
          <w:w w:val="105"/>
          <w:sz w:val="23"/>
        </w:rPr>
        <w:t>ac</w:t>
      </w:r>
      <w:r w:rsidRPr="00020164">
        <w:rPr>
          <w:rFonts w:cstheme="minorHAnsi"/>
          <w:color w:val="010101"/>
          <w:spacing w:val="-14"/>
          <w:w w:val="105"/>
          <w:sz w:val="23"/>
        </w:rPr>
        <w:t xml:space="preserve"> </w:t>
      </w:r>
      <w:r w:rsidRPr="00020164">
        <w:rPr>
          <w:rFonts w:cstheme="minorHAnsi"/>
          <w:color w:val="010101"/>
          <w:spacing w:val="-2"/>
          <w:w w:val="105"/>
          <w:sz w:val="23"/>
        </w:rPr>
        <w:t>ymddygiad</w:t>
      </w:r>
    </w:p>
    <w:p w14:paraId="3F3F7D45" w14:textId="77777777" w:rsidR="00BC65C5" w:rsidRPr="00020164" w:rsidRDefault="00BC65C5" w:rsidP="00EF5A4F">
      <w:pPr>
        <w:pStyle w:val="BodyText"/>
        <w:spacing w:before="1"/>
        <w:ind w:right="-22"/>
        <w:jc w:val="both"/>
        <w:rPr>
          <w:rFonts w:asciiTheme="minorHAnsi" w:hAnsiTheme="minorHAnsi" w:cstheme="minorHAnsi"/>
          <w:sz w:val="25"/>
        </w:rPr>
      </w:pPr>
    </w:p>
    <w:p w14:paraId="01B584A1" w14:textId="000194E1" w:rsidR="00BC65C5" w:rsidRPr="00020164" w:rsidRDefault="00BC65C5" w:rsidP="00EF5A4F">
      <w:pPr>
        <w:pStyle w:val="BodyText"/>
        <w:spacing w:line="247" w:lineRule="auto"/>
        <w:ind w:right="-22"/>
        <w:jc w:val="both"/>
        <w:rPr>
          <w:rFonts w:asciiTheme="minorHAnsi" w:hAnsiTheme="minorHAnsi" w:cstheme="minorHAnsi"/>
        </w:rPr>
      </w:pPr>
      <w:r w:rsidRPr="00020164">
        <w:rPr>
          <w:rFonts w:asciiTheme="minorHAnsi" w:hAnsiTheme="minorHAnsi" w:cstheme="minorHAnsi"/>
          <w:color w:val="010101"/>
          <w:w w:val="105"/>
        </w:rPr>
        <w:t>Gall</w:t>
      </w:r>
      <w:r w:rsidRPr="00020164">
        <w:rPr>
          <w:rFonts w:asciiTheme="minorHAnsi" w:hAnsiTheme="minorHAnsi" w:cstheme="minorHAnsi"/>
          <w:color w:val="010101"/>
          <w:spacing w:val="-3"/>
          <w:w w:val="105"/>
        </w:rPr>
        <w:t xml:space="preserve"> </w:t>
      </w:r>
      <w:r w:rsidRPr="00020164">
        <w:rPr>
          <w:rFonts w:asciiTheme="minorHAnsi" w:hAnsiTheme="minorHAnsi" w:cstheme="minorHAnsi"/>
          <w:color w:val="010101"/>
          <w:w w:val="105"/>
        </w:rPr>
        <w:t>plant gael anhawster yn un o'r meysydd hyn, neu mewn mwy nag un</w:t>
      </w:r>
      <w:r w:rsidRPr="00020164">
        <w:rPr>
          <w:rFonts w:asciiTheme="minorHAnsi" w:hAnsiTheme="minorHAnsi" w:cstheme="minorHAnsi"/>
          <w:color w:val="010101"/>
          <w:spacing w:val="-3"/>
          <w:w w:val="105"/>
        </w:rPr>
        <w:t xml:space="preserve"> </w:t>
      </w:r>
      <w:r w:rsidRPr="00020164">
        <w:rPr>
          <w:rFonts w:asciiTheme="minorHAnsi" w:hAnsiTheme="minorHAnsi" w:cstheme="minorHAnsi"/>
          <w:color w:val="010101"/>
          <w:w w:val="105"/>
        </w:rPr>
        <w:t>maes. Mae'r</w:t>
      </w:r>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term</w:t>
      </w:r>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'nam</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datblygiadol cynnar'</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yn</w:t>
      </w:r>
      <w:r w:rsidRPr="00020164">
        <w:rPr>
          <w:rFonts w:asciiTheme="minorHAnsi" w:hAnsiTheme="minorHAnsi" w:cstheme="minorHAnsi"/>
          <w:color w:val="010101"/>
          <w:spacing w:val="-10"/>
          <w:w w:val="105"/>
        </w:rPr>
        <w:t xml:space="preserve"> </w:t>
      </w:r>
      <w:r w:rsidRPr="00020164">
        <w:rPr>
          <w:rFonts w:asciiTheme="minorHAnsi" w:hAnsiTheme="minorHAnsi" w:cstheme="minorHAnsi"/>
          <w:color w:val="010101"/>
          <w:w w:val="105"/>
        </w:rPr>
        <w:t>cael</w:t>
      </w:r>
      <w:r w:rsidRPr="00020164">
        <w:rPr>
          <w:rFonts w:asciiTheme="minorHAnsi" w:hAnsiTheme="minorHAnsi" w:cstheme="minorHAnsi"/>
          <w:color w:val="010101"/>
          <w:spacing w:val="-17"/>
          <w:w w:val="105"/>
        </w:rPr>
        <w:t xml:space="preserve"> </w:t>
      </w:r>
      <w:r w:rsidRPr="00020164">
        <w:rPr>
          <w:rFonts w:asciiTheme="minorHAnsi" w:hAnsiTheme="minorHAnsi" w:cstheme="minorHAnsi"/>
          <w:color w:val="010101"/>
          <w:w w:val="105"/>
        </w:rPr>
        <w:t>ei</w:t>
      </w:r>
      <w:r w:rsidRPr="00020164">
        <w:rPr>
          <w:rFonts w:asciiTheme="minorHAnsi" w:hAnsiTheme="minorHAnsi" w:cstheme="minorHAnsi"/>
          <w:color w:val="010101"/>
          <w:spacing w:val="-12"/>
          <w:w w:val="105"/>
        </w:rPr>
        <w:t xml:space="preserve"> </w:t>
      </w:r>
      <w:r w:rsidRPr="00020164">
        <w:rPr>
          <w:rFonts w:asciiTheme="minorHAnsi" w:hAnsiTheme="minorHAnsi" w:cstheme="minorHAnsi"/>
          <w:color w:val="010101"/>
          <w:w w:val="105"/>
        </w:rPr>
        <w:t>ddefnyddio bellach</w:t>
      </w:r>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pan</w:t>
      </w:r>
      <w:r w:rsidRPr="00020164">
        <w:rPr>
          <w:rFonts w:asciiTheme="minorHAnsi" w:hAnsiTheme="minorHAnsi" w:cstheme="minorHAnsi"/>
          <w:color w:val="010101"/>
          <w:spacing w:val="-10"/>
          <w:w w:val="105"/>
        </w:rPr>
        <w:t xml:space="preserve"> </w:t>
      </w:r>
      <w:r w:rsidRPr="00020164">
        <w:rPr>
          <w:rFonts w:asciiTheme="minorHAnsi" w:hAnsiTheme="minorHAnsi" w:cstheme="minorHAnsi"/>
          <w:color w:val="010101"/>
          <w:w w:val="105"/>
        </w:rPr>
        <w:t>mae</w:t>
      </w:r>
      <w:r w:rsidRPr="00020164">
        <w:rPr>
          <w:rFonts w:asciiTheme="minorHAnsi" w:hAnsiTheme="minorHAnsi" w:cstheme="minorHAnsi"/>
          <w:color w:val="010101"/>
          <w:spacing w:val="-13"/>
          <w:w w:val="105"/>
        </w:rPr>
        <w:t xml:space="preserve"> </w:t>
      </w:r>
      <w:r w:rsidRPr="00020164">
        <w:rPr>
          <w:rFonts w:asciiTheme="minorHAnsi" w:hAnsiTheme="minorHAnsi" w:cstheme="minorHAnsi"/>
          <w:color w:val="010101"/>
          <w:w w:val="105"/>
        </w:rPr>
        <w:t>plant</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yn cael</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anhawster gyda dwy</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agwedd neu fwy ar</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eu</w:t>
      </w:r>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datblygiad. Yn y</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gorffennol, gelwid hyn yn aml yn 'oedi datblygiadol hollgynhwysol'</w:t>
      </w:r>
      <w:r w:rsidRPr="00020164">
        <w:rPr>
          <w:rFonts w:asciiTheme="minorHAnsi" w:hAnsiTheme="minorHAnsi" w:cstheme="minorHAnsi"/>
          <w:color w:val="383838"/>
          <w:w w:val="105"/>
        </w:rPr>
        <w:t>.</w:t>
      </w:r>
    </w:p>
    <w:p w14:paraId="2BADCFAF" w14:textId="77777777" w:rsidR="00BC65C5" w:rsidRPr="00020164" w:rsidRDefault="00BC65C5" w:rsidP="00EF5A4F">
      <w:pPr>
        <w:pStyle w:val="BodyText"/>
        <w:spacing w:before="7"/>
        <w:ind w:right="-22"/>
        <w:jc w:val="both"/>
        <w:rPr>
          <w:rFonts w:asciiTheme="minorHAnsi" w:hAnsiTheme="minorHAnsi" w:cstheme="minorHAnsi"/>
          <w:sz w:val="24"/>
        </w:rPr>
      </w:pPr>
    </w:p>
    <w:p w14:paraId="50859A8C" w14:textId="3508D2AB" w:rsidR="00BC65C5" w:rsidRDefault="00BC65C5" w:rsidP="00402BCC">
      <w:pPr>
        <w:pStyle w:val="BodyText"/>
        <w:spacing w:before="1" w:line="247" w:lineRule="auto"/>
        <w:ind w:right="-22"/>
        <w:jc w:val="both"/>
        <w:rPr>
          <w:rFonts w:asciiTheme="minorHAnsi" w:hAnsiTheme="minorHAnsi" w:cstheme="minorHAnsi"/>
          <w:color w:val="010101"/>
          <w:w w:val="105"/>
        </w:rPr>
      </w:pPr>
      <w:r w:rsidRPr="00020164">
        <w:rPr>
          <w:rFonts w:asciiTheme="minorHAnsi" w:hAnsiTheme="minorHAnsi" w:cstheme="minorHAnsi"/>
          <w:color w:val="010101"/>
          <w:w w:val="105"/>
        </w:rPr>
        <w:t>Mae</w:t>
      </w:r>
      <w:r w:rsidRPr="00020164">
        <w:rPr>
          <w:rFonts w:asciiTheme="minorHAnsi" w:hAnsiTheme="minorHAnsi" w:cstheme="minorHAnsi"/>
          <w:color w:val="010101"/>
          <w:spacing w:val="-10"/>
          <w:w w:val="105"/>
        </w:rPr>
        <w:t xml:space="preserve"> </w:t>
      </w:r>
      <w:r w:rsidRPr="00020164">
        <w:rPr>
          <w:rFonts w:asciiTheme="minorHAnsi" w:hAnsiTheme="minorHAnsi" w:cstheme="minorHAnsi"/>
          <w:color w:val="010101"/>
          <w:w w:val="105"/>
        </w:rPr>
        <w:t>rhywfaint o</w:t>
      </w:r>
      <w:r w:rsidRPr="00020164">
        <w:rPr>
          <w:rFonts w:asciiTheme="minorHAnsi" w:hAnsiTheme="minorHAnsi" w:cstheme="minorHAnsi"/>
          <w:color w:val="010101"/>
          <w:spacing w:val="-16"/>
          <w:w w:val="105"/>
        </w:rPr>
        <w:t xml:space="preserve"> </w:t>
      </w:r>
      <w:r w:rsidRPr="00020164">
        <w:rPr>
          <w:rFonts w:asciiTheme="minorHAnsi" w:hAnsiTheme="minorHAnsi" w:cstheme="minorHAnsi"/>
          <w:color w:val="010101"/>
          <w:w w:val="105"/>
        </w:rPr>
        <w:t>oedi</w:t>
      </w:r>
      <w:r w:rsidRPr="00020164">
        <w:rPr>
          <w:rFonts w:asciiTheme="minorHAnsi" w:hAnsiTheme="minorHAnsi" w:cstheme="minorHAnsi"/>
          <w:color w:val="010101"/>
          <w:spacing w:val="-11"/>
          <w:w w:val="105"/>
        </w:rPr>
        <w:t xml:space="preserve"> </w:t>
      </w:r>
      <w:r w:rsidRPr="00020164">
        <w:rPr>
          <w:rFonts w:asciiTheme="minorHAnsi" w:hAnsiTheme="minorHAnsi" w:cstheme="minorHAnsi"/>
          <w:color w:val="010101"/>
          <w:w w:val="105"/>
        </w:rPr>
        <w:t>mewn</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datblygiad</w:t>
      </w:r>
      <w:r w:rsidRPr="00020164">
        <w:rPr>
          <w:rFonts w:asciiTheme="minorHAnsi" w:hAnsiTheme="minorHAnsi" w:cstheme="minorHAnsi"/>
          <w:color w:val="010101"/>
          <w:spacing w:val="-3"/>
          <w:w w:val="105"/>
        </w:rPr>
        <w:t xml:space="preserve"> </w:t>
      </w:r>
      <w:r w:rsidRPr="00020164">
        <w:rPr>
          <w:rFonts w:asciiTheme="minorHAnsi" w:hAnsiTheme="minorHAnsi" w:cstheme="minorHAnsi"/>
          <w:color w:val="010101"/>
          <w:w w:val="105"/>
        </w:rPr>
        <w:t>dros</w:t>
      </w:r>
      <w:r w:rsidRPr="00020164">
        <w:rPr>
          <w:rFonts w:asciiTheme="minorHAnsi" w:hAnsiTheme="minorHAnsi" w:cstheme="minorHAnsi"/>
          <w:color w:val="010101"/>
          <w:spacing w:val="-7"/>
          <w:w w:val="105"/>
        </w:rPr>
        <w:t xml:space="preserve"> </w:t>
      </w:r>
      <w:r w:rsidRPr="00020164">
        <w:rPr>
          <w:rFonts w:asciiTheme="minorHAnsi" w:hAnsiTheme="minorHAnsi" w:cstheme="minorHAnsi"/>
          <w:color w:val="010101"/>
          <w:w w:val="105"/>
        </w:rPr>
        <w:t>dro</w:t>
      </w:r>
      <w:r w:rsidRPr="00020164">
        <w:rPr>
          <w:rFonts w:asciiTheme="minorHAnsi" w:hAnsiTheme="minorHAnsi" w:cstheme="minorHAnsi"/>
          <w:color w:val="010101"/>
          <w:spacing w:val="-8"/>
          <w:w w:val="105"/>
        </w:rPr>
        <w:t xml:space="preserve"> </w:t>
      </w:r>
      <w:r w:rsidRPr="00020164">
        <w:rPr>
          <w:rFonts w:asciiTheme="minorHAnsi" w:hAnsiTheme="minorHAnsi" w:cstheme="minorHAnsi"/>
          <w:color w:val="010101"/>
          <w:w w:val="105"/>
        </w:rPr>
        <w:t>a</w:t>
      </w:r>
      <w:r w:rsidRPr="00020164">
        <w:rPr>
          <w:rFonts w:asciiTheme="minorHAnsi" w:hAnsiTheme="minorHAnsi" w:cstheme="minorHAnsi"/>
          <w:color w:val="010101"/>
          <w:spacing w:val="-12"/>
          <w:w w:val="105"/>
        </w:rPr>
        <w:t xml:space="preserve"> </w:t>
      </w:r>
      <w:r w:rsidRPr="00020164">
        <w:rPr>
          <w:rFonts w:asciiTheme="minorHAnsi" w:hAnsiTheme="minorHAnsi" w:cstheme="minorHAnsi"/>
          <w:color w:val="010101"/>
          <w:w w:val="105"/>
        </w:rPr>
        <w:t>gyda</w:t>
      </w:r>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chymorth</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a</w:t>
      </w:r>
      <w:r w:rsidRPr="00020164">
        <w:rPr>
          <w:rFonts w:asciiTheme="minorHAnsi" w:hAnsiTheme="minorHAnsi" w:cstheme="minorHAnsi"/>
          <w:color w:val="010101"/>
          <w:spacing w:val="-14"/>
          <w:w w:val="105"/>
        </w:rPr>
        <w:t xml:space="preserve"> </w:t>
      </w:r>
      <w:r w:rsidRPr="00020164">
        <w:rPr>
          <w:rFonts w:asciiTheme="minorHAnsi" w:hAnsiTheme="minorHAnsi" w:cstheme="minorHAnsi"/>
          <w:color w:val="010101"/>
          <w:w w:val="105"/>
        </w:rPr>
        <w:t>chefnogaeth gall plant gwrdd a'u</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cerrig milltir a</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datblygu ar y cyd</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ag</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eraill o'u hoedran. I</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blant</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eraill mae oedi'n para yn llawer hirach</w:t>
      </w:r>
      <w:r w:rsidRPr="00020164">
        <w:rPr>
          <w:rFonts w:asciiTheme="minorHAnsi" w:hAnsiTheme="minorHAnsi" w:cstheme="minorHAnsi"/>
          <w:color w:val="383838"/>
          <w:w w:val="105"/>
        </w:rPr>
        <w:t>.</w:t>
      </w:r>
      <w:r w:rsidRPr="00020164">
        <w:rPr>
          <w:rFonts w:asciiTheme="minorHAnsi" w:hAnsiTheme="minorHAnsi" w:cstheme="minorHAnsi"/>
          <w:color w:val="383838"/>
          <w:spacing w:val="-13"/>
          <w:w w:val="105"/>
        </w:rPr>
        <w:t xml:space="preserve"> </w:t>
      </w:r>
      <w:r w:rsidRPr="00020164">
        <w:rPr>
          <w:rFonts w:asciiTheme="minorHAnsi" w:hAnsiTheme="minorHAnsi" w:cstheme="minorHAnsi"/>
          <w:color w:val="010101"/>
          <w:w w:val="105"/>
        </w:rPr>
        <w:t>Fe all</w:t>
      </w:r>
      <w:r w:rsidRPr="00020164">
        <w:rPr>
          <w:rFonts w:asciiTheme="minorHAnsi" w:hAnsiTheme="minorHAnsi" w:cstheme="minorHAnsi"/>
          <w:color w:val="010101"/>
          <w:spacing w:val="-11"/>
          <w:w w:val="105"/>
        </w:rPr>
        <w:t xml:space="preserve"> </w:t>
      </w:r>
      <w:r w:rsidRPr="00020164">
        <w:rPr>
          <w:rFonts w:asciiTheme="minorHAnsi" w:hAnsiTheme="minorHAnsi" w:cstheme="minorHAnsi"/>
          <w:color w:val="010101"/>
          <w:w w:val="105"/>
        </w:rPr>
        <w:t>fad yr arwydd cyntaf o gyflwr hirdymor lie gall</w:t>
      </w:r>
      <w:r w:rsidRPr="00020164">
        <w:rPr>
          <w:rFonts w:asciiTheme="minorHAnsi" w:hAnsiTheme="minorHAnsi" w:cstheme="minorHAnsi"/>
          <w:color w:val="010101"/>
          <w:spacing w:val="-12"/>
          <w:w w:val="105"/>
        </w:rPr>
        <w:t xml:space="preserve"> </w:t>
      </w:r>
      <w:r w:rsidRPr="00020164">
        <w:rPr>
          <w:rFonts w:asciiTheme="minorHAnsi" w:hAnsiTheme="minorHAnsi" w:cstheme="minorHAnsi"/>
          <w:color w:val="010101"/>
          <w:w w:val="105"/>
        </w:rPr>
        <w:t>fad</w:t>
      </w:r>
      <w:r w:rsidRPr="00020164">
        <w:rPr>
          <w:rFonts w:asciiTheme="minorHAnsi" w:hAnsiTheme="minorHAnsi" w:cstheme="minorHAnsi"/>
          <w:color w:val="010101"/>
          <w:spacing w:val="-7"/>
          <w:w w:val="105"/>
        </w:rPr>
        <w:t xml:space="preserve"> </w:t>
      </w:r>
      <w:r w:rsidRPr="00020164">
        <w:rPr>
          <w:rFonts w:asciiTheme="minorHAnsi" w:hAnsiTheme="minorHAnsi" w:cstheme="minorHAnsi"/>
          <w:color w:val="010101"/>
          <w:w w:val="105"/>
        </w:rPr>
        <w:t>angen</w:t>
      </w:r>
      <w:r w:rsidRPr="00020164">
        <w:rPr>
          <w:rFonts w:asciiTheme="minorHAnsi" w:hAnsiTheme="minorHAnsi" w:cstheme="minorHAnsi"/>
          <w:color w:val="010101"/>
          <w:spacing w:val="-8"/>
          <w:w w:val="105"/>
        </w:rPr>
        <w:t xml:space="preserve"> </w:t>
      </w:r>
      <w:r w:rsidRPr="00020164">
        <w:rPr>
          <w:rFonts w:asciiTheme="minorHAnsi" w:hAnsiTheme="minorHAnsi" w:cstheme="minorHAnsi"/>
          <w:color w:val="010101"/>
          <w:w w:val="105"/>
        </w:rPr>
        <w:t>ymyrraeth, triniaeth neu</w:t>
      </w:r>
      <w:r w:rsidRPr="00020164">
        <w:rPr>
          <w:rFonts w:asciiTheme="minorHAnsi" w:hAnsiTheme="minorHAnsi" w:cstheme="minorHAnsi"/>
          <w:color w:val="010101"/>
          <w:spacing w:val="-9"/>
          <w:w w:val="105"/>
        </w:rPr>
        <w:t xml:space="preserve"> </w:t>
      </w:r>
      <w:r w:rsidRPr="00020164">
        <w:rPr>
          <w:rFonts w:asciiTheme="minorHAnsi" w:hAnsiTheme="minorHAnsi" w:cstheme="minorHAnsi"/>
          <w:color w:val="010101"/>
          <w:w w:val="105"/>
        </w:rPr>
        <w:t>gymorth ar</w:t>
      </w:r>
      <w:r w:rsidRPr="00020164">
        <w:rPr>
          <w:rFonts w:asciiTheme="minorHAnsi" w:hAnsiTheme="minorHAnsi" w:cstheme="minorHAnsi"/>
          <w:color w:val="010101"/>
          <w:spacing w:val="-12"/>
          <w:w w:val="105"/>
        </w:rPr>
        <w:t xml:space="preserve"> </w:t>
      </w:r>
      <w:r w:rsidRPr="00020164">
        <w:rPr>
          <w:rFonts w:asciiTheme="minorHAnsi" w:hAnsiTheme="minorHAnsi" w:cstheme="minorHAnsi"/>
          <w:color w:val="010101"/>
          <w:w w:val="105"/>
        </w:rPr>
        <w:t>eich</w:t>
      </w:r>
      <w:r w:rsidRPr="00020164">
        <w:rPr>
          <w:rFonts w:asciiTheme="minorHAnsi" w:hAnsiTheme="minorHAnsi" w:cstheme="minorHAnsi"/>
          <w:color w:val="010101"/>
          <w:spacing w:val="-9"/>
          <w:w w:val="105"/>
        </w:rPr>
        <w:t xml:space="preserve"> </w:t>
      </w:r>
      <w:r w:rsidRPr="00020164">
        <w:rPr>
          <w:rFonts w:asciiTheme="minorHAnsi" w:hAnsiTheme="minorHAnsi" w:cstheme="minorHAnsi"/>
          <w:color w:val="010101"/>
          <w:w w:val="105"/>
        </w:rPr>
        <w:t>plentyn. Mae</w:t>
      </w:r>
      <w:r w:rsidRPr="00020164">
        <w:rPr>
          <w:rFonts w:asciiTheme="minorHAnsi" w:hAnsiTheme="minorHAnsi" w:cstheme="minorHAnsi"/>
          <w:color w:val="010101"/>
          <w:spacing w:val="-8"/>
          <w:w w:val="105"/>
        </w:rPr>
        <w:t xml:space="preserve"> </w:t>
      </w:r>
      <w:r w:rsidRPr="00020164">
        <w:rPr>
          <w:rFonts w:asciiTheme="minorHAnsi" w:hAnsiTheme="minorHAnsi" w:cstheme="minorHAnsi"/>
          <w:color w:val="010101"/>
          <w:w w:val="105"/>
        </w:rPr>
        <w:t>rhai</w:t>
      </w:r>
      <w:r w:rsidRPr="00020164">
        <w:rPr>
          <w:rFonts w:asciiTheme="minorHAnsi" w:hAnsiTheme="minorHAnsi" w:cstheme="minorHAnsi"/>
          <w:color w:val="010101"/>
          <w:spacing w:val="-11"/>
          <w:w w:val="105"/>
        </w:rPr>
        <w:t xml:space="preserve"> </w:t>
      </w:r>
      <w:r w:rsidRPr="00020164">
        <w:rPr>
          <w:rFonts w:asciiTheme="minorHAnsi" w:hAnsiTheme="minorHAnsi" w:cstheme="minorHAnsi"/>
          <w:color w:val="010101"/>
          <w:w w:val="105"/>
        </w:rPr>
        <w:t>plant</w:t>
      </w:r>
      <w:r w:rsidRPr="00020164">
        <w:rPr>
          <w:rFonts w:asciiTheme="minorHAnsi" w:hAnsiTheme="minorHAnsi" w:cstheme="minorHAnsi"/>
          <w:color w:val="010101"/>
          <w:spacing w:val="-8"/>
          <w:w w:val="105"/>
        </w:rPr>
        <w:t xml:space="preserve"> </w:t>
      </w:r>
      <w:r w:rsidRPr="00020164">
        <w:rPr>
          <w:rFonts w:asciiTheme="minorHAnsi" w:hAnsiTheme="minorHAnsi" w:cstheme="minorHAnsi"/>
          <w:color w:val="010101"/>
          <w:w w:val="105"/>
        </w:rPr>
        <w:t>gyda nam</w:t>
      </w:r>
      <w:r w:rsidRPr="00020164">
        <w:rPr>
          <w:rFonts w:asciiTheme="minorHAnsi" w:hAnsiTheme="minorHAnsi" w:cstheme="minorHAnsi"/>
          <w:color w:val="010101"/>
          <w:spacing w:val="-7"/>
          <w:w w:val="105"/>
        </w:rPr>
        <w:t xml:space="preserve"> </w:t>
      </w:r>
      <w:r w:rsidRPr="00020164">
        <w:rPr>
          <w:rFonts w:asciiTheme="minorHAnsi" w:hAnsiTheme="minorHAnsi" w:cstheme="minorHAnsi"/>
          <w:color w:val="010101"/>
          <w:w w:val="105"/>
        </w:rPr>
        <w:t>datblygiadol cynnar</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oedran</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cyn-ysgol yn</w:t>
      </w:r>
      <w:r w:rsidRPr="00020164">
        <w:rPr>
          <w:rFonts w:asciiTheme="minorHAnsi" w:hAnsiTheme="minorHAnsi" w:cstheme="minorHAnsi"/>
          <w:color w:val="010101"/>
          <w:spacing w:val="-8"/>
          <w:w w:val="105"/>
        </w:rPr>
        <w:t xml:space="preserve"> </w:t>
      </w:r>
      <w:r w:rsidRPr="00020164">
        <w:rPr>
          <w:rFonts w:asciiTheme="minorHAnsi" w:hAnsiTheme="minorHAnsi" w:cstheme="minorHAnsi"/>
          <w:color w:val="010101"/>
          <w:w w:val="105"/>
        </w:rPr>
        <w:t>mynd</w:t>
      </w:r>
      <w:r w:rsidRPr="00020164">
        <w:rPr>
          <w:rFonts w:asciiTheme="minorHAnsi" w:hAnsiTheme="minorHAnsi" w:cstheme="minorHAnsi"/>
          <w:color w:val="010101"/>
          <w:spacing w:val="-3"/>
          <w:w w:val="105"/>
        </w:rPr>
        <w:t xml:space="preserve"> </w:t>
      </w:r>
      <w:r w:rsidRPr="00020164">
        <w:rPr>
          <w:rFonts w:asciiTheme="minorHAnsi" w:hAnsiTheme="minorHAnsi" w:cstheme="minorHAnsi"/>
          <w:color w:val="010101"/>
          <w:w w:val="105"/>
        </w:rPr>
        <w:t>ymlaen i</w:t>
      </w:r>
      <w:r w:rsidRPr="00020164">
        <w:rPr>
          <w:rFonts w:asciiTheme="minorHAnsi" w:hAnsiTheme="minorHAnsi" w:cstheme="minorHAnsi"/>
          <w:color w:val="010101"/>
          <w:spacing w:val="-11"/>
          <w:w w:val="105"/>
        </w:rPr>
        <w:t xml:space="preserve"> </w:t>
      </w:r>
      <w:r w:rsidRPr="00020164">
        <w:rPr>
          <w:rFonts w:asciiTheme="minorHAnsi" w:hAnsiTheme="minorHAnsi" w:cstheme="minorHAnsi"/>
          <w:color w:val="010101"/>
          <w:w w:val="105"/>
        </w:rPr>
        <w:t>ddatblygu anawsterau dysgu neu anabledd dysgu (deallusol) pan maen nhw yn hyn.</w:t>
      </w:r>
    </w:p>
    <w:p w14:paraId="2E86C0F7" w14:textId="77777777" w:rsidR="00402BCC" w:rsidRPr="00402BCC" w:rsidRDefault="00402BCC" w:rsidP="00402BCC">
      <w:pPr>
        <w:pStyle w:val="BodyText"/>
        <w:spacing w:before="1" w:line="247" w:lineRule="auto"/>
        <w:ind w:right="-22"/>
        <w:jc w:val="both"/>
        <w:rPr>
          <w:rFonts w:asciiTheme="minorHAnsi" w:hAnsiTheme="minorHAnsi" w:cstheme="minorHAnsi"/>
          <w:sz w:val="15"/>
          <w:szCs w:val="15"/>
        </w:rPr>
      </w:pPr>
    </w:p>
    <w:tbl>
      <w:tblPr>
        <w:tblStyle w:val="TableGrid"/>
        <w:tblW w:w="8909" w:type="dxa"/>
        <w:tblInd w:w="300" w:type="dxa"/>
        <w:tblLook w:val="04A0" w:firstRow="1" w:lastRow="0" w:firstColumn="1" w:lastColumn="0" w:noHBand="0" w:noVBand="1"/>
      </w:tblPr>
      <w:tblGrid>
        <w:gridCol w:w="8909"/>
      </w:tblGrid>
      <w:tr w:rsidR="00BC65C5" w:rsidRPr="00020164" w14:paraId="4FB3F729" w14:textId="77777777" w:rsidTr="00402BCC">
        <w:trPr>
          <w:trHeight w:val="1555"/>
        </w:trPr>
        <w:tc>
          <w:tcPr>
            <w:tcW w:w="8909" w:type="dxa"/>
          </w:tcPr>
          <w:p w14:paraId="0BF3B1C7" w14:textId="77777777" w:rsidR="00BC65C5" w:rsidRPr="00020164" w:rsidRDefault="00BC65C5" w:rsidP="00BC65C5">
            <w:pPr>
              <w:pStyle w:val="Heading1"/>
              <w:ind w:left="0" w:right="34"/>
              <w:jc w:val="center"/>
              <w:outlineLvl w:val="0"/>
              <w:rPr>
                <w:rFonts w:asciiTheme="minorHAnsi" w:hAnsiTheme="minorHAnsi" w:cstheme="minorHAnsi"/>
              </w:rPr>
            </w:pPr>
            <w:r w:rsidRPr="00020164">
              <w:rPr>
                <w:rFonts w:asciiTheme="minorHAnsi" w:hAnsiTheme="minorHAnsi" w:cstheme="minorHAnsi"/>
                <w:color w:val="010101"/>
                <w:w w:val="105"/>
              </w:rPr>
              <w:t>Beth</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yw</w:t>
            </w:r>
            <w:r w:rsidRPr="00020164">
              <w:rPr>
                <w:rFonts w:asciiTheme="minorHAnsi" w:hAnsiTheme="minorHAnsi" w:cstheme="minorHAnsi"/>
                <w:color w:val="010101"/>
                <w:spacing w:val="-8"/>
                <w:w w:val="105"/>
              </w:rPr>
              <w:t xml:space="preserve"> </w:t>
            </w:r>
            <w:r w:rsidRPr="00020164">
              <w:rPr>
                <w:rFonts w:asciiTheme="minorHAnsi" w:hAnsiTheme="minorHAnsi" w:cstheme="minorHAnsi"/>
                <w:color w:val="010101"/>
                <w:w w:val="105"/>
              </w:rPr>
              <w:t>carreg</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filltir</w:t>
            </w:r>
            <w:r w:rsidRPr="00020164">
              <w:rPr>
                <w:rFonts w:asciiTheme="minorHAnsi" w:hAnsiTheme="minorHAnsi" w:cstheme="minorHAnsi"/>
                <w:color w:val="010101"/>
                <w:spacing w:val="-11"/>
                <w:w w:val="105"/>
              </w:rPr>
              <w:t xml:space="preserve"> </w:t>
            </w:r>
            <w:r w:rsidRPr="00020164">
              <w:rPr>
                <w:rFonts w:asciiTheme="minorHAnsi" w:hAnsiTheme="minorHAnsi" w:cstheme="minorHAnsi"/>
                <w:color w:val="010101"/>
                <w:spacing w:val="-2"/>
                <w:w w:val="105"/>
              </w:rPr>
              <w:t>ddatblygiadol?</w:t>
            </w:r>
          </w:p>
          <w:p w14:paraId="5367C9C2" w14:textId="11FC6750" w:rsidR="00BC65C5" w:rsidRPr="00020164" w:rsidRDefault="00BC65C5" w:rsidP="00020164">
            <w:pPr>
              <w:pStyle w:val="BodyText"/>
              <w:spacing w:before="9" w:line="252" w:lineRule="auto"/>
              <w:ind w:left="109" w:right="114" w:hanging="18"/>
              <w:jc w:val="center"/>
              <w:rPr>
                <w:rFonts w:asciiTheme="minorHAnsi" w:hAnsiTheme="minorHAnsi" w:cstheme="minorHAnsi"/>
              </w:rPr>
            </w:pPr>
            <w:r w:rsidRPr="00020164">
              <w:rPr>
                <w:rFonts w:asciiTheme="minorHAnsi" w:hAnsiTheme="minorHAnsi" w:cstheme="minorHAnsi"/>
                <w:color w:val="010101"/>
                <w:w w:val="105"/>
              </w:rPr>
              <w:t>Mae cerrig milltir yn cynrychioli'r hyn y gall plentyn cyffredin ei</w:t>
            </w:r>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wneud o gwmpas oedran arbennig</w:t>
            </w:r>
            <w:r w:rsidRPr="00020164">
              <w:rPr>
                <w:rFonts w:asciiTheme="minorHAnsi" w:hAnsiTheme="minorHAnsi" w:cstheme="minorHAnsi"/>
                <w:color w:val="383838"/>
                <w:w w:val="105"/>
              </w:rPr>
              <w:t>.</w:t>
            </w:r>
            <w:r w:rsidRPr="00020164">
              <w:rPr>
                <w:rFonts w:asciiTheme="minorHAnsi" w:hAnsiTheme="minorHAnsi" w:cstheme="minorHAnsi"/>
                <w:color w:val="383838"/>
                <w:spacing w:val="-17"/>
                <w:w w:val="105"/>
              </w:rPr>
              <w:t xml:space="preserve"> </w:t>
            </w:r>
            <w:r w:rsidRPr="00020164">
              <w:rPr>
                <w:rFonts w:asciiTheme="minorHAnsi" w:hAnsiTheme="minorHAnsi" w:cstheme="minorHAnsi"/>
                <w:color w:val="010101"/>
                <w:w w:val="105"/>
              </w:rPr>
              <w:t>Maen</w:t>
            </w:r>
            <w:r w:rsidRPr="00020164">
              <w:rPr>
                <w:rFonts w:asciiTheme="minorHAnsi" w:hAnsiTheme="minorHAnsi" w:cstheme="minorHAnsi"/>
                <w:color w:val="010101"/>
                <w:spacing w:val="-12"/>
                <w:w w:val="105"/>
              </w:rPr>
              <w:t xml:space="preserve"> </w:t>
            </w:r>
            <w:r w:rsidRPr="00020164">
              <w:rPr>
                <w:rFonts w:asciiTheme="minorHAnsi" w:hAnsiTheme="minorHAnsi" w:cstheme="minorHAnsi"/>
                <w:color w:val="010101"/>
                <w:w w:val="105"/>
              </w:rPr>
              <w:t>nhw'n</w:t>
            </w:r>
            <w:r w:rsidRPr="00020164">
              <w:rPr>
                <w:rFonts w:asciiTheme="minorHAnsi" w:hAnsiTheme="minorHAnsi" w:cstheme="minorHAnsi"/>
                <w:color w:val="010101"/>
                <w:spacing w:val="-11"/>
                <w:w w:val="105"/>
              </w:rPr>
              <w:t xml:space="preserve"> </w:t>
            </w:r>
            <w:r w:rsidRPr="00020164">
              <w:rPr>
                <w:rFonts w:asciiTheme="minorHAnsi" w:hAnsiTheme="minorHAnsi" w:cstheme="minorHAnsi"/>
                <w:color w:val="010101"/>
                <w:w w:val="105"/>
              </w:rPr>
              <w:t>cynnwys</w:t>
            </w:r>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sgiliau</w:t>
            </w:r>
            <w:r w:rsidRPr="00020164">
              <w:rPr>
                <w:rFonts w:asciiTheme="minorHAnsi" w:hAnsiTheme="minorHAnsi" w:cstheme="minorHAnsi"/>
                <w:color w:val="010101"/>
                <w:spacing w:val="-9"/>
                <w:w w:val="105"/>
              </w:rPr>
              <w:t xml:space="preserve"> </w:t>
            </w:r>
            <w:r w:rsidRPr="00020164">
              <w:rPr>
                <w:rFonts w:asciiTheme="minorHAnsi" w:hAnsiTheme="minorHAnsi" w:cstheme="minorHAnsi"/>
                <w:color w:val="010101"/>
                <w:w w:val="105"/>
              </w:rPr>
              <w:t>corfforol,</w:t>
            </w:r>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cymdeithasol, emosiynol,</w:t>
            </w:r>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datrys</w:t>
            </w:r>
            <w:r w:rsidRPr="00020164">
              <w:rPr>
                <w:rFonts w:asciiTheme="minorHAnsi" w:hAnsiTheme="minorHAnsi" w:cstheme="minorHAnsi"/>
                <w:color w:val="010101"/>
                <w:spacing w:val="-10"/>
                <w:w w:val="105"/>
              </w:rPr>
              <w:t xml:space="preserve"> </w:t>
            </w:r>
            <w:r w:rsidRPr="00020164">
              <w:rPr>
                <w:rFonts w:asciiTheme="minorHAnsi" w:hAnsiTheme="minorHAnsi" w:cstheme="minorHAnsi"/>
                <w:color w:val="010101"/>
                <w:w w:val="105"/>
              </w:rPr>
              <w:t>problemau</w:t>
            </w:r>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a chyfathrebu y mae plant yn eu</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dysgu fel</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y</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maen nhw'n datblygu a</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thyfu. Mae enghreifftiau o gerrig milltir yn cynnwys rowlio drosodd, eistedd yn unionsyth a chymryd eu camau cyntaf</w:t>
            </w:r>
            <w:r w:rsidRPr="00020164">
              <w:rPr>
                <w:rFonts w:asciiTheme="minorHAnsi" w:hAnsiTheme="minorHAnsi" w:cstheme="minorHAnsi"/>
                <w:color w:val="494949"/>
                <w:w w:val="105"/>
              </w:rPr>
              <w:t>.</w:t>
            </w:r>
          </w:p>
        </w:tc>
      </w:tr>
    </w:tbl>
    <w:p w14:paraId="6EFABF8B" w14:textId="77777777" w:rsidR="00402BCC" w:rsidRDefault="00402BCC" w:rsidP="00402BCC">
      <w:pPr>
        <w:spacing w:after="0"/>
        <w:rPr>
          <w:b/>
          <w:bCs/>
          <w:w w:val="105"/>
        </w:rPr>
      </w:pPr>
    </w:p>
    <w:p w14:paraId="22A2924A" w14:textId="28F2357D" w:rsidR="00BC65C5" w:rsidRPr="00020164" w:rsidRDefault="00BC65C5" w:rsidP="00020164">
      <w:pPr>
        <w:rPr>
          <w:b/>
          <w:bCs/>
        </w:rPr>
      </w:pPr>
      <w:r w:rsidRPr="00020164">
        <w:rPr>
          <w:b/>
          <w:bCs/>
          <w:w w:val="105"/>
        </w:rPr>
        <w:t>Beth</w:t>
      </w:r>
      <w:r w:rsidRPr="00020164">
        <w:rPr>
          <w:b/>
          <w:bCs/>
          <w:spacing w:val="-12"/>
          <w:w w:val="105"/>
        </w:rPr>
        <w:t xml:space="preserve"> </w:t>
      </w:r>
      <w:r w:rsidRPr="00020164">
        <w:rPr>
          <w:b/>
          <w:bCs/>
          <w:w w:val="105"/>
        </w:rPr>
        <w:t>sy'n</w:t>
      </w:r>
      <w:r w:rsidRPr="00020164">
        <w:rPr>
          <w:b/>
          <w:bCs/>
          <w:spacing w:val="-13"/>
          <w:w w:val="105"/>
        </w:rPr>
        <w:t xml:space="preserve"> </w:t>
      </w:r>
      <w:r w:rsidRPr="00020164">
        <w:rPr>
          <w:b/>
          <w:bCs/>
          <w:w w:val="105"/>
        </w:rPr>
        <w:t>achosi</w:t>
      </w:r>
      <w:r w:rsidRPr="00020164">
        <w:rPr>
          <w:b/>
          <w:bCs/>
          <w:spacing w:val="-11"/>
          <w:w w:val="105"/>
        </w:rPr>
        <w:t xml:space="preserve"> </w:t>
      </w:r>
      <w:r w:rsidRPr="00020164">
        <w:rPr>
          <w:b/>
          <w:bCs/>
          <w:w w:val="105"/>
        </w:rPr>
        <w:t>anawsterau</w:t>
      </w:r>
      <w:r w:rsidRPr="00020164">
        <w:rPr>
          <w:b/>
          <w:bCs/>
          <w:spacing w:val="1"/>
          <w:w w:val="105"/>
        </w:rPr>
        <w:t xml:space="preserve"> </w:t>
      </w:r>
      <w:r w:rsidRPr="00020164">
        <w:rPr>
          <w:b/>
          <w:bCs/>
          <w:spacing w:val="-2"/>
          <w:w w:val="105"/>
        </w:rPr>
        <w:t>datblygiadol?</w:t>
      </w:r>
    </w:p>
    <w:p w14:paraId="20579D07" w14:textId="77777777" w:rsidR="00BC65C5" w:rsidRPr="00020164" w:rsidRDefault="00BC65C5" w:rsidP="00EF5A4F">
      <w:pPr>
        <w:pStyle w:val="BodyText"/>
        <w:spacing w:line="247" w:lineRule="auto"/>
        <w:ind w:right="593"/>
        <w:jc w:val="both"/>
        <w:rPr>
          <w:rFonts w:asciiTheme="minorHAnsi" w:hAnsiTheme="minorHAnsi" w:cstheme="minorHAnsi"/>
        </w:rPr>
      </w:pPr>
      <w:r w:rsidRPr="00020164">
        <w:rPr>
          <w:rFonts w:asciiTheme="minorHAnsi" w:hAnsiTheme="minorHAnsi" w:cstheme="minorHAnsi"/>
          <w:color w:val="010101"/>
          <w:w w:val="105"/>
        </w:rPr>
        <w:t>I</w:t>
      </w:r>
      <w:r w:rsidRPr="00020164">
        <w:rPr>
          <w:rFonts w:asciiTheme="minorHAnsi" w:hAnsiTheme="minorHAnsi" w:cstheme="minorHAnsi"/>
          <w:color w:val="010101"/>
          <w:spacing w:val="-9"/>
          <w:w w:val="105"/>
        </w:rPr>
        <w:t xml:space="preserve"> </w:t>
      </w:r>
      <w:r w:rsidRPr="00020164">
        <w:rPr>
          <w:rFonts w:asciiTheme="minorHAnsi" w:hAnsiTheme="minorHAnsi" w:cstheme="minorHAnsi"/>
          <w:color w:val="010101"/>
          <w:w w:val="105"/>
        </w:rPr>
        <w:t>lawer</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o</w:t>
      </w:r>
      <w:r w:rsidRPr="00020164">
        <w:rPr>
          <w:rFonts w:asciiTheme="minorHAnsi" w:hAnsiTheme="minorHAnsi" w:cstheme="minorHAnsi"/>
          <w:color w:val="010101"/>
          <w:spacing w:val="-14"/>
          <w:w w:val="105"/>
        </w:rPr>
        <w:t xml:space="preserve"> </w:t>
      </w:r>
      <w:r w:rsidRPr="00020164">
        <w:rPr>
          <w:rFonts w:asciiTheme="minorHAnsi" w:hAnsiTheme="minorHAnsi" w:cstheme="minorHAnsi"/>
          <w:color w:val="010101"/>
          <w:w w:val="105"/>
        </w:rPr>
        <w:t>blant,</w:t>
      </w:r>
      <w:r w:rsidRPr="00020164">
        <w:rPr>
          <w:rFonts w:asciiTheme="minorHAnsi" w:hAnsiTheme="minorHAnsi" w:cstheme="minorHAnsi"/>
          <w:color w:val="010101"/>
          <w:spacing w:val="-8"/>
          <w:w w:val="105"/>
        </w:rPr>
        <w:t xml:space="preserve"> </w:t>
      </w:r>
      <w:r w:rsidRPr="00020164">
        <w:rPr>
          <w:rFonts w:asciiTheme="minorHAnsi" w:hAnsiTheme="minorHAnsi" w:cstheme="minorHAnsi"/>
          <w:color w:val="010101"/>
          <w:w w:val="105"/>
        </w:rPr>
        <w:t>nid</w:t>
      </w:r>
      <w:r w:rsidRPr="00020164">
        <w:rPr>
          <w:rFonts w:asciiTheme="minorHAnsi" w:hAnsiTheme="minorHAnsi" w:cstheme="minorHAnsi"/>
          <w:color w:val="010101"/>
          <w:spacing w:val="-15"/>
          <w:w w:val="105"/>
        </w:rPr>
        <w:t xml:space="preserve"> </w:t>
      </w:r>
      <w:r w:rsidRPr="00020164">
        <w:rPr>
          <w:rFonts w:asciiTheme="minorHAnsi" w:hAnsiTheme="minorHAnsi" w:cstheme="minorHAnsi"/>
          <w:color w:val="010101"/>
          <w:w w:val="105"/>
        </w:rPr>
        <w:t>yw'r</w:t>
      </w:r>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achos</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neu'r</w:t>
      </w:r>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ffactorau</w:t>
      </w:r>
      <w:r w:rsidRPr="00020164">
        <w:rPr>
          <w:rFonts w:asciiTheme="minorHAnsi" w:hAnsiTheme="minorHAnsi" w:cstheme="minorHAnsi"/>
          <w:color w:val="010101"/>
          <w:spacing w:val="-9"/>
          <w:w w:val="105"/>
        </w:rPr>
        <w:t xml:space="preserve"> </w:t>
      </w:r>
      <w:r w:rsidRPr="00020164">
        <w:rPr>
          <w:rFonts w:asciiTheme="minorHAnsi" w:hAnsiTheme="minorHAnsi" w:cstheme="minorHAnsi"/>
          <w:color w:val="010101"/>
          <w:w w:val="105"/>
        </w:rPr>
        <w:t>penodol</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ynghlwm wrth</w:t>
      </w:r>
      <w:r w:rsidRPr="00020164">
        <w:rPr>
          <w:rFonts w:asciiTheme="minorHAnsi" w:hAnsiTheme="minorHAnsi" w:cstheme="minorHAnsi"/>
          <w:color w:val="010101"/>
          <w:spacing w:val="-11"/>
          <w:w w:val="105"/>
        </w:rPr>
        <w:t xml:space="preserve"> </w:t>
      </w:r>
      <w:r w:rsidRPr="00020164">
        <w:rPr>
          <w:rFonts w:asciiTheme="minorHAnsi" w:hAnsiTheme="minorHAnsi" w:cstheme="minorHAnsi"/>
          <w:color w:val="010101"/>
          <w:w w:val="105"/>
        </w:rPr>
        <w:t>eu</w:t>
      </w:r>
      <w:r w:rsidRPr="00020164">
        <w:rPr>
          <w:rFonts w:asciiTheme="minorHAnsi" w:hAnsiTheme="minorHAnsi" w:cstheme="minorHAnsi"/>
          <w:color w:val="010101"/>
          <w:spacing w:val="-8"/>
          <w:w w:val="105"/>
        </w:rPr>
        <w:t xml:space="preserve"> </w:t>
      </w:r>
      <w:r w:rsidRPr="00020164">
        <w:rPr>
          <w:rFonts w:asciiTheme="minorHAnsi" w:hAnsiTheme="minorHAnsi" w:cstheme="minorHAnsi"/>
          <w:color w:val="010101"/>
          <w:w w:val="105"/>
        </w:rPr>
        <w:t>hanawsterau byth yn cael</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eu</w:t>
      </w:r>
      <w:r w:rsidRPr="00020164">
        <w:rPr>
          <w:rFonts w:asciiTheme="minorHAnsi" w:hAnsiTheme="minorHAnsi" w:cstheme="minorHAnsi"/>
          <w:color w:val="010101"/>
          <w:spacing w:val="-3"/>
          <w:w w:val="105"/>
        </w:rPr>
        <w:t xml:space="preserve"> </w:t>
      </w:r>
      <w:r w:rsidRPr="00020164">
        <w:rPr>
          <w:rFonts w:asciiTheme="minorHAnsi" w:hAnsiTheme="minorHAnsi" w:cstheme="minorHAnsi"/>
          <w:color w:val="010101"/>
          <w:w w:val="105"/>
        </w:rPr>
        <w:t>hadnabod. I rai</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plant, gall</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fod achos sylfaenol er</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enghraifft, rheswm geneteg neu feddygol.</w:t>
      </w:r>
    </w:p>
    <w:p w14:paraId="5C2FD35B" w14:textId="77777777" w:rsidR="00BC65C5" w:rsidRPr="00020164" w:rsidRDefault="00BC65C5" w:rsidP="00EF5A4F">
      <w:pPr>
        <w:pStyle w:val="BodyText"/>
        <w:spacing w:before="11"/>
        <w:jc w:val="both"/>
        <w:rPr>
          <w:rFonts w:asciiTheme="minorHAnsi" w:hAnsiTheme="minorHAnsi" w:cstheme="minorHAnsi"/>
        </w:rPr>
      </w:pPr>
    </w:p>
    <w:p w14:paraId="31CC44A4" w14:textId="77777777" w:rsidR="00BC65C5" w:rsidRPr="00020164" w:rsidRDefault="00BC65C5" w:rsidP="00EF5A4F">
      <w:pPr>
        <w:pStyle w:val="BodyText"/>
        <w:spacing w:line="252" w:lineRule="auto"/>
        <w:ind w:right="-22"/>
        <w:jc w:val="both"/>
        <w:rPr>
          <w:rFonts w:asciiTheme="minorHAnsi" w:hAnsiTheme="minorHAnsi" w:cstheme="minorHAnsi"/>
        </w:rPr>
      </w:pPr>
      <w:r w:rsidRPr="00020164">
        <w:rPr>
          <w:rFonts w:asciiTheme="minorHAnsi" w:hAnsiTheme="minorHAnsi" w:cstheme="minorHAnsi"/>
          <w:color w:val="010101"/>
          <w:w w:val="105"/>
        </w:rPr>
        <w:t>Er</w:t>
      </w:r>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nad</w:t>
      </w:r>
      <w:r w:rsidRPr="00020164">
        <w:rPr>
          <w:rFonts w:asciiTheme="minorHAnsi" w:hAnsiTheme="minorHAnsi" w:cstheme="minorHAnsi"/>
          <w:color w:val="010101"/>
          <w:spacing w:val="-10"/>
          <w:w w:val="105"/>
        </w:rPr>
        <w:t xml:space="preserve"> </w:t>
      </w:r>
      <w:r w:rsidRPr="00020164">
        <w:rPr>
          <w:rFonts w:asciiTheme="minorHAnsi" w:hAnsiTheme="minorHAnsi" w:cstheme="minorHAnsi"/>
          <w:color w:val="010101"/>
          <w:w w:val="105"/>
        </w:rPr>
        <w:t>yw'r</w:t>
      </w:r>
      <w:r w:rsidRPr="00020164">
        <w:rPr>
          <w:rFonts w:asciiTheme="minorHAnsi" w:hAnsiTheme="minorHAnsi" w:cstheme="minorHAnsi"/>
          <w:color w:val="010101"/>
          <w:spacing w:val="-3"/>
          <w:w w:val="105"/>
        </w:rPr>
        <w:t xml:space="preserve"> </w:t>
      </w:r>
      <w:r w:rsidRPr="00020164">
        <w:rPr>
          <w:rFonts w:asciiTheme="minorHAnsi" w:hAnsiTheme="minorHAnsi" w:cstheme="minorHAnsi"/>
          <w:color w:val="010101"/>
          <w:w w:val="105"/>
        </w:rPr>
        <w:t>achos</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penodol</w:t>
      </w:r>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am</w:t>
      </w:r>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nam</w:t>
      </w:r>
      <w:r w:rsidRPr="00020164">
        <w:rPr>
          <w:rFonts w:asciiTheme="minorHAnsi" w:hAnsiTheme="minorHAnsi" w:cstheme="minorHAnsi"/>
          <w:color w:val="010101"/>
          <w:spacing w:val="-7"/>
          <w:w w:val="105"/>
        </w:rPr>
        <w:t xml:space="preserve"> </w:t>
      </w:r>
      <w:r w:rsidRPr="00020164">
        <w:rPr>
          <w:rFonts w:asciiTheme="minorHAnsi" w:hAnsiTheme="minorHAnsi" w:cstheme="minorHAnsi"/>
          <w:color w:val="010101"/>
          <w:w w:val="105"/>
        </w:rPr>
        <w:t>datblygiadol yn</w:t>
      </w:r>
      <w:r w:rsidRPr="00020164">
        <w:rPr>
          <w:rFonts w:asciiTheme="minorHAnsi" w:hAnsiTheme="minorHAnsi" w:cstheme="minorHAnsi"/>
          <w:color w:val="010101"/>
          <w:spacing w:val="-11"/>
          <w:w w:val="105"/>
        </w:rPr>
        <w:t xml:space="preserve"> </w:t>
      </w:r>
      <w:r w:rsidRPr="00020164">
        <w:rPr>
          <w:rFonts w:asciiTheme="minorHAnsi" w:hAnsiTheme="minorHAnsi" w:cstheme="minorHAnsi"/>
          <w:color w:val="010101"/>
          <w:w w:val="105"/>
        </w:rPr>
        <w:t>aml</w:t>
      </w:r>
      <w:r w:rsidRPr="00020164">
        <w:rPr>
          <w:rFonts w:asciiTheme="minorHAnsi" w:hAnsiTheme="minorHAnsi" w:cstheme="minorHAnsi"/>
          <w:color w:val="010101"/>
          <w:spacing w:val="-17"/>
          <w:w w:val="105"/>
        </w:rPr>
        <w:t xml:space="preserve"> </w:t>
      </w:r>
      <w:r w:rsidRPr="00020164">
        <w:rPr>
          <w:rFonts w:asciiTheme="minorHAnsi" w:hAnsiTheme="minorHAnsi" w:cstheme="minorHAnsi"/>
          <w:color w:val="010101"/>
          <w:w w:val="105"/>
        </w:rPr>
        <w:t>wedi</w:t>
      </w:r>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ei</w:t>
      </w:r>
      <w:r w:rsidRPr="00020164">
        <w:rPr>
          <w:rFonts w:asciiTheme="minorHAnsi" w:hAnsiTheme="minorHAnsi" w:cstheme="minorHAnsi"/>
          <w:color w:val="010101"/>
          <w:spacing w:val="-17"/>
          <w:w w:val="105"/>
        </w:rPr>
        <w:t xml:space="preserve"> </w:t>
      </w:r>
      <w:r w:rsidRPr="00020164">
        <w:rPr>
          <w:rFonts w:asciiTheme="minorHAnsi" w:hAnsiTheme="minorHAnsi" w:cstheme="minorHAnsi"/>
          <w:color w:val="010101"/>
          <w:w w:val="105"/>
        </w:rPr>
        <w:t>ddarganfod, mae'n bwysig ymchwilio am y rhesymau canlynol:</w:t>
      </w:r>
    </w:p>
    <w:p w14:paraId="410BC64E" w14:textId="77777777" w:rsidR="00EF5A4F" w:rsidRPr="00020164" w:rsidRDefault="00BC65C5" w:rsidP="00EF5A4F">
      <w:pPr>
        <w:pStyle w:val="ListParagraph"/>
        <w:widowControl w:val="0"/>
        <w:numPr>
          <w:ilvl w:val="0"/>
          <w:numId w:val="31"/>
        </w:numPr>
        <w:tabs>
          <w:tab w:val="left" w:pos="1341"/>
        </w:tabs>
        <w:autoSpaceDE w:val="0"/>
        <w:autoSpaceDN w:val="0"/>
        <w:spacing w:before="1" w:after="0" w:line="240" w:lineRule="auto"/>
        <w:ind w:right="-22"/>
        <w:contextualSpacing w:val="0"/>
        <w:jc w:val="both"/>
        <w:rPr>
          <w:rFonts w:cstheme="minorHAnsi"/>
          <w:sz w:val="23"/>
        </w:rPr>
      </w:pPr>
      <w:r w:rsidRPr="00020164">
        <w:rPr>
          <w:rFonts w:cstheme="minorHAnsi"/>
          <w:color w:val="010101"/>
          <w:w w:val="105"/>
          <w:sz w:val="23"/>
        </w:rPr>
        <w:t>Gwybod</w:t>
      </w:r>
      <w:r w:rsidRPr="00020164">
        <w:rPr>
          <w:rFonts w:cstheme="minorHAnsi"/>
          <w:color w:val="010101"/>
          <w:spacing w:val="6"/>
          <w:w w:val="105"/>
          <w:sz w:val="23"/>
        </w:rPr>
        <w:t xml:space="preserve"> </w:t>
      </w:r>
      <w:r w:rsidRPr="00020164">
        <w:rPr>
          <w:rFonts w:cstheme="minorHAnsi"/>
          <w:color w:val="010101"/>
          <w:w w:val="105"/>
          <w:sz w:val="23"/>
        </w:rPr>
        <w:t>a</w:t>
      </w:r>
      <w:r w:rsidRPr="00020164">
        <w:rPr>
          <w:rFonts w:cstheme="minorHAnsi"/>
          <w:color w:val="010101"/>
          <w:spacing w:val="-15"/>
          <w:w w:val="105"/>
          <w:sz w:val="23"/>
        </w:rPr>
        <w:t xml:space="preserve"> </w:t>
      </w:r>
      <w:r w:rsidRPr="00020164">
        <w:rPr>
          <w:rFonts w:cstheme="minorHAnsi"/>
          <w:color w:val="010101"/>
          <w:w w:val="105"/>
          <w:sz w:val="23"/>
        </w:rPr>
        <w:t>oes</w:t>
      </w:r>
      <w:r w:rsidRPr="00020164">
        <w:rPr>
          <w:rFonts w:cstheme="minorHAnsi"/>
          <w:color w:val="010101"/>
          <w:spacing w:val="-11"/>
          <w:w w:val="105"/>
          <w:sz w:val="23"/>
        </w:rPr>
        <w:t xml:space="preserve"> </w:t>
      </w:r>
      <w:r w:rsidRPr="00020164">
        <w:rPr>
          <w:rFonts w:cstheme="minorHAnsi"/>
          <w:color w:val="010101"/>
          <w:w w:val="105"/>
          <w:sz w:val="23"/>
        </w:rPr>
        <w:t>unrhyw</w:t>
      </w:r>
      <w:r w:rsidRPr="00020164">
        <w:rPr>
          <w:rFonts w:cstheme="minorHAnsi"/>
          <w:color w:val="010101"/>
          <w:spacing w:val="-3"/>
          <w:w w:val="105"/>
          <w:sz w:val="23"/>
        </w:rPr>
        <w:t xml:space="preserve"> </w:t>
      </w:r>
      <w:r w:rsidRPr="00020164">
        <w:rPr>
          <w:rFonts w:cstheme="minorHAnsi"/>
          <w:color w:val="010101"/>
          <w:w w:val="105"/>
          <w:sz w:val="23"/>
        </w:rPr>
        <w:t>opsiynau</w:t>
      </w:r>
      <w:r w:rsidRPr="00020164">
        <w:rPr>
          <w:rFonts w:cstheme="minorHAnsi"/>
          <w:color w:val="010101"/>
          <w:spacing w:val="-3"/>
          <w:w w:val="105"/>
          <w:sz w:val="23"/>
        </w:rPr>
        <w:t xml:space="preserve"> </w:t>
      </w:r>
      <w:r w:rsidRPr="00020164">
        <w:rPr>
          <w:rFonts w:cstheme="minorHAnsi"/>
          <w:color w:val="010101"/>
          <w:w w:val="105"/>
          <w:sz w:val="23"/>
        </w:rPr>
        <w:t>o</w:t>
      </w:r>
      <w:r w:rsidRPr="00020164">
        <w:rPr>
          <w:rFonts w:cstheme="minorHAnsi"/>
          <w:color w:val="010101"/>
          <w:spacing w:val="-11"/>
          <w:w w:val="105"/>
          <w:sz w:val="23"/>
        </w:rPr>
        <w:t xml:space="preserve"> </w:t>
      </w:r>
      <w:r w:rsidRPr="00020164">
        <w:rPr>
          <w:rFonts w:cstheme="minorHAnsi"/>
          <w:color w:val="010101"/>
          <w:w w:val="105"/>
          <w:sz w:val="23"/>
        </w:rPr>
        <w:t>ran</w:t>
      </w:r>
      <w:r w:rsidRPr="00020164">
        <w:rPr>
          <w:rFonts w:cstheme="minorHAnsi"/>
          <w:color w:val="010101"/>
          <w:spacing w:val="-7"/>
          <w:w w:val="105"/>
          <w:sz w:val="23"/>
        </w:rPr>
        <w:t xml:space="preserve"> </w:t>
      </w:r>
      <w:r w:rsidRPr="00020164">
        <w:rPr>
          <w:rFonts w:cstheme="minorHAnsi"/>
          <w:color w:val="010101"/>
          <w:spacing w:val="-2"/>
          <w:w w:val="105"/>
          <w:sz w:val="23"/>
        </w:rPr>
        <w:t>triniaeth</w:t>
      </w:r>
    </w:p>
    <w:p w14:paraId="7F917212" w14:textId="77777777" w:rsidR="00EF5A4F" w:rsidRPr="00020164" w:rsidRDefault="00BC65C5" w:rsidP="00EF5A4F">
      <w:pPr>
        <w:pStyle w:val="ListParagraph"/>
        <w:widowControl w:val="0"/>
        <w:numPr>
          <w:ilvl w:val="0"/>
          <w:numId w:val="31"/>
        </w:numPr>
        <w:tabs>
          <w:tab w:val="left" w:pos="1346"/>
        </w:tabs>
        <w:autoSpaceDE w:val="0"/>
        <w:autoSpaceDN w:val="0"/>
        <w:spacing w:before="1" w:after="0" w:line="240" w:lineRule="auto"/>
        <w:ind w:right="-22"/>
        <w:contextualSpacing w:val="0"/>
        <w:jc w:val="both"/>
        <w:rPr>
          <w:rFonts w:cstheme="minorHAnsi"/>
          <w:sz w:val="23"/>
        </w:rPr>
      </w:pPr>
      <w:r w:rsidRPr="00020164">
        <w:rPr>
          <w:rFonts w:cstheme="minorHAnsi"/>
          <w:color w:val="010101"/>
          <w:w w:val="105"/>
          <w:sz w:val="23"/>
        </w:rPr>
        <w:lastRenderedPageBreak/>
        <w:t>Monitro</w:t>
      </w:r>
      <w:r w:rsidRPr="00020164">
        <w:rPr>
          <w:rFonts w:cstheme="minorHAnsi"/>
          <w:color w:val="010101"/>
          <w:spacing w:val="-6"/>
          <w:w w:val="105"/>
          <w:sz w:val="23"/>
        </w:rPr>
        <w:t xml:space="preserve"> </w:t>
      </w:r>
      <w:r w:rsidRPr="00020164">
        <w:rPr>
          <w:rFonts w:cstheme="minorHAnsi"/>
          <w:color w:val="010101"/>
          <w:w w:val="105"/>
          <w:sz w:val="23"/>
        </w:rPr>
        <w:t>ar</w:t>
      </w:r>
      <w:r w:rsidRPr="00020164">
        <w:rPr>
          <w:rFonts w:cstheme="minorHAnsi"/>
          <w:color w:val="010101"/>
          <w:spacing w:val="-13"/>
          <w:w w:val="105"/>
          <w:sz w:val="23"/>
        </w:rPr>
        <w:t xml:space="preserve"> </w:t>
      </w:r>
      <w:r w:rsidRPr="00020164">
        <w:rPr>
          <w:rFonts w:cstheme="minorHAnsi"/>
          <w:color w:val="010101"/>
          <w:w w:val="105"/>
          <w:sz w:val="23"/>
        </w:rPr>
        <w:t>gyfer</w:t>
      </w:r>
      <w:r w:rsidRPr="00020164">
        <w:rPr>
          <w:rFonts w:cstheme="minorHAnsi"/>
          <w:color w:val="010101"/>
          <w:spacing w:val="-5"/>
          <w:w w:val="105"/>
          <w:sz w:val="23"/>
        </w:rPr>
        <w:t xml:space="preserve"> </w:t>
      </w:r>
      <w:r w:rsidRPr="00020164">
        <w:rPr>
          <w:rFonts w:cstheme="minorHAnsi"/>
          <w:color w:val="010101"/>
          <w:w w:val="105"/>
          <w:sz w:val="23"/>
        </w:rPr>
        <w:t>cymhlethdodau</w:t>
      </w:r>
      <w:r w:rsidRPr="00020164">
        <w:rPr>
          <w:rFonts w:cstheme="minorHAnsi"/>
          <w:color w:val="010101"/>
          <w:spacing w:val="3"/>
          <w:w w:val="105"/>
          <w:sz w:val="23"/>
        </w:rPr>
        <w:t xml:space="preserve"> </w:t>
      </w:r>
      <w:r w:rsidRPr="00020164">
        <w:rPr>
          <w:rFonts w:cstheme="minorHAnsi"/>
          <w:color w:val="010101"/>
          <w:w w:val="105"/>
          <w:sz w:val="23"/>
        </w:rPr>
        <w:t>hysbys</w:t>
      </w:r>
      <w:r w:rsidRPr="00020164">
        <w:rPr>
          <w:rFonts w:cstheme="minorHAnsi"/>
          <w:color w:val="010101"/>
          <w:spacing w:val="-8"/>
          <w:w w:val="105"/>
          <w:sz w:val="23"/>
        </w:rPr>
        <w:t xml:space="preserve"> </w:t>
      </w:r>
      <w:r w:rsidRPr="00020164">
        <w:rPr>
          <w:rFonts w:cstheme="minorHAnsi"/>
          <w:color w:val="010101"/>
          <w:w w:val="105"/>
          <w:sz w:val="23"/>
        </w:rPr>
        <w:t>os</w:t>
      </w:r>
      <w:r w:rsidRPr="00020164">
        <w:rPr>
          <w:rFonts w:cstheme="minorHAnsi"/>
          <w:color w:val="010101"/>
          <w:spacing w:val="-15"/>
          <w:w w:val="105"/>
          <w:sz w:val="23"/>
        </w:rPr>
        <w:t xml:space="preserve"> </w:t>
      </w:r>
      <w:r w:rsidRPr="00020164">
        <w:rPr>
          <w:rFonts w:cstheme="minorHAnsi"/>
          <w:color w:val="010101"/>
          <w:w w:val="105"/>
          <w:sz w:val="23"/>
        </w:rPr>
        <w:t>gwneir</w:t>
      </w:r>
      <w:r w:rsidRPr="00020164">
        <w:rPr>
          <w:rFonts w:cstheme="minorHAnsi"/>
          <w:color w:val="010101"/>
          <w:spacing w:val="-5"/>
          <w:w w:val="105"/>
          <w:sz w:val="23"/>
        </w:rPr>
        <w:t xml:space="preserve"> </w:t>
      </w:r>
      <w:r w:rsidRPr="00020164">
        <w:rPr>
          <w:rFonts w:cstheme="minorHAnsi"/>
          <w:color w:val="010101"/>
          <w:spacing w:val="-2"/>
          <w:w w:val="105"/>
          <w:sz w:val="23"/>
        </w:rPr>
        <w:t>diagnosis</w:t>
      </w:r>
    </w:p>
    <w:p w14:paraId="17059B3D" w14:textId="77777777" w:rsidR="00EF5A4F" w:rsidRPr="00020164" w:rsidRDefault="00BC65C5" w:rsidP="00EF5A4F">
      <w:pPr>
        <w:pStyle w:val="ListParagraph"/>
        <w:widowControl w:val="0"/>
        <w:numPr>
          <w:ilvl w:val="0"/>
          <w:numId w:val="31"/>
        </w:numPr>
        <w:tabs>
          <w:tab w:val="left" w:pos="1345"/>
        </w:tabs>
        <w:autoSpaceDE w:val="0"/>
        <w:autoSpaceDN w:val="0"/>
        <w:spacing w:before="1" w:after="0" w:line="240" w:lineRule="auto"/>
        <w:ind w:right="-22"/>
        <w:contextualSpacing w:val="0"/>
        <w:jc w:val="both"/>
        <w:rPr>
          <w:rFonts w:cstheme="minorHAnsi"/>
          <w:sz w:val="23"/>
        </w:rPr>
      </w:pPr>
      <w:r w:rsidRPr="00020164">
        <w:rPr>
          <w:rFonts w:cstheme="minorHAnsi"/>
          <w:color w:val="010101"/>
          <w:w w:val="105"/>
          <w:sz w:val="23"/>
        </w:rPr>
        <w:t>Gwybod</w:t>
      </w:r>
      <w:r w:rsidRPr="00020164">
        <w:rPr>
          <w:rFonts w:cstheme="minorHAnsi"/>
          <w:color w:val="010101"/>
          <w:spacing w:val="-9"/>
          <w:w w:val="105"/>
          <w:sz w:val="23"/>
        </w:rPr>
        <w:t xml:space="preserve"> </w:t>
      </w:r>
      <w:r w:rsidRPr="00020164">
        <w:rPr>
          <w:rFonts w:cstheme="minorHAnsi"/>
          <w:color w:val="010101"/>
          <w:w w:val="105"/>
          <w:sz w:val="23"/>
        </w:rPr>
        <w:t>ynghylch</w:t>
      </w:r>
      <w:r w:rsidRPr="00020164">
        <w:rPr>
          <w:rFonts w:cstheme="minorHAnsi"/>
          <w:color w:val="010101"/>
          <w:spacing w:val="-10"/>
          <w:w w:val="105"/>
          <w:sz w:val="23"/>
        </w:rPr>
        <w:t xml:space="preserve"> </w:t>
      </w:r>
      <w:r w:rsidRPr="00020164">
        <w:rPr>
          <w:rFonts w:cstheme="minorHAnsi"/>
          <w:color w:val="010101"/>
          <w:w w:val="105"/>
          <w:sz w:val="23"/>
        </w:rPr>
        <w:t>datblygiad</w:t>
      </w:r>
      <w:r w:rsidRPr="00020164">
        <w:rPr>
          <w:rFonts w:cstheme="minorHAnsi"/>
          <w:color w:val="010101"/>
          <w:spacing w:val="-8"/>
          <w:w w:val="105"/>
          <w:sz w:val="23"/>
        </w:rPr>
        <w:t xml:space="preserve"> </w:t>
      </w:r>
      <w:r w:rsidRPr="00020164">
        <w:rPr>
          <w:rFonts w:cstheme="minorHAnsi"/>
          <w:color w:val="010101"/>
          <w:w w:val="105"/>
          <w:sz w:val="23"/>
        </w:rPr>
        <w:t>tebygol</w:t>
      </w:r>
      <w:r w:rsidRPr="00020164">
        <w:rPr>
          <w:rFonts w:cstheme="minorHAnsi"/>
          <w:color w:val="010101"/>
          <w:spacing w:val="-14"/>
          <w:w w:val="105"/>
          <w:sz w:val="23"/>
        </w:rPr>
        <w:t xml:space="preserve"> </w:t>
      </w:r>
      <w:r w:rsidRPr="00020164">
        <w:rPr>
          <w:rFonts w:cstheme="minorHAnsi"/>
          <w:color w:val="010101"/>
          <w:w w:val="105"/>
          <w:sz w:val="23"/>
        </w:rPr>
        <w:t>unrhyw</w:t>
      </w:r>
      <w:r w:rsidRPr="00020164">
        <w:rPr>
          <w:rFonts w:cstheme="minorHAnsi"/>
          <w:color w:val="010101"/>
          <w:spacing w:val="-9"/>
          <w:w w:val="105"/>
          <w:sz w:val="23"/>
        </w:rPr>
        <w:t xml:space="preserve"> </w:t>
      </w:r>
      <w:r w:rsidRPr="00020164">
        <w:rPr>
          <w:rFonts w:cstheme="minorHAnsi"/>
          <w:color w:val="010101"/>
          <w:w w:val="105"/>
          <w:sz w:val="23"/>
        </w:rPr>
        <w:t>gyflyrau</w:t>
      </w:r>
      <w:r w:rsidRPr="00020164">
        <w:rPr>
          <w:rFonts w:cstheme="minorHAnsi"/>
          <w:color w:val="010101"/>
          <w:spacing w:val="-8"/>
          <w:w w:val="105"/>
          <w:sz w:val="23"/>
        </w:rPr>
        <w:t xml:space="preserve"> </w:t>
      </w:r>
      <w:r w:rsidRPr="00020164">
        <w:rPr>
          <w:rFonts w:cstheme="minorHAnsi"/>
          <w:color w:val="010101"/>
          <w:w w:val="105"/>
          <w:sz w:val="23"/>
        </w:rPr>
        <w:t>lie</w:t>
      </w:r>
      <w:r w:rsidRPr="00020164">
        <w:rPr>
          <w:rFonts w:cstheme="minorHAnsi"/>
          <w:color w:val="010101"/>
          <w:spacing w:val="-17"/>
          <w:w w:val="105"/>
          <w:sz w:val="23"/>
        </w:rPr>
        <w:t xml:space="preserve"> </w:t>
      </w:r>
      <w:r w:rsidRPr="00020164">
        <w:rPr>
          <w:rFonts w:cstheme="minorHAnsi"/>
          <w:color w:val="010101"/>
          <w:w w:val="105"/>
          <w:sz w:val="23"/>
        </w:rPr>
        <w:t>gwnaed</w:t>
      </w:r>
      <w:r w:rsidRPr="00020164">
        <w:rPr>
          <w:rFonts w:cstheme="minorHAnsi"/>
          <w:color w:val="010101"/>
          <w:spacing w:val="-5"/>
          <w:w w:val="105"/>
          <w:sz w:val="23"/>
        </w:rPr>
        <w:t xml:space="preserve"> </w:t>
      </w:r>
      <w:r w:rsidRPr="00020164">
        <w:rPr>
          <w:rFonts w:cstheme="minorHAnsi"/>
          <w:color w:val="010101"/>
          <w:spacing w:val="-2"/>
          <w:w w:val="105"/>
          <w:sz w:val="23"/>
        </w:rPr>
        <w:t>diagnosis</w:t>
      </w:r>
    </w:p>
    <w:p w14:paraId="3FA7503E" w14:textId="77777777" w:rsidR="00EF5A4F" w:rsidRPr="00020164" w:rsidRDefault="00BC65C5" w:rsidP="00EF5A4F">
      <w:pPr>
        <w:pStyle w:val="ListParagraph"/>
        <w:widowControl w:val="0"/>
        <w:numPr>
          <w:ilvl w:val="0"/>
          <w:numId w:val="31"/>
        </w:numPr>
        <w:tabs>
          <w:tab w:val="left" w:pos="1346"/>
        </w:tabs>
        <w:autoSpaceDE w:val="0"/>
        <w:autoSpaceDN w:val="0"/>
        <w:spacing w:before="1" w:after="0" w:line="240" w:lineRule="auto"/>
        <w:ind w:right="-22"/>
        <w:contextualSpacing w:val="0"/>
        <w:jc w:val="both"/>
        <w:rPr>
          <w:rFonts w:cstheme="minorHAnsi"/>
          <w:sz w:val="23"/>
        </w:rPr>
      </w:pPr>
      <w:r w:rsidRPr="00020164">
        <w:rPr>
          <w:rFonts w:cstheme="minorHAnsi"/>
          <w:color w:val="010101"/>
          <w:w w:val="105"/>
          <w:sz w:val="23"/>
        </w:rPr>
        <w:t>Darparu</w:t>
      </w:r>
      <w:r w:rsidRPr="00020164">
        <w:rPr>
          <w:rFonts w:cstheme="minorHAnsi"/>
          <w:color w:val="010101"/>
          <w:spacing w:val="-1"/>
          <w:w w:val="105"/>
          <w:sz w:val="23"/>
        </w:rPr>
        <w:t xml:space="preserve"> </w:t>
      </w:r>
      <w:r w:rsidRPr="00020164">
        <w:rPr>
          <w:rFonts w:cstheme="minorHAnsi"/>
          <w:color w:val="010101"/>
          <w:w w:val="105"/>
          <w:sz w:val="23"/>
        </w:rPr>
        <w:t>cymorth</w:t>
      </w:r>
      <w:r w:rsidRPr="00020164">
        <w:rPr>
          <w:rFonts w:cstheme="minorHAnsi"/>
          <w:color w:val="010101"/>
          <w:spacing w:val="1"/>
          <w:w w:val="105"/>
          <w:sz w:val="23"/>
        </w:rPr>
        <w:t xml:space="preserve"> </w:t>
      </w:r>
      <w:r w:rsidRPr="00020164">
        <w:rPr>
          <w:rFonts w:cstheme="minorHAnsi"/>
          <w:color w:val="010101"/>
          <w:w w:val="105"/>
          <w:sz w:val="23"/>
        </w:rPr>
        <w:t>yn</w:t>
      </w:r>
      <w:r w:rsidRPr="00020164">
        <w:rPr>
          <w:rFonts w:cstheme="minorHAnsi"/>
          <w:color w:val="010101"/>
          <w:spacing w:val="-7"/>
          <w:w w:val="105"/>
          <w:sz w:val="23"/>
        </w:rPr>
        <w:t xml:space="preserve"> </w:t>
      </w:r>
      <w:r w:rsidRPr="00020164">
        <w:rPr>
          <w:rFonts w:cstheme="minorHAnsi"/>
          <w:color w:val="010101"/>
          <w:w w:val="105"/>
          <w:sz w:val="23"/>
        </w:rPr>
        <w:t>ymwneud</w:t>
      </w:r>
      <w:r w:rsidRPr="00020164">
        <w:rPr>
          <w:rFonts w:cstheme="minorHAnsi"/>
          <w:color w:val="010101"/>
          <w:spacing w:val="-3"/>
          <w:w w:val="105"/>
          <w:sz w:val="23"/>
        </w:rPr>
        <w:t xml:space="preserve"> </w:t>
      </w:r>
      <w:r w:rsidRPr="00020164">
        <w:rPr>
          <w:rFonts w:cstheme="minorHAnsi"/>
          <w:color w:val="010101"/>
          <w:w w:val="105"/>
          <w:sz w:val="23"/>
        </w:rPr>
        <w:t>a</w:t>
      </w:r>
      <w:r w:rsidRPr="00020164">
        <w:rPr>
          <w:rFonts w:cstheme="minorHAnsi"/>
          <w:color w:val="010101"/>
          <w:spacing w:val="-13"/>
          <w:w w:val="105"/>
          <w:sz w:val="23"/>
        </w:rPr>
        <w:t xml:space="preserve"> </w:t>
      </w:r>
      <w:r w:rsidRPr="00020164">
        <w:rPr>
          <w:rFonts w:cstheme="minorHAnsi"/>
          <w:color w:val="010101"/>
          <w:w w:val="105"/>
          <w:sz w:val="23"/>
        </w:rPr>
        <w:t>chyflyrau</w:t>
      </w:r>
      <w:r w:rsidRPr="00020164">
        <w:rPr>
          <w:rFonts w:cstheme="minorHAnsi"/>
          <w:color w:val="010101"/>
          <w:spacing w:val="-2"/>
          <w:w w:val="105"/>
          <w:sz w:val="23"/>
        </w:rPr>
        <w:t xml:space="preserve"> </w:t>
      </w:r>
      <w:r w:rsidRPr="00020164">
        <w:rPr>
          <w:rFonts w:cstheme="minorHAnsi"/>
          <w:color w:val="010101"/>
          <w:w w:val="105"/>
          <w:sz w:val="23"/>
        </w:rPr>
        <w:t>penodol</w:t>
      </w:r>
      <w:r w:rsidRPr="00020164">
        <w:rPr>
          <w:rFonts w:cstheme="minorHAnsi"/>
          <w:color w:val="010101"/>
          <w:spacing w:val="-6"/>
          <w:w w:val="105"/>
          <w:sz w:val="23"/>
        </w:rPr>
        <w:t xml:space="preserve"> </w:t>
      </w:r>
      <w:r w:rsidRPr="00020164">
        <w:rPr>
          <w:rFonts w:cstheme="minorHAnsi"/>
          <w:color w:val="010101"/>
          <w:w w:val="105"/>
          <w:sz w:val="23"/>
        </w:rPr>
        <w:t>ar</w:t>
      </w:r>
      <w:r w:rsidRPr="00020164">
        <w:rPr>
          <w:rFonts w:cstheme="minorHAnsi"/>
          <w:color w:val="010101"/>
          <w:spacing w:val="-11"/>
          <w:w w:val="105"/>
          <w:sz w:val="23"/>
        </w:rPr>
        <w:t xml:space="preserve"> </w:t>
      </w:r>
      <w:r w:rsidRPr="00020164">
        <w:rPr>
          <w:rFonts w:cstheme="minorHAnsi"/>
          <w:color w:val="010101"/>
          <w:w w:val="105"/>
          <w:sz w:val="23"/>
        </w:rPr>
        <w:t>gyfer</w:t>
      </w:r>
      <w:r w:rsidRPr="00020164">
        <w:rPr>
          <w:rFonts w:cstheme="minorHAnsi"/>
          <w:color w:val="010101"/>
          <w:spacing w:val="-4"/>
          <w:w w:val="105"/>
          <w:sz w:val="23"/>
        </w:rPr>
        <w:t xml:space="preserve"> </w:t>
      </w:r>
      <w:r w:rsidRPr="00020164">
        <w:rPr>
          <w:rFonts w:cstheme="minorHAnsi"/>
          <w:color w:val="010101"/>
          <w:w w:val="105"/>
          <w:sz w:val="23"/>
        </w:rPr>
        <w:t>plant</w:t>
      </w:r>
      <w:r w:rsidRPr="00020164">
        <w:rPr>
          <w:rFonts w:cstheme="minorHAnsi"/>
          <w:color w:val="010101"/>
          <w:spacing w:val="-9"/>
          <w:w w:val="105"/>
          <w:sz w:val="23"/>
        </w:rPr>
        <w:t xml:space="preserve"> </w:t>
      </w:r>
      <w:r w:rsidRPr="00020164">
        <w:rPr>
          <w:rFonts w:cstheme="minorHAnsi"/>
          <w:color w:val="010101"/>
          <w:w w:val="105"/>
          <w:sz w:val="23"/>
        </w:rPr>
        <w:t>a</w:t>
      </w:r>
      <w:r w:rsidRPr="00020164">
        <w:rPr>
          <w:rFonts w:cstheme="minorHAnsi"/>
          <w:color w:val="010101"/>
          <w:spacing w:val="-12"/>
          <w:w w:val="105"/>
          <w:sz w:val="23"/>
        </w:rPr>
        <w:t xml:space="preserve"> </w:t>
      </w:r>
      <w:r w:rsidRPr="00020164">
        <w:rPr>
          <w:rFonts w:cstheme="minorHAnsi"/>
          <w:color w:val="010101"/>
          <w:spacing w:val="-2"/>
          <w:w w:val="105"/>
          <w:sz w:val="23"/>
        </w:rPr>
        <w:t>theuluoedd</w:t>
      </w:r>
    </w:p>
    <w:p w14:paraId="2E3A16BF" w14:textId="77777777" w:rsidR="00EF5A4F" w:rsidRPr="00020164" w:rsidRDefault="00BC65C5" w:rsidP="00EF5A4F">
      <w:pPr>
        <w:pStyle w:val="ListParagraph"/>
        <w:widowControl w:val="0"/>
        <w:numPr>
          <w:ilvl w:val="0"/>
          <w:numId w:val="31"/>
        </w:numPr>
        <w:tabs>
          <w:tab w:val="left" w:pos="1346"/>
        </w:tabs>
        <w:autoSpaceDE w:val="0"/>
        <w:autoSpaceDN w:val="0"/>
        <w:spacing w:before="1" w:after="0" w:line="240" w:lineRule="auto"/>
        <w:ind w:right="-22"/>
        <w:contextualSpacing w:val="0"/>
        <w:jc w:val="both"/>
        <w:rPr>
          <w:rFonts w:cstheme="minorHAnsi"/>
          <w:sz w:val="23"/>
        </w:rPr>
      </w:pPr>
      <w:r w:rsidRPr="00020164">
        <w:rPr>
          <w:rFonts w:cstheme="minorHAnsi"/>
          <w:color w:val="010101"/>
          <w:w w:val="105"/>
          <w:sz w:val="23"/>
        </w:rPr>
        <w:t>Gwybod</w:t>
      </w:r>
      <w:r w:rsidRPr="00020164">
        <w:rPr>
          <w:rFonts w:cstheme="minorHAnsi"/>
          <w:color w:val="010101"/>
          <w:spacing w:val="12"/>
          <w:w w:val="105"/>
          <w:sz w:val="23"/>
        </w:rPr>
        <w:t xml:space="preserve"> </w:t>
      </w:r>
      <w:r w:rsidRPr="00020164">
        <w:rPr>
          <w:rFonts w:cstheme="minorHAnsi"/>
          <w:color w:val="010101"/>
          <w:w w:val="105"/>
          <w:sz w:val="23"/>
        </w:rPr>
        <w:t>a</w:t>
      </w:r>
      <w:r w:rsidRPr="00020164">
        <w:rPr>
          <w:rFonts w:cstheme="minorHAnsi"/>
          <w:color w:val="010101"/>
          <w:spacing w:val="-9"/>
          <w:w w:val="105"/>
          <w:sz w:val="23"/>
        </w:rPr>
        <w:t xml:space="preserve"> </w:t>
      </w:r>
      <w:r w:rsidRPr="00020164">
        <w:rPr>
          <w:rFonts w:cstheme="minorHAnsi"/>
          <w:color w:val="010101"/>
          <w:w w:val="105"/>
          <w:sz w:val="23"/>
        </w:rPr>
        <w:t>fydd</w:t>
      </w:r>
      <w:r w:rsidRPr="00020164">
        <w:rPr>
          <w:rFonts w:cstheme="minorHAnsi"/>
          <w:color w:val="010101"/>
          <w:spacing w:val="-4"/>
          <w:w w:val="105"/>
          <w:sz w:val="23"/>
        </w:rPr>
        <w:t xml:space="preserve"> </w:t>
      </w:r>
      <w:r w:rsidRPr="00020164">
        <w:rPr>
          <w:rFonts w:cstheme="minorHAnsi"/>
          <w:color w:val="010101"/>
          <w:w w:val="105"/>
          <w:sz w:val="23"/>
        </w:rPr>
        <w:t>plant</w:t>
      </w:r>
      <w:r w:rsidRPr="00020164">
        <w:rPr>
          <w:rFonts w:cstheme="minorHAnsi"/>
          <w:color w:val="010101"/>
          <w:spacing w:val="-2"/>
          <w:w w:val="105"/>
          <w:sz w:val="23"/>
        </w:rPr>
        <w:t xml:space="preserve"> </w:t>
      </w:r>
      <w:r w:rsidRPr="00020164">
        <w:rPr>
          <w:rFonts w:cstheme="minorHAnsi"/>
          <w:color w:val="010101"/>
          <w:w w:val="105"/>
          <w:sz w:val="23"/>
        </w:rPr>
        <w:t>yn</w:t>
      </w:r>
      <w:r w:rsidRPr="00020164">
        <w:rPr>
          <w:rFonts w:cstheme="minorHAnsi"/>
          <w:color w:val="010101"/>
          <w:spacing w:val="-9"/>
          <w:w w:val="105"/>
          <w:sz w:val="23"/>
        </w:rPr>
        <w:t xml:space="preserve"> </w:t>
      </w:r>
      <w:r w:rsidRPr="00020164">
        <w:rPr>
          <w:rFonts w:cstheme="minorHAnsi"/>
          <w:color w:val="010101"/>
          <w:w w:val="105"/>
          <w:sz w:val="23"/>
        </w:rPr>
        <w:t>y</w:t>
      </w:r>
      <w:r w:rsidRPr="00020164">
        <w:rPr>
          <w:rFonts w:cstheme="minorHAnsi"/>
          <w:color w:val="010101"/>
          <w:spacing w:val="-10"/>
          <w:w w:val="105"/>
          <w:sz w:val="23"/>
        </w:rPr>
        <w:t xml:space="preserve"> </w:t>
      </w:r>
      <w:r w:rsidRPr="00020164">
        <w:rPr>
          <w:rFonts w:cstheme="minorHAnsi"/>
          <w:color w:val="010101"/>
          <w:w w:val="105"/>
          <w:sz w:val="23"/>
        </w:rPr>
        <w:t>dyfodol</w:t>
      </w:r>
      <w:r w:rsidRPr="00020164">
        <w:rPr>
          <w:rFonts w:cstheme="minorHAnsi"/>
          <w:color w:val="010101"/>
          <w:spacing w:val="-3"/>
          <w:w w:val="105"/>
          <w:sz w:val="23"/>
        </w:rPr>
        <w:t xml:space="preserve"> </w:t>
      </w:r>
      <w:r w:rsidRPr="00020164">
        <w:rPr>
          <w:rFonts w:cstheme="minorHAnsi"/>
          <w:color w:val="010101"/>
          <w:w w:val="105"/>
          <w:sz w:val="23"/>
        </w:rPr>
        <w:t>yn</w:t>
      </w:r>
      <w:r w:rsidRPr="00020164">
        <w:rPr>
          <w:rFonts w:cstheme="minorHAnsi"/>
          <w:color w:val="010101"/>
          <w:spacing w:val="-8"/>
          <w:w w:val="105"/>
          <w:sz w:val="23"/>
        </w:rPr>
        <w:t xml:space="preserve"> </w:t>
      </w:r>
      <w:r w:rsidRPr="00020164">
        <w:rPr>
          <w:rFonts w:cstheme="minorHAnsi"/>
          <w:color w:val="010101"/>
          <w:w w:val="105"/>
          <w:sz w:val="23"/>
        </w:rPr>
        <w:t>debygol</w:t>
      </w:r>
      <w:r w:rsidRPr="00020164">
        <w:rPr>
          <w:rFonts w:cstheme="minorHAnsi"/>
          <w:color w:val="010101"/>
          <w:spacing w:val="-2"/>
          <w:w w:val="105"/>
          <w:sz w:val="23"/>
        </w:rPr>
        <w:t xml:space="preserve"> </w:t>
      </w:r>
      <w:r w:rsidRPr="00020164">
        <w:rPr>
          <w:rFonts w:cstheme="minorHAnsi"/>
          <w:color w:val="010101"/>
          <w:w w:val="105"/>
          <w:sz w:val="23"/>
        </w:rPr>
        <w:t>o</w:t>
      </w:r>
      <w:r w:rsidRPr="00020164">
        <w:rPr>
          <w:rFonts w:cstheme="minorHAnsi"/>
          <w:color w:val="010101"/>
          <w:spacing w:val="-12"/>
          <w:w w:val="105"/>
          <w:sz w:val="23"/>
        </w:rPr>
        <w:t xml:space="preserve"> </w:t>
      </w:r>
      <w:r w:rsidRPr="00020164">
        <w:rPr>
          <w:rFonts w:cstheme="minorHAnsi"/>
          <w:color w:val="010101"/>
          <w:w w:val="105"/>
          <w:sz w:val="23"/>
        </w:rPr>
        <w:t>gael</w:t>
      </w:r>
      <w:r w:rsidRPr="00020164">
        <w:rPr>
          <w:rFonts w:cstheme="minorHAnsi"/>
          <w:color w:val="010101"/>
          <w:spacing w:val="-10"/>
          <w:w w:val="105"/>
          <w:sz w:val="23"/>
        </w:rPr>
        <w:t xml:space="preserve"> </w:t>
      </w:r>
      <w:r w:rsidRPr="00020164">
        <w:rPr>
          <w:rFonts w:cstheme="minorHAnsi"/>
          <w:color w:val="010101"/>
          <w:w w:val="105"/>
          <w:sz w:val="23"/>
        </w:rPr>
        <w:t>y</w:t>
      </w:r>
      <w:r w:rsidRPr="00020164">
        <w:rPr>
          <w:rFonts w:cstheme="minorHAnsi"/>
          <w:color w:val="010101"/>
          <w:spacing w:val="-7"/>
          <w:w w:val="105"/>
          <w:sz w:val="23"/>
        </w:rPr>
        <w:t xml:space="preserve"> </w:t>
      </w:r>
      <w:r w:rsidRPr="00020164">
        <w:rPr>
          <w:rFonts w:cstheme="minorHAnsi"/>
          <w:color w:val="010101"/>
          <w:spacing w:val="-2"/>
          <w:w w:val="105"/>
          <w:sz w:val="23"/>
        </w:rPr>
        <w:t>cyflwr</w:t>
      </w:r>
      <w:r w:rsidR="00EF5A4F" w:rsidRPr="00020164">
        <w:rPr>
          <w:rFonts w:cstheme="minorHAnsi"/>
          <w:color w:val="010101"/>
          <w:spacing w:val="-2"/>
          <w:w w:val="105"/>
          <w:sz w:val="23"/>
        </w:rPr>
        <w:t>.</w:t>
      </w:r>
    </w:p>
    <w:p w14:paraId="6941ADCC" w14:textId="5655A224" w:rsidR="00BC65C5" w:rsidRPr="00020164" w:rsidRDefault="00BC65C5" w:rsidP="00EF5A4F">
      <w:pPr>
        <w:pStyle w:val="ListParagraph"/>
        <w:widowControl w:val="0"/>
        <w:numPr>
          <w:ilvl w:val="0"/>
          <w:numId w:val="31"/>
        </w:numPr>
        <w:tabs>
          <w:tab w:val="left" w:pos="1346"/>
        </w:tabs>
        <w:autoSpaceDE w:val="0"/>
        <w:autoSpaceDN w:val="0"/>
        <w:spacing w:before="1" w:after="0" w:line="240" w:lineRule="auto"/>
        <w:ind w:right="-22"/>
        <w:contextualSpacing w:val="0"/>
        <w:jc w:val="both"/>
        <w:rPr>
          <w:rFonts w:cstheme="minorHAnsi"/>
          <w:sz w:val="23"/>
        </w:rPr>
      </w:pPr>
      <w:r w:rsidRPr="00020164">
        <w:rPr>
          <w:rFonts w:cstheme="minorHAnsi"/>
          <w:color w:val="010101"/>
          <w:w w:val="105"/>
        </w:rPr>
        <w:t>Mae</w:t>
      </w:r>
      <w:r w:rsidRPr="00020164">
        <w:rPr>
          <w:rFonts w:cstheme="minorHAnsi"/>
          <w:color w:val="010101"/>
          <w:spacing w:val="-9"/>
          <w:w w:val="105"/>
        </w:rPr>
        <w:t xml:space="preserve"> </w:t>
      </w:r>
      <w:r w:rsidRPr="00020164">
        <w:rPr>
          <w:rFonts w:cstheme="minorHAnsi"/>
          <w:color w:val="010101"/>
          <w:w w:val="105"/>
        </w:rPr>
        <w:t>rhai</w:t>
      </w:r>
      <w:r w:rsidRPr="00020164">
        <w:rPr>
          <w:rFonts w:cstheme="minorHAnsi"/>
          <w:color w:val="010101"/>
          <w:spacing w:val="-10"/>
          <w:w w:val="105"/>
        </w:rPr>
        <w:t xml:space="preserve"> </w:t>
      </w:r>
      <w:r w:rsidRPr="00020164">
        <w:rPr>
          <w:rFonts w:cstheme="minorHAnsi"/>
          <w:color w:val="010101"/>
          <w:w w:val="105"/>
        </w:rPr>
        <w:t>teuluoedd yn</w:t>
      </w:r>
      <w:r w:rsidRPr="00020164">
        <w:rPr>
          <w:rFonts w:cstheme="minorHAnsi"/>
          <w:color w:val="010101"/>
          <w:spacing w:val="-14"/>
          <w:w w:val="105"/>
        </w:rPr>
        <w:t xml:space="preserve"> </w:t>
      </w:r>
      <w:r w:rsidRPr="00020164">
        <w:rPr>
          <w:rFonts w:cstheme="minorHAnsi"/>
          <w:color w:val="010101"/>
          <w:w w:val="105"/>
        </w:rPr>
        <w:t>siomedig neu'n</w:t>
      </w:r>
      <w:r w:rsidRPr="00020164">
        <w:rPr>
          <w:rFonts w:cstheme="minorHAnsi"/>
          <w:color w:val="010101"/>
          <w:spacing w:val="-13"/>
          <w:w w:val="105"/>
        </w:rPr>
        <w:t xml:space="preserve"> </w:t>
      </w:r>
      <w:r w:rsidRPr="00020164">
        <w:rPr>
          <w:rFonts w:cstheme="minorHAnsi"/>
          <w:color w:val="010101"/>
          <w:w w:val="105"/>
        </w:rPr>
        <w:t>rhwystredig os</w:t>
      </w:r>
      <w:r w:rsidRPr="00020164">
        <w:rPr>
          <w:rFonts w:cstheme="minorHAnsi"/>
          <w:color w:val="010101"/>
          <w:spacing w:val="-11"/>
          <w:w w:val="105"/>
        </w:rPr>
        <w:t xml:space="preserve"> </w:t>
      </w:r>
      <w:r w:rsidRPr="00020164">
        <w:rPr>
          <w:rFonts w:cstheme="minorHAnsi"/>
          <w:color w:val="010101"/>
          <w:w w:val="105"/>
        </w:rPr>
        <w:t>na</w:t>
      </w:r>
      <w:r w:rsidRPr="00020164">
        <w:rPr>
          <w:rFonts w:cstheme="minorHAnsi"/>
          <w:color w:val="010101"/>
          <w:spacing w:val="-11"/>
          <w:w w:val="105"/>
        </w:rPr>
        <w:t xml:space="preserve"> </w:t>
      </w:r>
      <w:r w:rsidRPr="00020164">
        <w:rPr>
          <w:rFonts w:cstheme="minorHAnsi"/>
          <w:color w:val="010101"/>
          <w:w w:val="105"/>
        </w:rPr>
        <w:t>chanfyddir achos,</w:t>
      </w:r>
      <w:r w:rsidRPr="00020164">
        <w:rPr>
          <w:rFonts w:cstheme="minorHAnsi"/>
          <w:color w:val="010101"/>
          <w:spacing w:val="-6"/>
          <w:w w:val="105"/>
        </w:rPr>
        <w:t xml:space="preserve"> </w:t>
      </w:r>
      <w:r w:rsidRPr="00020164">
        <w:rPr>
          <w:rFonts w:cstheme="minorHAnsi"/>
          <w:color w:val="010101"/>
          <w:w w:val="105"/>
        </w:rPr>
        <w:t>and</w:t>
      </w:r>
      <w:r w:rsidRPr="00020164">
        <w:rPr>
          <w:rFonts w:cstheme="minorHAnsi"/>
          <w:color w:val="010101"/>
          <w:spacing w:val="-6"/>
          <w:w w:val="105"/>
        </w:rPr>
        <w:t xml:space="preserve"> </w:t>
      </w:r>
      <w:r w:rsidRPr="00020164">
        <w:rPr>
          <w:rFonts w:cstheme="minorHAnsi"/>
          <w:color w:val="010101"/>
          <w:w w:val="105"/>
        </w:rPr>
        <w:t>mae eraill</w:t>
      </w:r>
      <w:r w:rsidRPr="00020164">
        <w:rPr>
          <w:rFonts w:cstheme="minorHAnsi"/>
          <w:color w:val="010101"/>
          <w:spacing w:val="-9"/>
          <w:w w:val="105"/>
        </w:rPr>
        <w:t xml:space="preserve"> </w:t>
      </w:r>
      <w:r w:rsidRPr="00020164">
        <w:rPr>
          <w:rFonts w:cstheme="minorHAnsi"/>
          <w:color w:val="010101"/>
          <w:w w:val="105"/>
        </w:rPr>
        <w:t>yn</w:t>
      </w:r>
      <w:r w:rsidRPr="00020164">
        <w:rPr>
          <w:rFonts w:cstheme="minorHAnsi"/>
          <w:color w:val="010101"/>
          <w:spacing w:val="-13"/>
          <w:w w:val="105"/>
        </w:rPr>
        <w:t xml:space="preserve"> </w:t>
      </w:r>
      <w:r w:rsidRPr="00020164">
        <w:rPr>
          <w:rFonts w:cstheme="minorHAnsi"/>
          <w:color w:val="010101"/>
          <w:w w:val="105"/>
        </w:rPr>
        <w:t>dawel</w:t>
      </w:r>
      <w:r w:rsidRPr="00020164">
        <w:rPr>
          <w:rFonts w:cstheme="minorHAnsi"/>
          <w:color w:val="010101"/>
          <w:spacing w:val="-6"/>
          <w:w w:val="105"/>
        </w:rPr>
        <w:t xml:space="preserve"> </w:t>
      </w:r>
      <w:r w:rsidRPr="00020164">
        <w:rPr>
          <w:rFonts w:cstheme="minorHAnsi"/>
          <w:color w:val="010101"/>
          <w:w w:val="105"/>
        </w:rPr>
        <w:t>eu</w:t>
      </w:r>
      <w:r w:rsidRPr="00020164">
        <w:rPr>
          <w:rFonts w:cstheme="minorHAnsi"/>
          <w:color w:val="010101"/>
          <w:spacing w:val="-8"/>
          <w:w w:val="105"/>
        </w:rPr>
        <w:t xml:space="preserve"> </w:t>
      </w:r>
      <w:r w:rsidRPr="00020164">
        <w:rPr>
          <w:rFonts w:cstheme="minorHAnsi"/>
          <w:color w:val="010101"/>
          <w:w w:val="105"/>
        </w:rPr>
        <w:t>meddwl</w:t>
      </w:r>
      <w:r w:rsidRPr="00020164">
        <w:rPr>
          <w:rFonts w:cstheme="minorHAnsi"/>
          <w:color w:val="010101"/>
          <w:spacing w:val="-4"/>
          <w:w w:val="105"/>
        </w:rPr>
        <w:t xml:space="preserve"> </w:t>
      </w:r>
      <w:r w:rsidRPr="00020164">
        <w:rPr>
          <w:rFonts w:cstheme="minorHAnsi"/>
          <w:color w:val="010101"/>
          <w:w w:val="105"/>
        </w:rPr>
        <w:t>bod</w:t>
      </w:r>
      <w:r w:rsidRPr="00020164">
        <w:rPr>
          <w:rFonts w:cstheme="minorHAnsi"/>
          <w:color w:val="010101"/>
          <w:spacing w:val="-5"/>
          <w:w w:val="105"/>
        </w:rPr>
        <w:t xml:space="preserve"> </w:t>
      </w:r>
      <w:r w:rsidRPr="00020164">
        <w:rPr>
          <w:rFonts w:cstheme="minorHAnsi"/>
          <w:color w:val="010101"/>
          <w:w w:val="105"/>
        </w:rPr>
        <w:t>llawer o</w:t>
      </w:r>
      <w:r w:rsidRPr="00020164">
        <w:rPr>
          <w:rFonts w:cstheme="minorHAnsi"/>
          <w:color w:val="010101"/>
          <w:spacing w:val="-13"/>
          <w:w w:val="105"/>
        </w:rPr>
        <w:t xml:space="preserve"> </w:t>
      </w:r>
      <w:r w:rsidRPr="00020164">
        <w:rPr>
          <w:rFonts w:cstheme="minorHAnsi"/>
          <w:color w:val="010101"/>
          <w:w w:val="105"/>
        </w:rPr>
        <w:t>gyflyrau</w:t>
      </w:r>
      <w:r w:rsidRPr="00020164">
        <w:rPr>
          <w:rFonts w:cstheme="minorHAnsi"/>
          <w:color w:val="010101"/>
          <w:spacing w:val="-5"/>
          <w:w w:val="105"/>
        </w:rPr>
        <w:t xml:space="preserve"> </w:t>
      </w:r>
      <w:r w:rsidRPr="00020164">
        <w:rPr>
          <w:rFonts w:cstheme="minorHAnsi"/>
          <w:color w:val="010101"/>
          <w:w w:val="105"/>
        </w:rPr>
        <w:t>meddygol difrifol</w:t>
      </w:r>
      <w:r w:rsidRPr="00020164">
        <w:rPr>
          <w:rFonts w:cstheme="minorHAnsi"/>
          <w:color w:val="010101"/>
          <w:spacing w:val="-8"/>
          <w:w w:val="105"/>
        </w:rPr>
        <w:t xml:space="preserve"> </w:t>
      </w:r>
      <w:r w:rsidRPr="00020164">
        <w:rPr>
          <w:rFonts w:cstheme="minorHAnsi"/>
          <w:color w:val="010101"/>
          <w:w w:val="105"/>
        </w:rPr>
        <w:t>wedi</w:t>
      </w:r>
      <w:r w:rsidRPr="00020164">
        <w:rPr>
          <w:rFonts w:cstheme="minorHAnsi"/>
          <w:color w:val="010101"/>
          <w:spacing w:val="-9"/>
          <w:w w:val="105"/>
        </w:rPr>
        <w:t xml:space="preserve"> </w:t>
      </w:r>
      <w:r w:rsidRPr="00020164">
        <w:rPr>
          <w:rFonts w:cstheme="minorHAnsi"/>
          <w:color w:val="010101"/>
          <w:w w:val="105"/>
        </w:rPr>
        <w:t>eu</w:t>
      </w:r>
      <w:r w:rsidRPr="00020164">
        <w:rPr>
          <w:rFonts w:cstheme="minorHAnsi"/>
          <w:color w:val="010101"/>
          <w:spacing w:val="-9"/>
          <w:w w:val="105"/>
        </w:rPr>
        <w:t xml:space="preserve"> </w:t>
      </w:r>
      <w:r w:rsidRPr="00020164">
        <w:rPr>
          <w:rFonts w:cstheme="minorHAnsi"/>
          <w:color w:val="010101"/>
          <w:w w:val="105"/>
        </w:rPr>
        <w:t xml:space="preserve">diystyru i'w </w:t>
      </w:r>
      <w:r w:rsidRPr="00020164">
        <w:rPr>
          <w:rFonts w:cstheme="minorHAnsi"/>
          <w:color w:val="010101"/>
          <w:spacing w:val="-2"/>
          <w:w w:val="105"/>
        </w:rPr>
        <w:t>plentyn.</w:t>
      </w:r>
    </w:p>
    <w:p w14:paraId="17B5579C" w14:textId="77777777" w:rsidR="00BC65C5" w:rsidRPr="00020164" w:rsidRDefault="00BC65C5" w:rsidP="00EF5A4F">
      <w:pPr>
        <w:pStyle w:val="BodyText"/>
        <w:spacing w:before="4"/>
        <w:ind w:right="95"/>
        <w:jc w:val="both"/>
        <w:rPr>
          <w:rFonts w:asciiTheme="minorHAnsi" w:hAnsiTheme="minorHAnsi" w:cstheme="minorHAnsi"/>
          <w:sz w:val="24"/>
        </w:rPr>
      </w:pPr>
    </w:p>
    <w:p w14:paraId="22EEAFC0" w14:textId="77777777" w:rsidR="00BC65C5" w:rsidRPr="00020164" w:rsidRDefault="00BC65C5" w:rsidP="00020164">
      <w:pPr>
        <w:rPr>
          <w:b/>
          <w:bCs/>
          <w:sz w:val="23"/>
        </w:rPr>
      </w:pPr>
      <w:r w:rsidRPr="00020164">
        <w:rPr>
          <w:b/>
          <w:bCs/>
          <w:w w:val="105"/>
        </w:rPr>
        <w:t>Archwilio</w:t>
      </w:r>
      <w:r w:rsidRPr="00020164">
        <w:rPr>
          <w:b/>
          <w:bCs/>
          <w:spacing w:val="6"/>
          <w:w w:val="105"/>
        </w:rPr>
        <w:t xml:space="preserve"> </w:t>
      </w:r>
      <w:r w:rsidRPr="00020164">
        <w:rPr>
          <w:b/>
          <w:bCs/>
          <w:w w:val="105"/>
        </w:rPr>
        <w:t>Nam</w:t>
      </w:r>
      <w:r w:rsidRPr="00020164">
        <w:rPr>
          <w:b/>
          <w:bCs/>
          <w:spacing w:val="-8"/>
          <w:w w:val="105"/>
        </w:rPr>
        <w:t xml:space="preserve"> </w:t>
      </w:r>
      <w:r w:rsidRPr="00020164">
        <w:rPr>
          <w:b/>
          <w:bCs/>
          <w:w w:val="105"/>
        </w:rPr>
        <w:t>Datblygiadol</w:t>
      </w:r>
      <w:r w:rsidRPr="00020164">
        <w:rPr>
          <w:b/>
          <w:bCs/>
          <w:spacing w:val="1"/>
          <w:w w:val="105"/>
        </w:rPr>
        <w:t xml:space="preserve"> </w:t>
      </w:r>
      <w:r w:rsidRPr="00020164">
        <w:rPr>
          <w:b/>
          <w:bCs/>
          <w:w w:val="105"/>
        </w:rPr>
        <w:t>Cynnar</w:t>
      </w:r>
    </w:p>
    <w:p w14:paraId="58186ED5" w14:textId="4C08987A" w:rsidR="00BC65C5" w:rsidRPr="00020164" w:rsidRDefault="00BC65C5" w:rsidP="00EF5A4F">
      <w:pPr>
        <w:pStyle w:val="BodyText"/>
        <w:spacing w:line="252" w:lineRule="auto"/>
        <w:ind w:right="95"/>
        <w:jc w:val="both"/>
        <w:rPr>
          <w:rFonts w:asciiTheme="minorHAnsi" w:hAnsiTheme="minorHAnsi" w:cstheme="minorHAnsi"/>
        </w:rPr>
      </w:pPr>
      <w:r w:rsidRPr="00020164">
        <w:rPr>
          <w:rFonts w:asciiTheme="minorHAnsi" w:hAnsiTheme="minorHAnsi" w:cstheme="minorHAnsi"/>
          <w:color w:val="010101"/>
          <w:w w:val="105"/>
        </w:rPr>
        <w:t>I ddechrau, mae</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archwilio anhawster datblygiadol yn</w:t>
      </w:r>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golygu adolygiad gan</w:t>
      </w:r>
      <w:r w:rsidRPr="00020164">
        <w:rPr>
          <w:rFonts w:asciiTheme="minorHAnsi" w:hAnsiTheme="minorHAnsi" w:cstheme="minorHAnsi"/>
          <w:color w:val="010101"/>
          <w:spacing w:val="-9"/>
          <w:w w:val="105"/>
        </w:rPr>
        <w:t xml:space="preserve"> </w:t>
      </w:r>
      <w:r w:rsidRPr="00020164">
        <w:rPr>
          <w:rFonts w:asciiTheme="minorHAnsi" w:hAnsiTheme="minorHAnsi" w:cstheme="minorHAnsi"/>
          <w:color w:val="010101"/>
          <w:w w:val="105"/>
        </w:rPr>
        <w:t>feddyg plant</w:t>
      </w:r>
      <w:r w:rsidRPr="00020164">
        <w:rPr>
          <w:rFonts w:asciiTheme="minorHAnsi" w:hAnsiTheme="minorHAnsi" w:cstheme="minorHAnsi"/>
          <w:color w:val="010101"/>
          <w:spacing w:val="-14"/>
          <w:w w:val="105"/>
        </w:rPr>
        <w:t xml:space="preserve"> </w:t>
      </w:r>
      <w:r w:rsidRPr="00020164">
        <w:rPr>
          <w:rFonts w:asciiTheme="minorHAnsi" w:hAnsiTheme="minorHAnsi" w:cstheme="minorHAnsi"/>
          <w:color w:val="010101"/>
          <w:w w:val="105"/>
        </w:rPr>
        <w:t>(Paediatregydd)</w:t>
      </w:r>
      <w:r w:rsidRPr="00020164">
        <w:rPr>
          <w:rFonts w:asciiTheme="minorHAnsi" w:hAnsiTheme="minorHAnsi" w:cstheme="minorHAnsi"/>
          <w:color w:val="363636"/>
          <w:w w:val="105"/>
        </w:rPr>
        <w:t>.</w:t>
      </w:r>
      <w:r w:rsidRPr="00020164">
        <w:rPr>
          <w:rFonts w:asciiTheme="minorHAnsi" w:hAnsiTheme="minorHAnsi" w:cstheme="minorHAnsi"/>
          <w:color w:val="363636"/>
          <w:spacing w:val="-18"/>
          <w:w w:val="105"/>
        </w:rPr>
        <w:t xml:space="preserve"> </w:t>
      </w:r>
      <w:r w:rsidRPr="00020164">
        <w:rPr>
          <w:rFonts w:asciiTheme="minorHAnsi" w:hAnsiTheme="minorHAnsi" w:cstheme="minorHAnsi"/>
          <w:color w:val="010101"/>
          <w:w w:val="105"/>
        </w:rPr>
        <w:t>Bydd</w:t>
      </w:r>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y</w:t>
      </w:r>
      <w:r w:rsidRPr="00020164">
        <w:rPr>
          <w:rFonts w:asciiTheme="minorHAnsi" w:hAnsiTheme="minorHAnsi" w:cstheme="minorHAnsi"/>
          <w:color w:val="010101"/>
          <w:spacing w:val="-11"/>
          <w:w w:val="105"/>
        </w:rPr>
        <w:t xml:space="preserve"> </w:t>
      </w:r>
      <w:r w:rsidRPr="00020164">
        <w:rPr>
          <w:rFonts w:asciiTheme="minorHAnsi" w:hAnsiTheme="minorHAnsi" w:cstheme="minorHAnsi"/>
          <w:color w:val="010101"/>
          <w:w w:val="105"/>
        </w:rPr>
        <w:t>meddyg</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yn</w:t>
      </w:r>
      <w:r w:rsidRPr="00020164">
        <w:rPr>
          <w:rFonts w:asciiTheme="minorHAnsi" w:hAnsiTheme="minorHAnsi" w:cstheme="minorHAnsi"/>
          <w:color w:val="010101"/>
          <w:spacing w:val="-11"/>
          <w:w w:val="105"/>
        </w:rPr>
        <w:t xml:space="preserve"> </w:t>
      </w:r>
      <w:r w:rsidRPr="00020164">
        <w:rPr>
          <w:rFonts w:asciiTheme="minorHAnsi" w:hAnsiTheme="minorHAnsi" w:cstheme="minorHAnsi"/>
          <w:color w:val="010101"/>
          <w:w w:val="105"/>
        </w:rPr>
        <w:t>gofyn</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cwestiynau am</w:t>
      </w:r>
      <w:r w:rsidRPr="00020164">
        <w:rPr>
          <w:rFonts w:asciiTheme="minorHAnsi" w:hAnsiTheme="minorHAnsi" w:cstheme="minorHAnsi"/>
          <w:color w:val="010101"/>
          <w:spacing w:val="-9"/>
          <w:w w:val="105"/>
        </w:rPr>
        <w:t xml:space="preserve"> </w:t>
      </w:r>
      <w:r w:rsidRPr="00020164">
        <w:rPr>
          <w:rFonts w:asciiTheme="minorHAnsi" w:hAnsiTheme="minorHAnsi" w:cstheme="minorHAnsi"/>
          <w:color w:val="010101"/>
          <w:w w:val="105"/>
        </w:rPr>
        <w:t>iechyd</w:t>
      </w:r>
      <w:r w:rsidRPr="00020164">
        <w:rPr>
          <w:rFonts w:asciiTheme="minorHAnsi" w:hAnsiTheme="minorHAnsi" w:cstheme="minorHAnsi"/>
          <w:color w:val="010101"/>
          <w:spacing w:val="-7"/>
          <w:w w:val="105"/>
        </w:rPr>
        <w:t xml:space="preserve"> </w:t>
      </w:r>
      <w:r w:rsidRPr="00020164">
        <w:rPr>
          <w:rFonts w:asciiTheme="minorHAnsi" w:hAnsiTheme="minorHAnsi" w:cstheme="minorHAnsi"/>
          <w:color w:val="010101"/>
          <w:w w:val="105"/>
        </w:rPr>
        <w:t>eich</w:t>
      </w:r>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plentyn a'u</w:t>
      </w:r>
      <w:r w:rsidRPr="00020164">
        <w:rPr>
          <w:rFonts w:asciiTheme="minorHAnsi" w:hAnsiTheme="minorHAnsi" w:cstheme="minorHAnsi"/>
          <w:color w:val="010101"/>
          <w:spacing w:val="-2"/>
          <w:w w:val="105"/>
        </w:rPr>
        <w:t xml:space="preserve"> </w:t>
      </w:r>
      <w:r w:rsidR="00EF5A4F" w:rsidRPr="00020164">
        <w:rPr>
          <w:rFonts w:asciiTheme="minorHAnsi" w:hAnsiTheme="minorHAnsi" w:cstheme="minorHAnsi"/>
          <w:color w:val="010101"/>
          <w:w w:val="105"/>
        </w:rPr>
        <w:t>disobliged</w:t>
      </w:r>
      <w:r w:rsidRPr="00020164">
        <w:rPr>
          <w:rFonts w:asciiTheme="minorHAnsi" w:hAnsiTheme="minorHAnsi" w:cstheme="minorHAnsi"/>
          <w:color w:val="010101"/>
          <w:w w:val="105"/>
        </w:rPr>
        <w:t>, a</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bydd yn gwneud archwiliad meddygol corfforol. Bydd y</w:t>
      </w:r>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meddyg hefyd yn mesur taldra eich plentyn, pwysau a maint y pen</w:t>
      </w:r>
      <w:r w:rsidRPr="00020164">
        <w:rPr>
          <w:rFonts w:asciiTheme="minorHAnsi" w:hAnsiTheme="minorHAnsi" w:cstheme="minorHAnsi"/>
          <w:color w:val="363636"/>
          <w:w w:val="105"/>
        </w:rPr>
        <w:t>.</w:t>
      </w:r>
    </w:p>
    <w:p w14:paraId="3C60D8F7" w14:textId="77777777" w:rsidR="00BC65C5" w:rsidRPr="00020164" w:rsidRDefault="00BC65C5" w:rsidP="00EF5A4F">
      <w:pPr>
        <w:pStyle w:val="BodyText"/>
        <w:spacing w:before="8"/>
        <w:ind w:right="95"/>
        <w:jc w:val="both"/>
        <w:rPr>
          <w:rFonts w:asciiTheme="minorHAnsi" w:hAnsiTheme="minorHAnsi" w:cstheme="minorHAnsi"/>
        </w:rPr>
      </w:pPr>
    </w:p>
    <w:p w14:paraId="6A7051AC" w14:textId="77777777" w:rsidR="00BC65C5" w:rsidRPr="00020164" w:rsidRDefault="00BC65C5" w:rsidP="00EF5A4F">
      <w:pPr>
        <w:pStyle w:val="BodyText"/>
        <w:spacing w:before="1" w:line="247" w:lineRule="auto"/>
        <w:ind w:right="95"/>
        <w:jc w:val="both"/>
        <w:rPr>
          <w:rFonts w:asciiTheme="minorHAnsi" w:hAnsiTheme="minorHAnsi" w:cstheme="minorHAnsi"/>
        </w:rPr>
      </w:pPr>
      <w:r w:rsidRPr="00020164">
        <w:rPr>
          <w:rFonts w:asciiTheme="minorHAnsi" w:hAnsiTheme="minorHAnsi" w:cstheme="minorHAnsi"/>
          <w:color w:val="010101"/>
          <w:w w:val="105"/>
        </w:rPr>
        <w:t>Nesaf, efallai y</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bydd y meddyg yn trefnu profion i</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edrych i</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mewn i achos yr anhawster datblygiadol. Ni</w:t>
      </w:r>
      <w:r w:rsidRPr="00020164">
        <w:rPr>
          <w:rFonts w:asciiTheme="minorHAnsi" w:hAnsiTheme="minorHAnsi" w:cstheme="minorHAnsi"/>
          <w:color w:val="010101"/>
          <w:spacing w:val="-17"/>
          <w:w w:val="105"/>
        </w:rPr>
        <w:t xml:space="preserve"> </w:t>
      </w:r>
      <w:r w:rsidRPr="00020164">
        <w:rPr>
          <w:rFonts w:asciiTheme="minorHAnsi" w:hAnsiTheme="minorHAnsi" w:cstheme="minorHAnsi"/>
          <w:color w:val="010101"/>
          <w:w w:val="105"/>
        </w:rPr>
        <w:t>fydd</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angen</w:t>
      </w:r>
      <w:r w:rsidRPr="00020164">
        <w:rPr>
          <w:rFonts w:asciiTheme="minorHAnsi" w:hAnsiTheme="minorHAnsi" w:cstheme="minorHAnsi"/>
          <w:color w:val="010101"/>
          <w:spacing w:val="-3"/>
          <w:w w:val="105"/>
        </w:rPr>
        <w:t xml:space="preserve"> </w:t>
      </w:r>
      <w:r w:rsidRPr="00020164">
        <w:rPr>
          <w:rFonts w:asciiTheme="minorHAnsi" w:hAnsiTheme="minorHAnsi" w:cstheme="minorHAnsi"/>
          <w:color w:val="010101"/>
          <w:w w:val="105"/>
        </w:rPr>
        <w:t>y</w:t>
      </w:r>
      <w:r w:rsidRPr="00020164">
        <w:rPr>
          <w:rFonts w:asciiTheme="minorHAnsi" w:hAnsiTheme="minorHAnsi" w:cstheme="minorHAnsi"/>
          <w:color w:val="010101"/>
          <w:spacing w:val="-14"/>
          <w:w w:val="105"/>
        </w:rPr>
        <w:t xml:space="preserve"> </w:t>
      </w:r>
      <w:r w:rsidRPr="00020164">
        <w:rPr>
          <w:rFonts w:asciiTheme="minorHAnsi" w:hAnsiTheme="minorHAnsi" w:cstheme="minorHAnsi"/>
          <w:color w:val="010101"/>
          <w:w w:val="105"/>
        </w:rPr>
        <w:t>profion hyn</w:t>
      </w:r>
      <w:r w:rsidRPr="00020164">
        <w:rPr>
          <w:rFonts w:asciiTheme="minorHAnsi" w:hAnsiTheme="minorHAnsi" w:cstheme="minorHAnsi"/>
          <w:color w:val="010101"/>
          <w:spacing w:val="-7"/>
          <w:w w:val="105"/>
        </w:rPr>
        <w:t xml:space="preserve"> </w:t>
      </w:r>
      <w:r w:rsidRPr="00020164">
        <w:rPr>
          <w:rFonts w:asciiTheme="minorHAnsi" w:hAnsiTheme="minorHAnsi" w:cstheme="minorHAnsi"/>
          <w:color w:val="010101"/>
          <w:w w:val="105"/>
        </w:rPr>
        <w:t>ar</w:t>
      </w:r>
      <w:r w:rsidRPr="00020164">
        <w:rPr>
          <w:rFonts w:asciiTheme="minorHAnsi" w:hAnsiTheme="minorHAnsi" w:cstheme="minorHAnsi"/>
          <w:color w:val="010101"/>
          <w:spacing w:val="-9"/>
          <w:w w:val="105"/>
        </w:rPr>
        <w:t xml:space="preserve"> </w:t>
      </w:r>
      <w:r w:rsidRPr="00020164">
        <w:rPr>
          <w:rFonts w:asciiTheme="minorHAnsi" w:hAnsiTheme="minorHAnsi" w:cstheme="minorHAnsi"/>
          <w:color w:val="010101"/>
          <w:w w:val="105"/>
        </w:rPr>
        <w:t>bob</w:t>
      </w:r>
      <w:r w:rsidRPr="00020164">
        <w:rPr>
          <w:rFonts w:asciiTheme="minorHAnsi" w:hAnsiTheme="minorHAnsi" w:cstheme="minorHAnsi"/>
          <w:color w:val="010101"/>
          <w:spacing w:val="-11"/>
          <w:w w:val="105"/>
        </w:rPr>
        <w:t xml:space="preserve"> </w:t>
      </w:r>
      <w:r w:rsidRPr="00020164">
        <w:rPr>
          <w:rFonts w:asciiTheme="minorHAnsi" w:hAnsiTheme="minorHAnsi" w:cstheme="minorHAnsi"/>
          <w:color w:val="010101"/>
          <w:w w:val="105"/>
        </w:rPr>
        <w:t>plentyn a</w:t>
      </w:r>
      <w:r w:rsidRPr="00020164">
        <w:rPr>
          <w:rFonts w:asciiTheme="minorHAnsi" w:hAnsiTheme="minorHAnsi" w:cstheme="minorHAnsi"/>
          <w:color w:val="010101"/>
          <w:spacing w:val="-14"/>
          <w:w w:val="105"/>
        </w:rPr>
        <w:t xml:space="preserve"> </w:t>
      </w:r>
      <w:r w:rsidRPr="00020164">
        <w:rPr>
          <w:rFonts w:asciiTheme="minorHAnsi" w:hAnsiTheme="minorHAnsi" w:cstheme="minorHAnsi"/>
          <w:color w:val="010101"/>
          <w:w w:val="105"/>
        </w:rPr>
        <w:t>bydd</w:t>
      </w:r>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y</w:t>
      </w:r>
      <w:r w:rsidRPr="00020164">
        <w:rPr>
          <w:rFonts w:asciiTheme="minorHAnsi" w:hAnsiTheme="minorHAnsi" w:cstheme="minorHAnsi"/>
          <w:color w:val="010101"/>
          <w:spacing w:val="-14"/>
          <w:w w:val="105"/>
        </w:rPr>
        <w:t xml:space="preserve"> </w:t>
      </w:r>
      <w:r w:rsidRPr="00020164">
        <w:rPr>
          <w:rFonts w:asciiTheme="minorHAnsi" w:hAnsiTheme="minorHAnsi" w:cstheme="minorHAnsi"/>
          <w:color w:val="010101"/>
          <w:w w:val="105"/>
        </w:rPr>
        <w:t>meddyg bob</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amser yn</w:t>
      </w:r>
      <w:r w:rsidRPr="00020164">
        <w:rPr>
          <w:rFonts w:asciiTheme="minorHAnsi" w:hAnsiTheme="minorHAnsi" w:cstheme="minorHAnsi"/>
          <w:color w:val="010101"/>
          <w:spacing w:val="-9"/>
          <w:w w:val="105"/>
        </w:rPr>
        <w:t xml:space="preserve"> </w:t>
      </w:r>
      <w:r w:rsidRPr="00020164">
        <w:rPr>
          <w:rFonts w:asciiTheme="minorHAnsi" w:hAnsiTheme="minorHAnsi" w:cstheme="minorHAnsi"/>
          <w:color w:val="010101"/>
          <w:w w:val="105"/>
        </w:rPr>
        <w:t>gofyn</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caniatad (cydsyniad rhieni) i</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wneud</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cais</w:t>
      </w:r>
      <w:r w:rsidRPr="00020164">
        <w:rPr>
          <w:rFonts w:asciiTheme="minorHAnsi" w:hAnsiTheme="minorHAnsi" w:cstheme="minorHAnsi"/>
          <w:color w:val="010101"/>
          <w:spacing w:val="-7"/>
          <w:w w:val="105"/>
        </w:rPr>
        <w:t xml:space="preserve"> </w:t>
      </w:r>
      <w:r w:rsidRPr="00020164">
        <w:rPr>
          <w:rFonts w:asciiTheme="minorHAnsi" w:hAnsiTheme="minorHAnsi" w:cstheme="minorHAnsi"/>
          <w:color w:val="010101"/>
          <w:w w:val="105"/>
        </w:rPr>
        <w:t>am</w:t>
      </w:r>
      <w:r w:rsidRPr="00020164">
        <w:rPr>
          <w:rFonts w:asciiTheme="minorHAnsi" w:hAnsiTheme="minorHAnsi" w:cstheme="minorHAnsi"/>
          <w:color w:val="010101"/>
          <w:spacing w:val="-9"/>
          <w:w w:val="105"/>
        </w:rPr>
        <w:t xml:space="preserve"> </w:t>
      </w:r>
      <w:r w:rsidRPr="00020164">
        <w:rPr>
          <w:rFonts w:asciiTheme="minorHAnsi" w:hAnsiTheme="minorHAnsi" w:cstheme="minorHAnsi"/>
          <w:color w:val="010101"/>
          <w:w w:val="105"/>
        </w:rPr>
        <w:t>brofion</w:t>
      </w:r>
      <w:r w:rsidRPr="00020164">
        <w:rPr>
          <w:rFonts w:asciiTheme="minorHAnsi" w:hAnsiTheme="minorHAnsi" w:cstheme="minorHAnsi"/>
          <w:color w:val="010101"/>
          <w:spacing w:val="-7"/>
          <w:w w:val="105"/>
        </w:rPr>
        <w:t xml:space="preserve"> </w:t>
      </w:r>
      <w:r w:rsidRPr="00020164">
        <w:rPr>
          <w:rFonts w:asciiTheme="minorHAnsi" w:hAnsiTheme="minorHAnsi" w:cstheme="minorHAnsi"/>
          <w:color w:val="010101"/>
          <w:w w:val="105"/>
        </w:rPr>
        <w:t>i'ch</w:t>
      </w:r>
      <w:r w:rsidRPr="00020164">
        <w:rPr>
          <w:rFonts w:asciiTheme="minorHAnsi" w:hAnsiTheme="minorHAnsi" w:cstheme="minorHAnsi"/>
          <w:color w:val="010101"/>
          <w:spacing w:val="-10"/>
          <w:w w:val="105"/>
        </w:rPr>
        <w:t xml:space="preserve"> </w:t>
      </w:r>
      <w:r w:rsidRPr="00020164">
        <w:rPr>
          <w:rFonts w:asciiTheme="minorHAnsi" w:hAnsiTheme="minorHAnsi" w:cstheme="minorHAnsi"/>
          <w:color w:val="010101"/>
          <w:w w:val="105"/>
        </w:rPr>
        <w:t>plentyn</w:t>
      </w:r>
      <w:r w:rsidRPr="00020164">
        <w:rPr>
          <w:rFonts w:asciiTheme="minorHAnsi" w:hAnsiTheme="minorHAnsi" w:cstheme="minorHAnsi"/>
          <w:color w:val="4B4B4B"/>
          <w:w w:val="105"/>
        </w:rPr>
        <w:t xml:space="preserve">. </w:t>
      </w:r>
      <w:r w:rsidRPr="00020164">
        <w:rPr>
          <w:rFonts w:asciiTheme="minorHAnsi" w:hAnsiTheme="minorHAnsi" w:cstheme="minorHAnsi"/>
          <w:color w:val="010101"/>
          <w:w w:val="105"/>
        </w:rPr>
        <w:t>Gally rhain gynnwys cyfeirio eich plentyn at</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Offthalmoleg (clinig llygaid) neu Awdioleg</w:t>
      </w:r>
      <w:r w:rsidRPr="00020164">
        <w:rPr>
          <w:rFonts w:asciiTheme="minorHAnsi" w:hAnsiTheme="minorHAnsi" w:cstheme="minorHAnsi"/>
          <w:color w:val="363636"/>
          <w:w w:val="105"/>
        </w:rPr>
        <w:t>.</w:t>
      </w:r>
      <w:r w:rsidRPr="00020164">
        <w:rPr>
          <w:rFonts w:asciiTheme="minorHAnsi" w:hAnsiTheme="minorHAnsi" w:cstheme="minorHAnsi"/>
          <w:color w:val="363636"/>
          <w:spacing w:val="-15"/>
          <w:w w:val="105"/>
        </w:rPr>
        <w:t xml:space="preserve"> </w:t>
      </w:r>
      <w:r w:rsidRPr="00020164">
        <w:rPr>
          <w:rFonts w:asciiTheme="minorHAnsi" w:hAnsiTheme="minorHAnsi" w:cstheme="minorHAnsi"/>
          <w:color w:val="010101"/>
          <w:w w:val="105"/>
        </w:rPr>
        <w:t>Efallai y</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bydd yn trefnu profion gwaed a/neu wrin hefyd</w:t>
      </w:r>
      <w:r w:rsidRPr="00020164">
        <w:rPr>
          <w:rFonts w:asciiTheme="minorHAnsi" w:hAnsiTheme="minorHAnsi" w:cstheme="minorHAnsi"/>
          <w:color w:val="363636"/>
          <w:w w:val="105"/>
        </w:rPr>
        <w:t>.</w:t>
      </w:r>
      <w:r w:rsidRPr="00020164">
        <w:rPr>
          <w:rFonts w:asciiTheme="minorHAnsi" w:hAnsiTheme="minorHAnsi" w:cstheme="minorHAnsi"/>
          <w:color w:val="363636"/>
          <w:spacing w:val="-13"/>
          <w:w w:val="105"/>
        </w:rPr>
        <w:t xml:space="preserve"> </w:t>
      </w:r>
      <w:r w:rsidRPr="00020164">
        <w:rPr>
          <w:rFonts w:asciiTheme="minorHAnsi" w:hAnsiTheme="minorHAnsi" w:cstheme="minorHAnsi"/>
          <w:color w:val="010101"/>
          <w:w w:val="105"/>
        </w:rPr>
        <w:t>Cesglir profion wrin gartref. Cewch gynhwysydd i</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gasglu'r wrin a</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dylech ddod ag</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o i'r man y gofynnwyd i chi</w:t>
      </w:r>
      <w:r w:rsidRPr="00020164">
        <w:rPr>
          <w:rFonts w:asciiTheme="minorHAnsi" w:hAnsiTheme="minorHAnsi" w:cstheme="minorHAnsi"/>
          <w:color w:val="363636"/>
          <w:w w:val="105"/>
        </w:rPr>
        <w:t>.</w:t>
      </w:r>
      <w:r w:rsidRPr="00020164">
        <w:rPr>
          <w:rFonts w:asciiTheme="minorHAnsi" w:hAnsiTheme="minorHAnsi" w:cstheme="minorHAnsi"/>
          <w:color w:val="363636"/>
          <w:spacing w:val="-16"/>
          <w:w w:val="105"/>
        </w:rPr>
        <w:t xml:space="preserve"> </w:t>
      </w:r>
      <w:r w:rsidRPr="00020164">
        <w:rPr>
          <w:rFonts w:asciiTheme="minorHAnsi" w:hAnsiTheme="minorHAnsi" w:cstheme="minorHAnsi"/>
          <w:color w:val="010101"/>
          <w:w w:val="105"/>
        </w:rPr>
        <w:t>Mae profion gwaed yn digwydd mewn ysbyty neu</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glinig cleifion allanol. Byddwch yn derbyn apwyntiad ar</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gyfer yr archwiliad hwn.</w:t>
      </w:r>
    </w:p>
    <w:p w14:paraId="71FA1A6F" w14:textId="77777777" w:rsidR="00BC65C5" w:rsidRPr="00020164" w:rsidRDefault="00BC65C5" w:rsidP="00EF5A4F">
      <w:pPr>
        <w:pStyle w:val="BodyText"/>
        <w:spacing w:before="7"/>
        <w:ind w:right="95"/>
        <w:jc w:val="both"/>
        <w:rPr>
          <w:rFonts w:asciiTheme="minorHAnsi" w:hAnsiTheme="minorHAnsi" w:cstheme="minorHAnsi"/>
          <w:sz w:val="24"/>
        </w:rPr>
      </w:pPr>
    </w:p>
    <w:p w14:paraId="610EACFB" w14:textId="58E2E57C" w:rsidR="00BC65C5" w:rsidRPr="00020164" w:rsidRDefault="00BC65C5" w:rsidP="00020164">
      <w:pPr>
        <w:rPr>
          <w:rFonts w:cstheme="minorHAnsi"/>
          <w:b/>
          <w:sz w:val="25"/>
        </w:rPr>
      </w:pPr>
      <w:r w:rsidRPr="00020164">
        <w:rPr>
          <w:b/>
          <w:bCs/>
          <w:w w:val="105"/>
        </w:rPr>
        <w:t>Beth</w:t>
      </w:r>
      <w:r w:rsidRPr="00020164">
        <w:rPr>
          <w:b/>
          <w:bCs/>
          <w:spacing w:val="-13"/>
          <w:w w:val="105"/>
        </w:rPr>
        <w:t xml:space="preserve"> </w:t>
      </w:r>
      <w:r w:rsidRPr="00020164">
        <w:rPr>
          <w:b/>
          <w:bCs/>
          <w:w w:val="105"/>
        </w:rPr>
        <w:t>sy'n</w:t>
      </w:r>
      <w:r w:rsidRPr="00020164">
        <w:rPr>
          <w:b/>
          <w:bCs/>
          <w:spacing w:val="-10"/>
          <w:w w:val="105"/>
        </w:rPr>
        <w:t xml:space="preserve"> </w:t>
      </w:r>
      <w:r w:rsidRPr="00020164">
        <w:rPr>
          <w:b/>
          <w:bCs/>
          <w:w w:val="105"/>
        </w:rPr>
        <w:t>digwydd</w:t>
      </w:r>
      <w:r w:rsidRPr="00020164">
        <w:rPr>
          <w:b/>
          <w:bCs/>
          <w:spacing w:val="-5"/>
          <w:w w:val="105"/>
        </w:rPr>
        <w:t xml:space="preserve"> </w:t>
      </w:r>
      <w:r w:rsidRPr="00020164">
        <w:rPr>
          <w:b/>
          <w:bCs/>
          <w:spacing w:val="-2"/>
          <w:w w:val="105"/>
        </w:rPr>
        <w:t>nesaf?</w:t>
      </w:r>
    </w:p>
    <w:p w14:paraId="0B0F0994" w14:textId="77777777" w:rsidR="00BC65C5" w:rsidRPr="00020164" w:rsidRDefault="00BC65C5" w:rsidP="00EF5A4F">
      <w:pPr>
        <w:pStyle w:val="BodyText"/>
        <w:spacing w:line="247" w:lineRule="auto"/>
        <w:ind w:right="95"/>
        <w:jc w:val="both"/>
        <w:rPr>
          <w:rFonts w:asciiTheme="minorHAnsi" w:hAnsiTheme="minorHAnsi" w:cstheme="minorHAnsi"/>
        </w:rPr>
      </w:pPr>
      <w:r w:rsidRPr="00020164">
        <w:rPr>
          <w:rFonts w:asciiTheme="minorHAnsi" w:hAnsiTheme="minorHAnsi" w:cstheme="minorHAnsi"/>
          <w:color w:val="010101"/>
          <w:w w:val="105"/>
        </w:rPr>
        <w:t>Yn</w:t>
      </w:r>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y</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rhan fwyaf o</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achosion, nid yw'r profion hyn</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yn rhai</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brys. Gall</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canlyniadau gymryd</w:t>
      </w:r>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sawl</w:t>
      </w:r>
      <w:r w:rsidRPr="00020164">
        <w:rPr>
          <w:rFonts w:asciiTheme="minorHAnsi" w:hAnsiTheme="minorHAnsi" w:cstheme="minorHAnsi"/>
          <w:color w:val="010101"/>
          <w:spacing w:val="-12"/>
          <w:w w:val="105"/>
        </w:rPr>
        <w:t xml:space="preserve"> </w:t>
      </w:r>
      <w:r w:rsidRPr="00020164">
        <w:rPr>
          <w:rFonts w:asciiTheme="minorHAnsi" w:hAnsiTheme="minorHAnsi" w:cstheme="minorHAnsi"/>
          <w:color w:val="010101"/>
          <w:w w:val="105"/>
        </w:rPr>
        <w:t>mis,</w:t>
      </w:r>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a</w:t>
      </w:r>
      <w:r w:rsidRPr="00020164">
        <w:rPr>
          <w:rFonts w:asciiTheme="minorHAnsi" w:hAnsiTheme="minorHAnsi" w:cstheme="minorHAnsi"/>
          <w:color w:val="010101"/>
          <w:spacing w:val="-14"/>
          <w:w w:val="105"/>
        </w:rPr>
        <w:t xml:space="preserve"> </w:t>
      </w:r>
      <w:r w:rsidRPr="00020164">
        <w:rPr>
          <w:rFonts w:asciiTheme="minorHAnsi" w:hAnsiTheme="minorHAnsi" w:cstheme="minorHAnsi"/>
          <w:color w:val="010101"/>
          <w:w w:val="105"/>
        </w:rPr>
        <w:t>bydd</w:t>
      </w:r>
      <w:r w:rsidRPr="00020164">
        <w:rPr>
          <w:rFonts w:asciiTheme="minorHAnsi" w:hAnsiTheme="minorHAnsi" w:cstheme="minorHAnsi"/>
          <w:color w:val="010101"/>
          <w:spacing w:val="-9"/>
          <w:w w:val="105"/>
        </w:rPr>
        <w:t xml:space="preserve"> </w:t>
      </w:r>
      <w:r w:rsidRPr="00020164">
        <w:rPr>
          <w:rFonts w:asciiTheme="minorHAnsi" w:hAnsiTheme="minorHAnsi" w:cstheme="minorHAnsi"/>
          <w:color w:val="010101"/>
          <w:w w:val="105"/>
        </w:rPr>
        <w:t>eich</w:t>
      </w:r>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meddyg yn</w:t>
      </w:r>
      <w:r w:rsidRPr="00020164">
        <w:rPr>
          <w:rFonts w:asciiTheme="minorHAnsi" w:hAnsiTheme="minorHAnsi" w:cstheme="minorHAnsi"/>
          <w:color w:val="010101"/>
          <w:spacing w:val="-7"/>
          <w:w w:val="105"/>
        </w:rPr>
        <w:t xml:space="preserve"> </w:t>
      </w:r>
      <w:r w:rsidRPr="00020164">
        <w:rPr>
          <w:rFonts w:asciiTheme="minorHAnsi" w:hAnsiTheme="minorHAnsi" w:cstheme="minorHAnsi"/>
          <w:color w:val="010101"/>
          <w:w w:val="105"/>
        </w:rPr>
        <w:t>ysgrifennu atoch</w:t>
      </w:r>
      <w:r w:rsidRPr="00020164">
        <w:rPr>
          <w:rFonts w:asciiTheme="minorHAnsi" w:hAnsiTheme="minorHAnsi" w:cstheme="minorHAnsi"/>
          <w:color w:val="010101"/>
          <w:spacing w:val="-3"/>
          <w:w w:val="105"/>
        </w:rPr>
        <w:t xml:space="preserve"> </w:t>
      </w:r>
      <w:r w:rsidRPr="00020164">
        <w:rPr>
          <w:rFonts w:asciiTheme="minorHAnsi" w:hAnsiTheme="minorHAnsi" w:cstheme="minorHAnsi"/>
          <w:color w:val="010101"/>
          <w:w w:val="105"/>
        </w:rPr>
        <w:t>neu'n</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siarad a</w:t>
      </w:r>
      <w:r w:rsidRPr="00020164">
        <w:rPr>
          <w:rFonts w:asciiTheme="minorHAnsi" w:hAnsiTheme="minorHAnsi" w:cstheme="minorHAnsi"/>
          <w:color w:val="010101"/>
          <w:spacing w:val="-9"/>
          <w:w w:val="105"/>
        </w:rPr>
        <w:t xml:space="preserve"> </w:t>
      </w:r>
      <w:r w:rsidRPr="00020164">
        <w:rPr>
          <w:rFonts w:asciiTheme="minorHAnsi" w:hAnsiTheme="minorHAnsi" w:cstheme="minorHAnsi"/>
          <w:color w:val="010101"/>
          <w:w w:val="105"/>
        </w:rPr>
        <w:t>chi</w:t>
      </w:r>
      <w:r w:rsidRPr="00020164">
        <w:rPr>
          <w:rFonts w:asciiTheme="minorHAnsi" w:hAnsiTheme="minorHAnsi" w:cstheme="minorHAnsi"/>
          <w:color w:val="010101"/>
          <w:spacing w:val="-12"/>
          <w:w w:val="105"/>
        </w:rPr>
        <w:t xml:space="preserve"> </w:t>
      </w:r>
      <w:r w:rsidRPr="00020164">
        <w:rPr>
          <w:rFonts w:asciiTheme="minorHAnsi" w:hAnsiTheme="minorHAnsi" w:cstheme="minorHAnsi"/>
          <w:color w:val="010101"/>
          <w:w w:val="105"/>
        </w:rPr>
        <w:t>pan fydd y canlyniadau ar gael.</w:t>
      </w:r>
    </w:p>
    <w:p w14:paraId="5AEF37EC" w14:textId="77777777" w:rsidR="00BC65C5" w:rsidRPr="00020164" w:rsidRDefault="00BC65C5" w:rsidP="00EF5A4F">
      <w:pPr>
        <w:pStyle w:val="BodyText"/>
        <w:spacing w:before="4"/>
        <w:ind w:right="95"/>
        <w:jc w:val="both"/>
        <w:rPr>
          <w:rFonts w:asciiTheme="minorHAnsi" w:hAnsiTheme="minorHAnsi" w:cstheme="minorHAnsi"/>
          <w:sz w:val="24"/>
        </w:rPr>
      </w:pPr>
    </w:p>
    <w:p w14:paraId="26414BAD" w14:textId="77777777" w:rsidR="00BC65C5" w:rsidRPr="00020164" w:rsidRDefault="00BC65C5" w:rsidP="00EF5A4F">
      <w:pPr>
        <w:pStyle w:val="BodyText"/>
        <w:spacing w:line="252" w:lineRule="auto"/>
        <w:ind w:right="95"/>
        <w:jc w:val="both"/>
        <w:rPr>
          <w:rFonts w:asciiTheme="minorHAnsi" w:hAnsiTheme="minorHAnsi" w:cstheme="minorHAnsi"/>
        </w:rPr>
      </w:pPr>
      <w:r w:rsidRPr="00020164">
        <w:rPr>
          <w:rFonts w:asciiTheme="minorHAnsi" w:hAnsiTheme="minorHAnsi" w:cstheme="minorHAnsi"/>
          <w:color w:val="010101"/>
          <w:w w:val="105"/>
        </w:rPr>
        <w:t>Dylai</w:t>
      </w:r>
      <w:r w:rsidRPr="00020164">
        <w:rPr>
          <w:rFonts w:asciiTheme="minorHAnsi" w:hAnsiTheme="minorHAnsi" w:cstheme="minorHAnsi"/>
          <w:color w:val="010101"/>
          <w:spacing w:val="-17"/>
          <w:w w:val="105"/>
        </w:rPr>
        <w:t xml:space="preserve"> </w:t>
      </w:r>
      <w:r w:rsidRPr="00020164">
        <w:rPr>
          <w:rFonts w:asciiTheme="minorHAnsi" w:hAnsiTheme="minorHAnsi" w:cstheme="minorHAnsi"/>
          <w:color w:val="010101"/>
          <w:w w:val="105"/>
        </w:rPr>
        <w:t>plant</w:t>
      </w:r>
      <w:r w:rsidRPr="00020164">
        <w:rPr>
          <w:rFonts w:asciiTheme="minorHAnsi" w:hAnsiTheme="minorHAnsi" w:cstheme="minorHAnsi"/>
          <w:color w:val="010101"/>
          <w:spacing w:val="-12"/>
          <w:w w:val="105"/>
        </w:rPr>
        <w:t xml:space="preserve"> </w:t>
      </w:r>
      <w:r w:rsidRPr="00020164">
        <w:rPr>
          <w:rFonts w:asciiTheme="minorHAnsi" w:hAnsiTheme="minorHAnsi" w:cstheme="minorHAnsi"/>
          <w:color w:val="010101"/>
          <w:w w:val="105"/>
        </w:rPr>
        <w:t>sydd</w:t>
      </w:r>
      <w:r w:rsidRPr="00020164">
        <w:rPr>
          <w:rFonts w:asciiTheme="minorHAnsi" w:hAnsiTheme="minorHAnsi" w:cstheme="minorHAnsi"/>
          <w:color w:val="010101"/>
          <w:spacing w:val="-8"/>
          <w:w w:val="105"/>
        </w:rPr>
        <w:t xml:space="preserve"> </w:t>
      </w:r>
      <w:r w:rsidRPr="00020164">
        <w:rPr>
          <w:rFonts w:asciiTheme="minorHAnsi" w:hAnsiTheme="minorHAnsi" w:cstheme="minorHAnsi"/>
          <w:color w:val="010101"/>
          <w:w w:val="105"/>
        </w:rPr>
        <w:t>ag</w:t>
      </w:r>
      <w:r w:rsidRPr="00020164">
        <w:rPr>
          <w:rFonts w:asciiTheme="minorHAnsi" w:hAnsiTheme="minorHAnsi" w:cstheme="minorHAnsi"/>
          <w:color w:val="010101"/>
          <w:spacing w:val="-12"/>
          <w:w w:val="105"/>
        </w:rPr>
        <w:t xml:space="preserve"> </w:t>
      </w:r>
      <w:r w:rsidRPr="00020164">
        <w:rPr>
          <w:rFonts w:asciiTheme="minorHAnsi" w:hAnsiTheme="minorHAnsi" w:cstheme="minorHAnsi"/>
          <w:color w:val="010101"/>
          <w:w w:val="105"/>
        </w:rPr>
        <w:t>anawsterau</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datblygiadol</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dderbyn</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theraprau</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a</w:t>
      </w:r>
      <w:r w:rsidRPr="00020164">
        <w:rPr>
          <w:rFonts w:asciiTheme="minorHAnsi" w:hAnsiTheme="minorHAnsi" w:cstheme="minorHAnsi"/>
          <w:color w:val="010101"/>
          <w:spacing w:val="-12"/>
          <w:w w:val="105"/>
        </w:rPr>
        <w:t xml:space="preserve"> </w:t>
      </w:r>
      <w:r w:rsidRPr="00020164">
        <w:rPr>
          <w:rFonts w:asciiTheme="minorHAnsi" w:hAnsiTheme="minorHAnsi" w:cstheme="minorHAnsi"/>
          <w:color w:val="010101"/>
          <w:w w:val="105"/>
        </w:rPr>
        <w:t>chymorth</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i'w</w:t>
      </w:r>
      <w:r w:rsidRPr="00020164">
        <w:rPr>
          <w:rFonts w:asciiTheme="minorHAnsi" w:hAnsiTheme="minorHAnsi" w:cstheme="minorHAnsi"/>
          <w:color w:val="010101"/>
          <w:spacing w:val="-17"/>
          <w:w w:val="105"/>
        </w:rPr>
        <w:t xml:space="preserve"> </w:t>
      </w:r>
      <w:r w:rsidRPr="00020164">
        <w:rPr>
          <w:rFonts w:asciiTheme="minorHAnsi" w:hAnsiTheme="minorHAnsi" w:cstheme="minorHAnsi"/>
          <w:color w:val="010101"/>
          <w:w w:val="105"/>
        </w:rPr>
        <w:t>helpu nhw i</w:t>
      </w:r>
      <w:r w:rsidRPr="00020164">
        <w:rPr>
          <w:rFonts w:asciiTheme="minorHAnsi" w:hAnsiTheme="minorHAnsi" w:cstheme="minorHAnsi"/>
          <w:color w:val="010101"/>
          <w:spacing w:val="-3"/>
          <w:w w:val="105"/>
        </w:rPr>
        <w:t xml:space="preserve"> </w:t>
      </w:r>
      <w:r w:rsidRPr="00020164">
        <w:rPr>
          <w:rFonts w:asciiTheme="minorHAnsi" w:hAnsiTheme="minorHAnsi" w:cstheme="minorHAnsi"/>
          <w:color w:val="010101"/>
          <w:w w:val="105"/>
        </w:rPr>
        <w:t>gyrraedd eu</w:t>
      </w:r>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potensial. Nid</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oes angen canlyniadau profion gwaed nae</w:t>
      </w:r>
      <w:r w:rsidRPr="00020164">
        <w:rPr>
          <w:rFonts w:asciiTheme="minorHAnsi" w:hAnsiTheme="minorHAnsi" w:cstheme="minorHAnsi"/>
          <w:color w:val="010101"/>
          <w:spacing w:val="-7"/>
          <w:w w:val="105"/>
        </w:rPr>
        <w:t xml:space="preserve"> </w:t>
      </w:r>
      <w:r w:rsidRPr="00020164">
        <w:rPr>
          <w:rFonts w:asciiTheme="minorHAnsi" w:hAnsiTheme="minorHAnsi" w:cstheme="minorHAnsi"/>
          <w:color w:val="010101"/>
          <w:w w:val="105"/>
        </w:rPr>
        <w:t>achos meddygol penodol dros yr anawsterau datblygiadol i</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gael mynediad at</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y gwasanaethau hyn</w:t>
      </w:r>
      <w:r w:rsidRPr="00020164">
        <w:rPr>
          <w:rFonts w:asciiTheme="minorHAnsi" w:hAnsiTheme="minorHAnsi" w:cstheme="minorHAnsi"/>
          <w:color w:val="363636"/>
          <w:w w:val="105"/>
        </w:rPr>
        <w:t>.</w:t>
      </w:r>
    </w:p>
    <w:p w14:paraId="3200F7C0" w14:textId="77777777" w:rsidR="00BC65C5" w:rsidRPr="00020164" w:rsidRDefault="00BC65C5" w:rsidP="00EF5A4F">
      <w:pPr>
        <w:pStyle w:val="BodyText"/>
        <w:spacing w:before="9"/>
        <w:ind w:right="95"/>
        <w:jc w:val="both"/>
        <w:rPr>
          <w:rFonts w:asciiTheme="minorHAnsi" w:hAnsiTheme="minorHAnsi" w:cstheme="minorHAnsi"/>
        </w:rPr>
      </w:pPr>
    </w:p>
    <w:p w14:paraId="6A2D5AA9" w14:textId="77777777" w:rsidR="00BC65C5" w:rsidRPr="00020164" w:rsidRDefault="00BC65C5" w:rsidP="00EF5A4F">
      <w:pPr>
        <w:pStyle w:val="BodyText"/>
        <w:spacing w:line="247" w:lineRule="auto"/>
        <w:ind w:right="95"/>
        <w:jc w:val="both"/>
        <w:rPr>
          <w:rFonts w:asciiTheme="minorHAnsi" w:hAnsiTheme="minorHAnsi" w:cstheme="minorHAnsi"/>
        </w:rPr>
      </w:pPr>
      <w:r w:rsidRPr="00020164">
        <w:rPr>
          <w:rFonts w:asciiTheme="minorHAnsi" w:hAnsiTheme="minorHAnsi" w:cstheme="minorHAnsi"/>
          <w:color w:val="010101"/>
          <w:w w:val="105"/>
        </w:rPr>
        <w:t>Yn</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dibynnu ar anghenion eich plentyn, efallai</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y bydd yn</w:t>
      </w:r>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derbyn cymorth gan Ffisiotherapi,</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Therapi Galwedigaethol,</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Therapi laith a Lleferydd, Nyrsys y Blynyddoedd Cynnar, Arbenigwyr Chwarae neu Dimau Datblygiad Plentyn Aml</w:t>
      </w:r>
      <w:r w:rsidRPr="00020164">
        <w:rPr>
          <w:rFonts w:asciiTheme="minorHAnsi" w:hAnsiTheme="minorHAnsi" w:cstheme="minorHAnsi"/>
          <w:color w:val="010101"/>
          <w:w w:val="105"/>
        </w:rPr>
        <w:softHyphen/>
        <w:t xml:space="preserve"> asiantaethol. Fel</w:t>
      </w:r>
      <w:r w:rsidRPr="00020164">
        <w:rPr>
          <w:rFonts w:asciiTheme="minorHAnsi" w:hAnsiTheme="minorHAnsi" w:cstheme="minorHAnsi"/>
          <w:color w:val="010101"/>
          <w:spacing w:val="-15"/>
          <w:w w:val="105"/>
        </w:rPr>
        <w:t xml:space="preserve"> </w:t>
      </w:r>
      <w:r w:rsidRPr="00020164">
        <w:rPr>
          <w:rFonts w:asciiTheme="minorHAnsi" w:hAnsiTheme="minorHAnsi" w:cstheme="minorHAnsi"/>
          <w:color w:val="010101"/>
          <w:w w:val="105"/>
        </w:rPr>
        <w:t>rhiant, y</w:t>
      </w:r>
      <w:r w:rsidRPr="00020164">
        <w:rPr>
          <w:rFonts w:asciiTheme="minorHAnsi" w:hAnsiTheme="minorHAnsi" w:cstheme="minorHAnsi"/>
          <w:color w:val="010101"/>
          <w:spacing w:val="-12"/>
          <w:w w:val="105"/>
        </w:rPr>
        <w:t xml:space="preserve"> </w:t>
      </w:r>
      <w:r w:rsidRPr="00020164">
        <w:rPr>
          <w:rFonts w:asciiTheme="minorHAnsi" w:hAnsiTheme="minorHAnsi" w:cstheme="minorHAnsi"/>
          <w:color w:val="010101"/>
          <w:w w:val="105"/>
        </w:rPr>
        <w:t>ffordd orau</w:t>
      </w:r>
      <w:r w:rsidRPr="00020164">
        <w:rPr>
          <w:rFonts w:asciiTheme="minorHAnsi" w:hAnsiTheme="minorHAnsi" w:cstheme="minorHAnsi"/>
          <w:color w:val="010101"/>
          <w:spacing w:val="-11"/>
          <w:w w:val="105"/>
        </w:rPr>
        <w:t xml:space="preserve"> </w:t>
      </w:r>
      <w:r w:rsidRPr="00020164">
        <w:rPr>
          <w:rFonts w:asciiTheme="minorHAnsi" w:hAnsiTheme="minorHAnsi" w:cstheme="minorHAnsi"/>
          <w:color w:val="010101"/>
          <w:w w:val="105"/>
        </w:rPr>
        <w:t>y</w:t>
      </w:r>
      <w:r w:rsidRPr="00020164">
        <w:rPr>
          <w:rFonts w:asciiTheme="minorHAnsi" w:hAnsiTheme="minorHAnsi" w:cstheme="minorHAnsi"/>
          <w:color w:val="010101"/>
          <w:spacing w:val="-12"/>
          <w:w w:val="105"/>
        </w:rPr>
        <w:t xml:space="preserve"> </w:t>
      </w:r>
      <w:r w:rsidRPr="00020164">
        <w:rPr>
          <w:rFonts w:asciiTheme="minorHAnsi" w:hAnsiTheme="minorHAnsi" w:cstheme="minorHAnsi"/>
          <w:color w:val="010101"/>
          <w:w w:val="105"/>
        </w:rPr>
        <w:t>gallwch chi</w:t>
      </w:r>
      <w:r w:rsidRPr="00020164">
        <w:rPr>
          <w:rFonts w:asciiTheme="minorHAnsi" w:hAnsiTheme="minorHAnsi" w:cstheme="minorHAnsi"/>
          <w:color w:val="010101"/>
          <w:spacing w:val="-13"/>
          <w:w w:val="105"/>
        </w:rPr>
        <w:t xml:space="preserve"> </w:t>
      </w:r>
      <w:r w:rsidRPr="00020164">
        <w:rPr>
          <w:rFonts w:asciiTheme="minorHAnsi" w:hAnsiTheme="minorHAnsi" w:cstheme="minorHAnsi"/>
          <w:color w:val="010101"/>
          <w:w w:val="105"/>
        </w:rPr>
        <w:t>helpu</w:t>
      </w:r>
      <w:r w:rsidRPr="00020164">
        <w:rPr>
          <w:rFonts w:asciiTheme="minorHAnsi" w:hAnsiTheme="minorHAnsi" w:cstheme="minorHAnsi"/>
          <w:color w:val="010101"/>
          <w:spacing w:val="-9"/>
          <w:w w:val="105"/>
        </w:rPr>
        <w:t xml:space="preserve"> </w:t>
      </w:r>
      <w:r w:rsidRPr="00020164">
        <w:rPr>
          <w:rFonts w:asciiTheme="minorHAnsi" w:hAnsiTheme="minorHAnsi" w:cstheme="minorHAnsi"/>
          <w:color w:val="010101"/>
          <w:w w:val="105"/>
        </w:rPr>
        <w:t>eich</w:t>
      </w:r>
      <w:r w:rsidRPr="00020164">
        <w:rPr>
          <w:rFonts w:asciiTheme="minorHAnsi" w:hAnsiTheme="minorHAnsi" w:cstheme="minorHAnsi"/>
          <w:color w:val="010101"/>
          <w:spacing w:val="-11"/>
          <w:w w:val="105"/>
        </w:rPr>
        <w:t xml:space="preserve"> </w:t>
      </w:r>
      <w:r w:rsidRPr="00020164">
        <w:rPr>
          <w:rFonts w:asciiTheme="minorHAnsi" w:hAnsiTheme="minorHAnsi" w:cstheme="minorHAnsi"/>
          <w:color w:val="010101"/>
          <w:w w:val="105"/>
        </w:rPr>
        <w:t>plentyn yw</w:t>
      </w:r>
      <w:r w:rsidRPr="00020164">
        <w:rPr>
          <w:rFonts w:asciiTheme="minorHAnsi" w:hAnsiTheme="minorHAnsi" w:cstheme="minorHAnsi"/>
          <w:color w:val="010101"/>
          <w:spacing w:val="-13"/>
          <w:w w:val="105"/>
        </w:rPr>
        <w:t xml:space="preserve"> </w:t>
      </w:r>
      <w:r w:rsidRPr="00020164">
        <w:rPr>
          <w:rFonts w:asciiTheme="minorHAnsi" w:hAnsiTheme="minorHAnsi" w:cstheme="minorHAnsi"/>
          <w:color w:val="010101"/>
          <w:w w:val="105"/>
        </w:rPr>
        <w:t>defnyddio syniadau gan</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y</w:t>
      </w:r>
      <w:r w:rsidRPr="00020164">
        <w:rPr>
          <w:rFonts w:asciiTheme="minorHAnsi" w:hAnsiTheme="minorHAnsi" w:cstheme="minorHAnsi"/>
          <w:color w:val="010101"/>
          <w:spacing w:val="-3"/>
          <w:w w:val="105"/>
        </w:rPr>
        <w:t xml:space="preserve"> </w:t>
      </w:r>
      <w:r w:rsidRPr="00020164">
        <w:rPr>
          <w:rFonts w:asciiTheme="minorHAnsi" w:hAnsiTheme="minorHAnsi" w:cstheme="minorHAnsi"/>
          <w:color w:val="010101"/>
          <w:w w:val="105"/>
        </w:rPr>
        <w:t>gweithwyr proffesiynol hyn</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yn</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eich arferion bob dydd, a</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threulio amser yn siarad a chwarae gyda'ch plentyn.</w:t>
      </w:r>
    </w:p>
    <w:p w14:paraId="68FC0465" w14:textId="77777777" w:rsidR="00BC65C5" w:rsidRPr="00020164" w:rsidRDefault="00BC65C5" w:rsidP="00EF5A4F">
      <w:pPr>
        <w:pStyle w:val="BodyText"/>
        <w:spacing w:before="5"/>
        <w:ind w:right="95"/>
        <w:jc w:val="both"/>
        <w:rPr>
          <w:rFonts w:asciiTheme="minorHAnsi" w:hAnsiTheme="minorHAnsi" w:cstheme="minorHAnsi"/>
          <w:sz w:val="24"/>
        </w:rPr>
      </w:pPr>
    </w:p>
    <w:p w14:paraId="27419253" w14:textId="77777777" w:rsidR="00BC65C5" w:rsidRPr="00020164" w:rsidRDefault="00BC65C5" w:rsidP="00EF5A4F">
      <w:pPr>
        <w:pStyle w:val="BodyText"/>
        <w:spacing w:before="1" w:line="247" w:lineRule="auto"/>
        <w:ind w:right="95"/>
        <w:jc w:val="both"/>
        <w:rPr>
          <w:rFonts w:asciiTheme="minorHAnsi" w:hAnsiTheme="minorHAnsi" w:cstheme="minorHAnsi"/>
        </w:rPr>
      </w:pPr>
      <w:r w:rsidRPr="00020164">
        <w:rPr>
          <w:rFonts w:asciiTheme="minorHAnsi" w:hAnsiTheme="minorHAnsi" w:cstheme="minorHAnsi"/>
          <w:color w:val="010101"/>
          <w:w w:val="105"/>
        </w:rPr>
        <w:t>Mae</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plant sydd a nam datblygiadol parhaus yn aml</w:t>
      </w:r>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yn</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elwa ar gymorth parhaus Paediatregydd Cymunedol. Mae'r meddygon hyn yn fedrus mewn gweithio gyda gweithwyr</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proffesiynol mewn</w:t>
      </w:r>
      <w:r w:rsidRPr="00020164">
        <w:rPr>
          <w:rFonts w:asciiTheme="minorHAnsi" w:hAnsiTheme="minorHAnsi" w:cstheme="minorHAnsi"/>
          <w:color w:val="010101"/>
          <w:spacing w:val="-5"/>
          <w:w w:val="105"/>
        </w:rPr>
        <w:t xml:space="preserve"> </w:t>
      </w:r>
      <w:r w:rsidRPr="00020164">
        <w:rPr>
          <w:rFonts w:asciiTheme="minorHAnsi" w:hAnsiTheme="minorHAnsi" w:cstheme="minorHAnsi"/>
          <w:color w:val="010101"/>
          <w:w w:val="105"/>
        </w:rPr>
        <w:t>iechyd,</w:t>
      </w:r>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addysg</w:t>
      </w:r>
      <w:r w:rsidRPr="00020164">
        <w:rPr>
          <w:rFonts w:asciiTheme="minorHAnsi" w:hAnsiTheme="minorHAnsi" w:cstheme="minorHAnsi"/>
          <w:color w:val="010101"/>
          <w:spacing w:val="-1"/>
          <w:w w:val="105"/>
        </w:rPr>
        <w:t xml:space="preserve"> </w:t>
      </w:r>
      <w:r w:rsidRPr="00020164">
        <w:rPr>
          <w:rFonts w:asciiTheme="minorHAnsi" w:hAnsiTheme="minorHAnsi" w:cstheme="minorHAnsi"/>
          <w:color w:val="010101"/>
          <w:w w:val="105"/>
        </w:rPr>
        <w:t>a</w:t>
      </w:r>
      <w:r w:rsidRPr="00020164">
        <w:rPr>
          <w:rFonts w:asciiTheme="minorHAnsi" w:hAnsiTheme="minorHAnsi" w:cstheme="minorHAnsi"/>
          <w:color w:val="010101"/>
          <w:spacing w:val="-15"/>
          <w:w w:val="105"/>
        </w:rPr>
        <w:t xml:space="preserve"> </w:t>
      </w:r>
      <w:r w:rsidRPr="00020164">
        <w:rPr>
          <w:rFonts w:asciiTheme="minorHAnsi" w:hAnsiTheme="minorHAnsi" w:cstheme="minorHAnsi"/>
          <w:color w:val="010101"/>
          <w:w w:val="105"/>
        </w:rPr>
        <w:t>gofal</w:t>
      </w:r>
      <w:r w:rsidRPr="00020164">
        <w:rPr>
          <w:rFonts w:asciiTheme="minorHAnsi" w:hAnsiTheme="minorHAnsi" w:cstheme="minorHAnsi"/>
          <w:color w:val="010101"/>
          <w:spacing w:val="-11"/>
          <w:w w:val="105"/>
        </w:rPr>
        <w:t xml:space="preserve"> </w:t>
      </w:r>
      <w:r w:rsidRPr="00020164">
        <w:rPr>
          <w:rFonts w:asciiTheme="minorHAnsi" w:hAnsiTheme="minorHAnsi" w:cstheme="minorHAnsi"/>
          <w:color w:val="010101"/>
          <w:w w:val="105"/>
        </w:rPr>
        <w:t>cymdeithasol a</w:t>
      </w:r>
      <w:r w:rsidRPr="00020164">
        <w:rPr>
          <w:rFonts w:asciiTheme="minorHAnsi" w:hAnsiTheme="minorHAnsi" w:cstheme="minorHAnsi"/>
          <w:color w:val="010101"/>
          <w:spacing w:val="-15"/>
          <w:w w:val="105"/>
        </w:rPr>
        <w:t xml:space="preserve"> </w:t>
      </w:r>
      <w:r w:rsidRPr="00020164">
        <w:rPr>
          <w:rFonts w:asciiTheme="minorHAnsi" w:hAnsiTheme="minorHAnsi" w:cstheme="minorHAnsi"/>
          <w:color w:val="010101"/>
          <w:w w:val="105"/>
        </w:rPr>
        <w:t>all</w:t>
      </w:r>
      <w:r w:rsidRPr="00020164">
        <w:rPr>
          <w:rFonts w:asciiTheme="minorHAnsi" w:hAnsiTheme="minorHAnsi" w:cstheme="minorHAnsi"/>
          <w:color w:val="010101"/>
          <w:spacing w:val="-17"/>
          <w:w w:val="105"/>
        </w:rPr>
        <w:t xml:space="preserve"> </w:t>
      </w:r>
      <w:r w:rsidRPr="00020164">
        <w:rPr>
          <w:rFonts w:asciiTheme="minorHAnsi" w:hAnsiTheme="minorHAnsi" w:cstheme="minorHAnsi"/>
          <w:color w:val="010101"/>
          <w:w w:val="105"/>
        </w:rPr>
        <w:t>eich</w:t>
      </w:r>
      <w:r w:rsidRPr="00020164">
        <w:rPr>
          <w:rFonts w:asciiTheme="minorHAnsi" w:hAnsiTheme="minorHAnsi" w:cstheme="minorHAnsi"/>
          <w:color w:val="010101"/>
          <w:spacing w:val="-9"/>
          <w:w w:val="105"/>
        </w:rPr>
        <w:t xml:space="preserve"> </w:t>
      </w:r>
      <w:r w:rsidRPr="00020164">
        <w:rPr>
          <w:rFonts w:asciiTheme="minorHAnsi" w:hAnsiTheme="minorHAnsi" w:cstheme="minorHAnsi"/>
          <w:color w:val="010101"/>
          <w:w w:val="105"/>
        </w:rPr>
        <w:t>helpu chi a'ch plentyn</w:t>
      </w:r>
      <w:r w:rsidRPr="00020164">
        <w:rPr>
          <w:rFonts w:asciiTheme="minorHAnsi" w:hAnsiTheme="minorHAnsi" w:cstheme="minorHAnsi"/>
          <w:color w:val="363636"/>
          <w:w w:val="105"/>
        </w:rPr>
        <w:t>.</w:t>
      </w:r>
    </w:p>
    <w:p w14:paraId="199748C1" w14:textId="77777777" w:rsidR="00BC65C5" w:rsidRPr="00020164" w:rsidRDefault="00BC65C5" w:rsidP="00EF5A4F">
      <w:pPr>
        <w:pStyle w:val="BodyText"/>
        <w:spacing w:before="7"/>
        <w:ind w:right="95"/>
        <w:jc w:val="both"/>
        <w:rPr>
          <w:rFonts w:asciiTheme="minorHAnsi" w:hAnsiTheme="minorHAnsi" w:cstheme="minorHAnsi"/>
          <w:sz w:val="24"/>
        </w:rPr>
      </w:pPr>
    </w:p>
    <w:p w14:paraId="5BCEDC58" w14:textId="77777777" w:rsidR="00BC65C5" w:rsidRPr="00020164" w:rsidRDefault="00BC65C5" w:rsidP="00020164">
      <w:pPr>
        <w:rPr>
          <w:b/>
          <w:bCs/>
          <w:sz w:val="23"/>
        </w:rPr>
      </w:pPr>
      <w:r w:rsidRPr="00020164">
        <w:rPr>
          <w:b/>
          <w:bCs/>
          <w:w w:val="105"/>
        </w:rPr>
        <w:t>Ble</w:t>
      </w:r>
      <w:r w:rsidRPr="00020164">
        <w:rPr>
          <w:b/>
          <w:bCs/>
          <w:spacing w:val="-4"/>
          <w:w w:val="105"/>
        </w:rPr>
        <w:t xml:space="preserve"> </w:t>
      </w:r>
      <w:r w:rsidRPr="00020164">
        <w:rPr>
          <w:b/>
          <w:bCs/>
          <w:w w:val="105"/>
        </w:rPr>
        <w:t>caf</w:t>
      </w:r>
      <w:r w:rsidRPr="00020164">
        <w:rPr>
          <w:b/>
          <w:bCs/>
          <w:spacing w:val="-2"/>
          <w:w w:val="105"/>
        </w:rPr>
        <w:t xml:space="preserve"> </w:t>
      </w:r>
      <w:r w:rsidRPr="00020164">
        <w:rPr>
          <w:b/>
          <w:bCs/>
          <w:w w:val="105"/>
        </w:rPr>
        <w:t>i</w:t>
      </w:r>
      <w:r w:rsidRPr="00020164">
        <w:rPr>
          <w:b/>
          <w:bCs/>
          <w:spacing w:val="-4"/>
          <w:w w:val="105"/>
        </w:rPr>
        <w:t xml:space="preserve"> </w:t>
      </w:r>
      <w:r w:rsidRPr="00020164">
        <w:rPr>
          <w:b/>
          <w:bCs/>
          <w:w w:val="105"/>
        </w:rPr>
        <w:t>fwy</w:t>
      </w:r>
      <w:r w:rsidRPr="00020164">
        <w:rPr>
          <w:b/>
          <w:bCs/>
          <w:spacing w:val="1"/>
          <w:w w:val="105"/>
        </w:rPr>
        <w:t xml:space="preserve"> </w:t>
      </w:r>
      <w:r w:rsidRPr="00020164">
        <w:rPr>
          <w:b/>
          <w:bCs/>
          <w:w w:val="105"/>
        </w:rPr>
        <w:t>o</w:t>
      </w:r>
      <w:r w:rsidRPr="00020164">
        <w:rPr>
          <w:b/>
          <w:bCs/>
          <w:spacing w:val="-7"/>
          <w:w w:val="105"/>
        </w:rPr>
        <w:t xml:space="preserve"> </w:t>
      </w:r>
      <w:r w:rsidRPr="00020164">
        <w:rPr>
          <w:b/>
          <w:bCs/>
          <w:spacing w:val="-2"/>
          <w:w w:val="105"/>
        </w:rPr>
        <w:t>wybodaeth?</w:t>
      </w:r>
    </w:p>
    <w:p w14:paraId="1EB82108" w14:textId="21953B33" w:rsidR="002E3398" w:rsidRPr="00020164" w:rsidRDefault="00BC65C5" w:rsidP="00020164">
      <w:pPr>
        <w:pStyle w:val="BodyText"/>
        <w:spacing w:line="252" w:lineRule="auto"/>
        <w:ind w:right="95"/>
        <w:jc w:val="both"/>
        <w:rPr>
          <w:rFonts w:asciiTheme="minorHAnsi" w:hAnsiTheme="minorHAnsi" w:cstheme="minorHAnsi"/>
        </w:rPr>
      </w:pPr>
      <w:r w:rsidRPr="00020164">
        <w:rPr>
          <w:rFonts w:asciiTheme="minorHAnsi" w:hAnsiTheme="minorHAnsi" w:cstheme="minorHAnsi"/>
          <w:color w:val="010101"/>
          <w:w w:val="105"/>
        </w:rPr>
        <w:t>Ar</w:t>
      </w:r>
      <w:r w:rsidRPr="00020164">
        <w:rPr>
          <w:rFonts w:asciiTheme="minorHAnsi" w:hAnsiTheme="minorHAnsi" w:cstheme="minorHAnsi"/>
          <w:color w:val="010101"/>
          <w:spacing w:val="-17"/>
          <w:w w:val="105"/>
        </w:rPr>
        <w:t xml:space="preserve"> </w:t>
      </w:r>
      <w:r w:rsidRPr="00020164">
        <w:rPr>
          <w:rFonts w:asciiTheme="minorHAnsi" w:hAnsiTheme="minorHAnsi" w:cstheme="minorHAnsi"/>
          <w:color w:val="010101"/>
          <w:w w:val="105"/>
        </w:rPr>
        <w:t>61</w:t>
      </w:r>
      <w:r w:rsidRPr="00020164">
        <w:rPr>
          <w:rFonts w:asciiTheme="minorHAnsi" w:hAnsiTheme="minorHAnsi" w:cstheme="minorHAnsi"/>
          <w:color w:val="010101"/>
          <w:spacing w:val="-17"/>
          <w:w w:val="105"/>
        </w:rPr>
        <w:t xml:space="preserve"> </w:t>
      </w:r>
      <w:r w:rsidRPr="00020164">
        <w:rPr>
          <w:rFonts w:asciiTheme="minorHAnsi" w:hAnsiTheme="minorHAnsi" w:cstheme="minorHAnsi"/>
          <w:color w:val="010101"/>
          <w:w w:val="105"/>
        </w:rPr>
        <w:t>darllen</w:t>
      </w:r>
      <w:r w:rsidRPr="00020164">
        <w:rPr>
          <w:rFonts w:asciiTheme="minorHAnsi" w:hAnsiTheme="minorHAnsi" w:cstheme="minorHAnsi"/>
          <w:color w:val="010101"/>
          <w:spacing w:val="-17"/>
          <w:w w:val="105"/>
        </w:rPr>
        <w:t xml:space="preserve"> </w:t>
      </w:r>
      <w:r w:rsidRPr="00020164">
        <w:rPr>
          <w:rFonts w:asciiTheme="minorHAnsi" w:hAnsiTheme="minorHAnsi" w:cstheme="minorHAnsi"/>
          <w:color w:val="010101"/>
          <w:w w:val="105"/>
        </w:rPr>
        <w:t>y</w:t>
      </w:r>
      <w:r w:rsidRPr="00020164">
        <w:rPr>
          <w:rFonts w:asciiTheme="minorHAnsi" w:hAnsiTheme="minorHAnsi" w:cstheme="minorHAnsi"/>
          <w:color w:val="010101"/>
          <w:spacing w:val="-17"/>
          <w:w w:val="105"/>
        </w:rPr>
        <w:t xml:space="preserve"> </w:t>
      </w:r>
      <w:r w:rsidRPr="00020164">
        <w:rPr>
          <w:rFonts w:asciiTheme="minorHAnsi" w:hAnsiTheme="minorHAnsi" w:cstheme="minorHAnsi"/>
          <w:color w:val="010101"/>
          <w:w w:val="105"/>
        </w:rPr>
        <w:t>daflen</w:t>
      </w:r>
      <w:r w:rsidRPr="00020164">
        <w:rPr>
          <w:rFonts w:asciiTheme="minorHAnsi" w:hAnsiTheme="minorHAnsi" w:cstheme="minorHAnsi"/>
          <w:color w:val="010101"/>
          <w:spacing w:val="-16"/>
          <w:w w:val="105"/>
        </w:rPr>
        <w:t xml:space="preserve"> </w:t>
      </w:r>
      <w:r w:rsidRPr="00020164">
        <w:rPr>
          <w:rFonts w:asciiTheme="minorHAnsi" w:hAnsiTheme="minorHAnsi" w:cstheme="minorHAnsi"/>
          <w:color w:val="010101"/>
          <w:w w:val="105"/>
        </w:rPr>
        <w:t>hon,</w:t>
      </w:r>
      <w:r w:rsidRPr="00020164">
        <w:rPr>
          <w:rFonts w:asciiTheme="minorHAnsi" w:hAnsiTheme="minorHAnsi" w:cstheme="minorHAnsi"/>
          <w:color w:val="010101"/>
          <w:spacing w:val="-12"/>
          <w:w w:val="105"/>
        </w:rPr>
        <w:t xml:space="preserve"> </w:t>
      </w:r>
      <w:r w:rsidRPr="00020164">
        <w:rPr>
          <w:rFonts w:asciiTheme="minorHAnsi" w:hAnsiTheme="minorHAnsi" w:cstheme="minorHAnsi"/>
          <w:color w:val="010101"/>
          <w:w w:val="105"/>
        </w:rPr>
        <w:t>os</w:t>
      </w:r>
      <w:r w:rsidRPr="00020164">
        <w:rPr>
          <w:rFonts w:asciiTheme="minorHAnsi" w:hAnsiTheme="minorHAnsi" w:cstheme="minorHAnsi"/>
          <w:color w:val="010101"/>
          <w:spacing w:val="-14"/>
          <w:w w:val="105"/>
        </w:rPr>
        <w:t xml:space="preserve"> </w:t>
      </w:r>
      <w:r w:rsidRPr="00020164">
        <w:rPr>
          <w:rFonts w:asciiTheme="minorHAnsi" w:hAnsiTheme="minorHAnsi" w:cstheme="minorHAnsi"/>
          <w:color w:val="010101"/>
          <w:w w:val="105"/>
        </w:rPr>
        <w:t>hoffech</w:t>
      </w:r>
      <w:r w:rsidRPr="00020164">
        <w:rPr>
          <w:rFonts w:asciiTheme="minorHAnsi" w:hAnsiTheme="minorHAnsi" w:cstheme="minorHAnsi"/>
          <w:color w:val="010101"/>
          <w:spacing w:val="-14"/>
          <w:w w:val="105"/>
        </w:rPr>
        <w:t xml:space="preserve"> </w:t>
      </w:r>
      <w:r w:rsidRPr="00020164">
        <w:rPr>
          <w:rFonts w:asciiTheme="minorHAnsi" w:hAnsiTheme="minorHAnsi" w:cstheme="minorHAnsi"/>
          <w:color w:val="010101"/>
          <w:w w:val="105"/>
        </w:rPr>
        <w:t>fwy</w:t>
      </w:r>
      <w:r w:rsidRPr="00020164">
        <w:rPr>
          <w:rFonts w:asciiTheme="minorHAnsi" w:hAnsiTheme="minorHAnsi" w:cstheme="minorHAnsi"/>
          <w:color w:val="010101"/>
          <w:spacing w:val="-11"/>
          <w:w w:val="105"/>
        </w:rPr>
        <w:t xml:space="preserve"> </w:t>
      </w:r>
      <w:r w:rsidRPr="00020164">
        <w:rPr>
          <w:rFonts w:asciiTheme="minorHAnsi" w:hAnsiTheme="minorHAnsi" w:cstheme="minorHAnsi"/>
          <w:color w:val="010101"/>
          <w:w w:val="105"/>
        </w:rPr>
        <w:t>o</w:t>
      </w:r>
      <w:r w:rsidRPr="00020164">
        <w:rPr>
          <w:rFonts w:asciiTheme="minorHAnsi" w:hAnsiTheme="minorHAnsi" w:cstheme="minorHAnsi"/>
          <w:color w:val="010101"/>
          <w:spacing w:val="-17"/>
          <w:w w:val="105"/>
        </w:rPr>
        <w:t xml:space="preserve"> </w:t>
      </w:r>
      <w:r w:rsidRPr="00020164">
        <w:rPr>
          <w:rFonts w:asciiTheme="minorHAnsi" w:hAnsiTheme="minorHAnsi" w:cstheme="minorHAnsi"/>
          <w:color w:val="010101"/>
          <w:w w:val="105"/>
        </w:rPr>
        <w:t>wybodaeth</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siaradwch</w:t>
      </w:r>
      <w:r w:rsidRPr="00020164">
        <w:rPr>
          <w:rFonts w:asciiTheme="minorHAnsi" w:hAnsiTheme="minorHAnsi" w:cstheme="minorHAnsi"/>
          <w:color w:val="010101"/>
          <w:spacing w:val="-8"/>
          <w:w w:val="105"/>
        </w:rPr>
        <w:t xml:space="preserve"> </w:t>
      </w:r>
      <w:r w:rsidRPr="00020164">
        <w:rPr>
          <w:rFonts w:asciiTheme="minorHAnsi" w:hAnsiTheme="minorHAnsi" w:cstheme="minorHAnsi"/>
          <w:color w:val="010101"/>
          <w:w w:val="105"/>
        </w:rPr>
        <w:t>a'ch</w:t>
      </w:r>
      <w:r w:rsidRPr="00020164">
        <w:rPr>
          <w:rFonts w:asciiTheme="minorHAnsi" w:hAnsiTheme="minorHAnsi" w:cstheme="minorHAnsi"/>
          <w:color w:val="010101"/>
          <w:spacing w:val="-16"/>
          <w:w w:val="105"/>
        </w:rPr>
        <w:t xml:space="preserve"> </w:t>
      </w:r>
      <w:r w:rsidRPr="00020164">
        <w:rPr>
          <w:rFonts w:asciiTheme="minorHAnsi" w:hAnsiTheme="minorHAnsi" w:cstheme="minorHAnsi"/>
          <w:color w:val="010101"/>
          <w:w w:val="105"/>
        </w:rPr>
        <w:t>Paediatregydd neu'ch Ymwelydd</w:t>
      </w:r>
      <w:r w:rsidRPr="00020164">
        <w:rPr>
          <w:rFonts w:asciiTheme="minorHAnsi" w:hAnsiTheme="minorHAnsi" w:cstheme="minorHAnsi"/>
          <w:color w:val="010101"/>
          <w:spacing w:val="31"/>
          <w:w w:val="105"/>
        </w:rPr>
        <w:t xml:space="preserve"> </w:t>
      </w:r>
      <w:r w:rsidRPr="00020164">
        <w:rPr>
          <w:rFonts w:asciiTheme="minorHAnsi" w:hAnsiTheme="minorHAnsi" w:cstheme="minorHAnsi"/>
          <w:color w:val="010101"/>
          <w:w w:val="105"/>
        </w:rPr>
        <w:t>lechyd. Gallwch hefyd gael mynediad at</w:t>
      </w:r>
      <w:r w:rsidRPr="00020164">
        <w:rPr>
          <w:rFonts w:asciiTheme="minorHAnsi" w:hAnsiTheme="minorHAnsi" w:cstheme="minorHAnsi"/>
          <w:color w:val="010101"/>
          <w:spacing w:val="-4"/>
          <w:w w:val="105"/>
        </w:rPr>
        <w:t xml:space="preserve"> </w:t>
      </w:r>
      <w:r w:rsidRPr="00020164">
        <w:rPr>
          <w:rFonts w:asciiTheme="minorHAnsi" w:hAnsiTheme="minorHAnsi" w:cstheme="minorHAnsi"/>
          <w:color w:val="010101"/>
          <w:w w:val="105"/>
        </w:rPr>
        <w:t>wybodaeth bellach ynghylch beth y</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gallwch ei</w:t>
      </w:r>
      <w:r w:rsidRPr="00020164">
        <w:rPr>
          <w:rFonts w:asciiTheme="minorHAnsi" w:hAnsiTheme="minorHAnsi" w:cstheme="minorHAnsi"/>
          <w:color w:val="010101"/>
          <w:spacing w:val="-6"/>
          <w:w w:val="105"/>
        </w:rPr>
        <w:t xml:space="preserve"> </w:t>
      </w:r>
      <w:r w:rsidRPr="00020164">
        <w:rPr>
          <w:rFonts w:asciiTheme="minorHAnsi" w:hAnsiTheme="minorHAnsi" w:cstheme="minorHAnsi"/>
          <w:color w:val="010101"/>
          <w:w w:val="105"/>
        </w:rPr>
        <w:t>wneud i</w:t>
      </w:r>
      <w:r w:rsidRPr="00020164">
        <w:rPr>
          <w:rFonts w:asciiTheme="minorHAnsi" w:hAnsiTheme="minorHAnsi" w:cstheme="minorHAnsi"/>
          <w:color w:val="010101"/>
          <w:spacing w:val="-2"/>
          <w:w w:val="105"/>
        </w:rPr>
        <w:t xml:space="preserve"> </w:t>
      </w:r>
      <w:r w:rsidRPr="00020164">
        <w:rPr>
          <w:rFonts w:asciiTheme="minorHAnsi" w:hAnsiTheme="minorHAnsi" w:cstheme="minorHAnsi"/>
          <w:color w:val="010101"/>
          <w:w w:val="105"/>
        </w:rPr>
        <w:t xml:space="preserve">gefnogi datblygiad eich plentyn ar y wefan ganlynol: </w:t>
      </w:r>
      <w:r w:rsidRPr="00020164">
        <w:rPr>
          <w:rFonts w:asciiTheme="minorHAnsi" w:hAnsiTheme="minorHAnsi" w:cstheme="minorHAnsi"/>
          <w:color w:val="0101FF"/>
          <w:w w:val="105"/>
          <w:u w:val="single" w:color="0000FF"/>
        </w:rPr>
        <w:t>https://llyw.cymru/magu-plant-rhowch-amser-iddo</w:t>
      </w:r>
      <w:r w:rsidR="002E3398">
        <w:rPr>
          <w:highlight w:val="yellow"/>
        </w:rPr>
        <w:br w:type="page"/>
      </w:r>
    </w:p>
    <w:p w14:paraId="6A4248E0" w14:textId="1F0505B1" w:rsidR="002467A1" w:rsidRDefault="006C7C61" w:rsidP="002467A1">
      <w:pPr>
        <w:rPr>
          <w:rFonts w:ascii="Verdana" w:hAnsi="Verdana" w:cs="Arial"/>
          <w:b/>
          <w:bCs/>
          <w:u w:val="single"/>
        </w:rPr>
      </w:pPr>
      <w:r w:rsidRPr="002467A1">
        <w:rPr>
          <w:rFonts w:ascii="Arial" w:hAnsi="Arial" w:cs="Arial"/>
          <w:b/>
          <w:bCs/>
          <w:noProof/>
          <w:lang w:eastAsia="en-GB"/>
        </w:rPr>
        <w:lastRenderedPageBreak/>
        <mc:AlternateContent>
          <mc:Choice Requires="wps">
            <w:drawing>
              <wp:anchor distT="45720" distB="45720" distL="114300" distR="114300" simplePos="0" relativeHeight="251663360" behindDoc="0" locked="0" layoutInCell="1" allowOverlap="1" wp14:anchorId="5465C77F" wp14:editId="2F61E758">
                <wp:simplePos x="0" y="0"/>
                <wp:positionH relativeFrom="margin">
                  <wp:posOffset>3821373</wp:posOffset>
                </wp:positionH>
                <wp:positionV relativeFrom="paragraph">
                  <wp:posOffset>359713</wp:posOffset>
                </wp:positionV>
                <wp:extent cx="2360930" cy="1275080"/>
                <wp:effectExtent l="0" t="0" r="12700" b="2032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275080"/>
                        </a:xfrm>
                        <a:prstGeom prst="rect">
                          <a:avLst/>
                        </a:prstGeom>
                        <a:solidFill>
                          <a:srgbClr val="FFFFFF"/>
                        </a:solidFill>
                        <a:ln w="9525">
                          <a:solidFill>
                            <a:srgbClr val="000000"/>
                          </a:solidFill>
                          <a:miter lim="800000"/>
                          <a:headEnd/>
                          <a:tailEnd/>
                        </a:ln>
                      </wps:spPr>
                      <wps:txbx>
                        <w:txbxContent>
                          <w:p w14:paraId="1D21A10E" w14:textId="101DE555" w:rsidR="00A200B2" w:rsidRDefault="00A200B2" w:rsidP="002467A1">
                            <w:pPr>
                              <w:tabs>
                                <w:tab w:val="right" w:pos="9026"/>
                              </w:tabs>
                              <w:jc w:val="center"/>
                              <w:rPr>
                                <w:rFonts w:ascii="Arial" w:hAnsi="Arial" w:cs="Arial"/>
                              </w:rPr>
                            </w:pPr>
                            <w:r w:rsidRPr="002467A1">
                              <w:rPr>
                                <w:b/>
                                <w:bCs/>
                              </w:rPr>
                              <w:t>PATIENT DETAILS / STICKER</w:t>
                            </w:r>
                          </w:p>
                          <w:p w14:paraId="7A7CF2F3" w14:textId="65F3B2F6" w:rsidR="00A200B2" w:rsidRDefault="00A200B2" w:rsidP="002467A1">
                            <w:pPr>
                              <w:tabs>
                                <w:tab w:val="right" w:pos="9026"/>
                              </w:tabs>
                              <w:rPr>
                                <w:rFonts w:ascii="Arial" w:hAnsi="Arial" w:cs="Arial"/>
                                <w:b/>
                              </w:rPr>
                            </w:pPr>
                            <w:r w:rsidRPr="00261683">
                              <w:rPr>
                                <w:rFonts w:ascii="Arial" w:hAnsi="Arial" w:cs="Arial"/>
                                <w:b/>
                              </w:rPr>
                              <w:t>Patient</w:t>
                            </w:r>
                            <w:r>
                              <w:rPr>
                                <w:rFonts w:ascii="Arial" w:hAnsi="Arial" w:cs="Arial"/>
                                <w:b/>
                              </w:rPr>
                              <w:t xml:space="preserve"> n</w:t>
                            </w:r>
                            <w:r w:rsidRPr="00261683">
                              <w:rPr>
                                <w:rFonts w:ascii="Arial" w:hAnsi="Arial" w:cs="Arial"/>
                                <w:b/>
                              </w:rPr>
                              <w:t>ame:</w:t>
                            </w:r>
                          </w:p>
                          <w:p w14:paraId="141E3CEB" w14:textId="51257357" w:rsidR="00A200B2" w:rsidRDefault="00A200B2" w:rsidP="002467A1">
                            <w:pPr>
                              <w:tabs>
                                <w:tab w:val="right" w:pos="9026"/>
                              </w:tabs>
                              <w:rPr>
                                <w:rFonts w:ascii="Arial" w:hAnsi="Arial" w:cs="Arial"/>
                                <w:b/>
                              </w:rPr>
                            </w:pPr>
                            <w:r w:rsidRPr="00261683">
                              <w:rPr>
                                <w:rFonts w:ascii="Arial" w:hAnsi="Arial" w:cs="Arial"/>
                                <w:b/>
                              </w:rPr>
                              <w:t>DOB:</w:t>
                            </w:r>
                          </w:p>
                          <w:p w14:paraId="48D81859" w14:textId="24C6A0A2" w:rsidR="00A200B2" w:rsidRDefault="00A200B2" w:rsidP="002467A1">
                            <w:pPr>
                              <w:tabs>
                                <w:tab w:val="right" w:pos="9026"/>
                              </w:tabs>
                              <w:rPr>
                                <w:rFonts w:ascii="Arial" w:hAnsi="Arial" w:cs="Arial"/>
                              </w:rPr>
                            </w:pPr>
                            <w:r w:rsidRPr="00261683">
                              <w:rPr>
                                <w:rFonts w:ascii="Arial" w:hAnsi="Arial" w:cs="Arial"/>
                                <w:b/>
                              </w:rPr>
                              <w:t>Hospital</w:t>
                            </w:r>
                            <w:r>
                              <w:rPr>
                                <w:rFonts w:ascii="Arial" w:hAnsi="Arial" w:cs="Arial"/>
                                <w:b/>
                              </w:rPr>
                              <w:t xml:space="preserve"> </w:t>
                            </w:r>
                            <w:r w:rsidRPr="00261683">
                              <w:rPr>
                                <w:rFonts w:ascii="Arial" w:hAnsi="Arial" w:cs="Arial"/>
                                <w:b/>
                              </w:rPr>
                              <w:t>/</w:t>
                            </w:r>
                            <w:r>
                              <w:rPr>
                                <w:rFonts w:ascii="Arial" w:hAnsi="Arial" w:cs="Arial"/>
                                <w:b/>
                              </w:rPr>
                              <w:t xml:space="preserve"> </w:t>
                            </w:r>
                            <w:r w:rsidRPr="00261683">
                              <w:rPr>
                                <w:rFonts w:ascii="Arial" w:hAnsi="Arial" w:cs="Arial"/>
                                <w:b/>
                              </w:rPr>
                              <w:t>NHS number</w:t>
                            </w:r>
                            <w:r>
                              <w:rPr>
                                <w:rFonts w:ascii="Arial" w:hAnsi="Arial" w:cs="Arial"/>
                              </w:rPr>
                              <w:t>:</w:t>
                            </w:r>
                          </w:p>
                          <w:p w14:paraId="2E2C5ACC" w14:textId="730D1A06" w:rsidR="00A200B2" w:rsidRPr="00261683" w:rsidRDefault="00A200B2" w:rsidP="002467A1">
                            <w:pPr>
                              <w:tabs>
                                <w:tab w:val="right" w:pos="9026"/>
                              </w:tabs>
                              <w:rPr>
                                <w:rFonts w:ascii="Arial" w:hAnsi="Arial" w:cs="Arial"/>
                              </w:rPr>
                            </w:pPr>
                          </w:p>
                          <w:p w14:paraId="406EB8EC" w14:textId="6BF90932" w:rsidR="00A200B2" w:rsidRPr="002467A1" w:rsidRDefault="00A200B2" w:rsidP="002467A1">
                            <w:pPr>
                              <w:jc w:val="center"/>
                              <w:rPr>
                                <w:b/>
                                <w:bCs/>
                              </w:rPr>
                            </w:pPr>
                            <w:r>
                              <w:rPr>
                                <w:b/>
                                <w:bCs/>
                              </w:rPr>
                              <w:t>c</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5465C77F" id="_x0000_s1033" type="#_x0000_t202" style="position:absolute;margin-left:300.9pt;margin-top:28.3pt;width:185.9pt;height:100.4pt;z-index:251663360;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">
                <v:textbox>
                  <w:txbxContent>
                    <w:p w14:paraId="1D21A10E" w14:textId="101DE555" w:rsidR="00A200B2" w:rsidRDefault="00A200B2" w:rsidP="002467A1">
                      <w:pPr>
                        <w:tabs>
                          <w:tab w:val="right" w:pos="9026"/>
                        </w:tabs>
                        <w:jc w:val="center"/>
                        <w:rPr>
                          <w:rFonts w:ascii="Arial" w:hAnsi="Arial" w:cs="Arial"/>
                        </w:rPr>
                      </w:pPr>
                      <w:r w:rsidRPr="002467A1">
                        <w:rPr>
                          <w:b/>
                          <w:bCs/>
                        </w:rPr>
                        <w:t>PATIENT DETAILS / STICKER</w:t>
                      </w:r>
                    </w:p>
                    <w:p w14:paraId="7A7CF2F3" w14:textId="65F3B2F6" w:rsidR="00A200B2" w:rsidRDefault="00A200B2" w:rsidP="002467A1">
                      <w:pPr>
                        <w:tabs>
                          <w:tab w:val="right" w:pos="9026"/>
                        </w:tabs>
                        <w:rPr>
                          <w:rFonts w:ascii="Arial" w:hAnsi="Arial" w:cs="Arial"/>
                          <w:b/>
                        </w:rPr>
                      </w:pPr>
                      <w:r w:rsidRPr="00261683">
                        <w:rPr>
                          <w:rFonts w:ascii="Arial" w:hAnsi="Arial" w:cs="Arial"/>
                          <w:b/>
                        </w:rPr>
                        <w:t>Patient</w:t>
                      </w:r>
                      <w:r>
                        <w:rPr>
                          <w:rFonts w:ascii="Arial" w:hAnsi="Arial" w:cs="Arial"/>
                          <w:b/>
                        </w:rPr>
                        <w:t xml:space="preserve"> n</w:t>
                      </w:r>
                      <w:r w:rsidRPr="00261683">
                        <w:rPr>
                          <w:rFonts w:ascii="Arial" w:hAnsi="Arial" w:cs="Arial"/>
                          <w:b/>
                        </w:rPr>
                        <w:t>ame:</w:t>
                      </w:r>
                    </w:p>
                    <w:p w14:paraId="141E3CEB" w14:textId="51257357" w:rsidR="00A200B2" w:rsidRDefault="00A200B2" w:rsidP="002467A1">
                      <w:pPr>
                        <w:tabs>
                          <w:tab w:val="right" w:pos="9026"/>
                        </w:tabs>
                        <w:rPr>
                          <w:rFonts w:ascii="Arial" w:hAnsi="Arial" w:cs="Arial"/>
                          <w:b/>
                        </w:rPr>
                      </w:pPr>
                      <w:r w:rsidRPr="00261683">
                        <w:rPr>
                          <w:rFonts w:ascii="Arial" w:hAnsi="Arial" w:cs="Arial"/>
                          <w:b/>
                        </w:rPr>
                        <w:t>DOB:</w:t>
                      </w:r>
                    </w:p>
                    <w:p w14:paraId="48D81859" w14:textId="24C6A0A2" w:rsidR="00A200B2" w:rsidRDefault="00A200B2" w:rsidP="002467A1">
                      <w:pPr>
                        <w:tabs>
                          <w:tab w:val="right" w:pos="9026"/>
                        </w:tabs>
                        <w:rPr>
                          <w:rFonts w:ascii="Arial" w:hAnsi="Arial" w:cs="Arial"/>
                        </w:rPr>
                      </w:pPr>
                      <w:r w:rsidRPr="00261683">
                        <w:rPr>
                          <w:rFonts w:ascii="Arial" w:hAnsi="Arial" w:cs="Arial"/>
                          <w:b/>
                        </w:rPr>
                        <w:t>Hospital</w:t>
                      </w:r>
                      <w:r>
                        <w:rPr>
                          <w:rFonts w:ascii="Arial" w:hAnsi="Arial" w:cs="Arial"/>
                          <w:b/>
                        </w:rPr>
                        <w:t xml:space="preserve"> </w:t>
                      </w:r>
                      <w:r w:rsidRPr="00261683">
                        <w:rPr>
                          <w:rFonts w:ascii="Arial" w:hAnsi="Arial" w:cs="Arial"/>
                          <w:b/>
                        </w:rPr>
                        <w:t>/</w:t>
                      </w:r>
                      <w:r>
                        <w:rPr>
                          <w:rFonts w:ascii="Arial" w:hAnsi="Arial" w:cs="Arial"/>
                          <w:b/>
                        </w:rPr>
                        <w:t xml:space="preserve"> </w:t>
                      </w:r>
                      <w:r w:rsidRPr="00261683">
                        <w:rPr>
                          <w:rFonts w:ascii="Arial" w:hAnsi="Arial" w:cs="Arial"/>
                          <w:b/>
                        </w:rPr>
                        <w:t>NHS number</w:t>
                      </w:r>
                      <w:r>
                        <w:rPr>
                          <w:rFonts w:ascii="Arial" w:hAnsi="Arial" w:cs="Arial"/>
                        </w:rPr>
                        <w:t>:</w:t>
                      </w:r>
                    </w:p>
                    <w:p w14:paraId="2E2C5ACC" w14:textId="730D1A06" w:rsidR="00A200B2" w:rsidRPr="00261683" w:rsidRDefault="00A200B2" w:rsidP="002467A1">
                      <w:pPr>
                        <w:tabs>
                          <w:tab w:val="right" w:pos="9026"/>
                        </w:tabs>
                        <w:rPr>
                          <w:rFonts w:ascii="Arial" w:hAnsi="Arial" w:cs="Arial"/>
                        </w:rPr>
                      </w:pPr>
                    </w:p>
                    <w:p w14:paraId="406EB8EC" w14:textId="6BF90932" w:rsidR="00A200B2" w:rsidRPr="002467A1" w:rsidRDefault="00A200B2" w:rsidP="002467A1">
                      <w:pPr>
                        <w:jc w:val="center"/>
                        <w:rPr>
                          <w:b/>
                          <w:bCs/>
                        </w:rPr>
                      </w:pPr>
                      <w:r>
                        <w:rPr>
                          <w:b/>
                          <w:bCs/>
                        </w:rPr>
                        <w:t>c</w:t>
                      </w:r>
                    </w:p>
                  </w:txbxContent>
                </v:textbox>
                <w10:wrap type="square" anchorx="margin"/>
              </v:shape>
            </w:pict>
          </mc:Fallback>
        </mc:AlternateContent>
      </w:r>
      <w:r w:rsidR="002467A1" w:rsidRPr="002467A1">
        <w:rPr>
          <w:rFonts w:ascii="Verdana" w:hAnsi="Verdana" w:cs="Arial"/>
          <w:b/>
          <w:bCs/>
          <w:u w:val="single"/>
        </w:rPr>
        <w:t xml:space="preserve">Appendix </w:t>
      </w:r>
      <w:r w:rsidR="00C113FB">
        <w:rPr>
          <w:rFonts w:ascii="Verdana" w:hAnsi="Verdana" w:cs="Arial"/>
          <w:b/>
          <w:bCs/>
          <w:u w:val="single"/>
        </w:rPr>
        <w:t>7</w:t>
      </w:r>
      <w:r w:rsidR="002467A1" w:rsidRPr="002467A1">
        <w:rPr>
          <w:rFonts w:ascii="Verdana" w:hAnsi="Verdana" w:cs="Arial"/>
          <w:b/>
          <w:bCs/>
          <w:u w:val="single"/>
        </w:rPr>
        <w:t xml:space="preserve">: Table </w:t>
      </w:r>
      <w:r w:rsidR="002467A1">
        <w:rPr>
          <w:rFonts w:ascii="Verdana" w:hAnsi="Verdana" w:cs="Arial"/>
          <w:b/>
          <w:bCs/>
          <w:u w:val="single"/>
        </w:rPr>
        <w:t xml:space="preserve">for the Record of </w:t>
      </w:r>
      <w:r w:rsidR="002467A1" w:rsidRPr="002467A1">
        <w:rPr>
          <w:rFonts w:ascii="Verdana" w:hAnsi="Verdana" w:cs="Arial"/>
          <w:b/>
          <w:bCs/>
          <w:u w:val="single"/>
        </w:rPr>
        <w:t>Investigations</w:t>
      </w:r>
      <w:r w:rsidR="002467A1">
        <w:rPr>
          <w:rFonts w:ascii="Verdana" w:hAnsi="Verdana" w:cs="Arial"/>
          <w:b/>
          <w:bCs/>
          <w:u w:val="single"/>
        </w:rPr>
        <w:t xml:space="preserve"> of Early Development </w:t>
      </w:r>
      <w:r w:rsidR="002467A1" w:rsidRPr="006C7C61">
        <w:rPr>
          <w:rFonts w:ascii="Verdana" w:hAnsi="Verdana" w:cs="Arial"/>
          <w:b/>
          <w:bCs/>
          <w:u w:val="single"/>
        </w:rPr>
        <w:t>Impairment / Intellectual Disability</w:t>
      </w:r>
    </w:p>
    <w:p w14:paraId="7F43E736" w14:textId="77777777" w:rsidR="006C7C61" w:rsidRPr="006C7C61" w:rsidRDefault="006C7C61" w:rsidP="002467A1">
      <w:pPr>
        <w:rPr>
          <w:rFonts w:ascii="Verdana" w:hAnsi="Verdana" w:cs="Arial"/>
          <w:b/>
          <w:bCs/>
          <w:u w:val="single"/>
        </w:rPr>
      </w:pPr>
    </w:p>
    <w:p w14:paraId="2C2A0990" w14:textId="3E3B38F6" w:rsidR="002467A1" w:rsidRPr="006C7C61" w:rsidRDefault="002467A1" w:rsidP="002467A1">
      <w:pPr>
        <w:rPr>
          <w:rFonts w:ascii="Verdana" w:hAnsi="Verdana" w:cs="Arial"/>
        </w:rPr>
      </w:pPr>
    </w:p>
    <w:p w14:paraId="01050F23" w14:textId="3A22560E" w:rsidR="006C7C61" w:rsidRPr="006C7C61" w:rsidRDefault="006C7C61" w:rsidP="002467A1">
      <w:pPr>
        <w:rPr>
          <w:rFonts w:ascii="Verdana" w:hAnsi="Verdana" w:cs="Arial"/>
        </w:rPr>
      </w:pPr>
    </w:p>
    <w:p w14:paraId="524C3499" w14:textId="508AAAE5" w:rsidR="006C7C61" w:rsidRPr="006C7C61" w:rsidRDefault="006C7C61" w:rsidP="002467A1">
      <w:pPr>
        <w:rPr>
          <w:rFonts w:ascii="Verdana" w:hAnsi="Verdana" w:cs="Arial"/>
        </w:rPr>
      </w:pPr>
    </w:p>
    <w:tbl>
      <w:tblPr>
        <w:tblStyle w:val="TableGrid"/>
        <w:tblW w:w="10490" w:type="dxa"/>
        <w:tblInd w:w="-856" w:type="dxa"/>
        <w:tblLayout w:type="fixed"/>
        <w:tblLook w:val="04A0" w:firstRow="1" w:lastRow="0" w:firstColumn="1" w:lastColumn="0" w:noHBand="0" w:noVBand="1"/>
      </w:tblPr>
      <w:tblGrid>
        <w:gridCol w:w="567"/>
        <w:gridCol w:w="2552"/>
        <w:gridCol w:w="1276"/>
        <w:gridCol w:w="1418"/>
        <w:gridCol w:w="4677"/>
      </w:tblGrid>
      <w:tr w:rsidR="006C7C61" w:rsidRPr="006C7C61" w14:paraId="31799AEC" w14:textId="77777777" w:rsidTr="006C7C61">
        <w:tc>
          <w:tcPr>
            <w:tcW w:w="567" w:type="dxa"/>
          </w:tcPr>
          <w:p w14:paraId="63BDB027" w14:textId="77777777" w:rsidR="006C7C61" w:rsidRPr="006C7C61" w:rsidRDefault="006C7C61" w:rsidP="00A200B2">
            <w:pPr>
              <w:rPr>
                <w:rFonts w:ascii="Verdana" w:hAnsi="Verdana" w:cs="Arial"/>
                <w:b/>
                <w:bCs/>
              </w:rPr>
            </w:pPr>
          </w:p>
        </w:tc>
        <w:tc>
          <w:tcPr>
            <w:tcW w:w="2552" w:type="dxa"/>
            <w:vAlign w:val="center"/>
          </w:tcPr>
          <w:p w14:paraId="7F1BB602" w14:textId="2BD67F91" w:rsidR="006C7C61" w:rsidRPr="006C7C61" w:rsidRDefault="006C7C61" w:rsidP="006C7C61">
            <w:pPr>
              <w:jc w:val="center"/>
              <w:rPr>
                <w:rFonts w:ascii="Verdana" w:hAnsi="Verdana" w:cs="Arial"/>
                <w:b/>
                <w:bCs/>
              </w:rPr>
            </w:pPr>
            <w:r w:rsidRPr="006C7C61">
              <w:rPr>
                <w:rFonts w:ascii="Verdana" w:hAnsi="Verdana" w:cs="Arial"/>
                <w:b/>
                <w:bCs/>
              </w:rPr>
              <w:t>Investigation</w:t>
            </w:r>
          </w:p>
        </w:tc>
        <w:tc>
          <w:tcPr>
            <w:tcW w:w="1276" w:type="dxa"/>
            <w:vAlign w:val="center"/>
          </w:tcPr>
          <w:p w14:paraId="652275DE" w14:textId="063ECB73" w:rsidR="006C7C61" w:rsidRPr="006C7C61" w:rsidRDefault="006C7C61" w:rsidP="006C7C61">
            <w:pPr>
              <w:jc w:val="center"/>
              <w:rPr>
                <w:rFonts w:ascii="Verdana" w:hAnsi="Verdana" w:cs="Arial"/>
                <w:b/>
                <w:bCs/>
              </w:rPr>
            </w:pPr>
            <w:r w:rsidRPr="006C7C61">
              <w:rPr>
                <w:rFonts w:ascii="Verdana" w:hAnsi="Verdana" w:cs="Arial"/>
                <w:b/>
                <w:bCs/>
              </w:rPr>
              <w:t>Date</w:t>
            </w:r>
            <w:r w:rsidR="00403551">
              <w:rPr>
                <w:rFonts w:ascii="Verdana" w:hAnsi="Verdana" w:cs="Arial"/>
                <w:b/>
                <w:bCs/>
              </w:rPr>
              <w:t xml:space="preserve"> of</w:t>
            </w:r>
            <w:r w:rsidR="00403551" w:rsidRPr="006C7C61">
              <w:rPr>
                <w:rFonts w:ascii="Verdana" w:hAnsi="Verdana" w:cs="Arial"/>
                <w:b/>
                <w:bCs/>
              </w:rPr>
              <w:t xml:space="preserve"> request</w:t>
            </w:r>
          </w:p>
        </w:tc>
        <w:tc>
          <w:tcPr>
            <w:tcW w:w="1418" w:type="dxa"/>
            <w:vAlign w:val="center"/>
          </w:tcPr>
          <w:p w14:paraId="7610AB53" w14:textId="3A44CBE4" w:rsidR="006C7C61" w:rsidRPr="006C7C61" w:rsidRDefault="006C7C61" w:rsidP="006C7C61">
            <w:pPr>
              <w:jc w:val="center"/>
              <w:rPr>
                <w:rFonts w:ascii="Verdana" w:hAnsi="Verdana" w:cs="Arial"/>
                <w:b/>
                <w:bCs/>
              </w:rPr>
            </w:pPr>
            <w:r w:rsidRPr="006C7C61">
              <w:rPr>
                <w:rFonts w:ascii="Verdana" w:hAnsi="Verdana" w:cs="Arial"/>
                <w:b/>
                <w:bCs/>
              </w:rPr>
              <w:t>Date of result</w:t>
            </w:r>
          </w:p>
        </w:tc>
        <w:tc>
          <w:tcPr>
            <w:tcW w:w="4677" w:type="dxa"/>
            <w:vAlign w:val="center"/>
          </w:tcPr>
          <w:p w14:paraId="78897BA5" w14:textId="6C90F304" w:rsidR="006C7C61" w:rsidRPr="006C7C61" w:rsidRDefault="006C7C61" w:rsidP="006C7C61">
            <w:pPr>
              <w:jc w:val="center"/>
              <w:rPr>
                <w:rFonts w:ascii="Verdana" w:hAnsi="Verdana" w:cs="Arial"/>
                <w:b/>
                <w:bCs/>
              </w:rPr>
            </w:pPr>
            <w:r w:rsidRPr="006C7C61">
              <w:rPr>
                <w:rFonts w:ascii="Verdana" w:hAnsi="Verdana" w:cs="Arial"/>
                <w:b/>
                <w:bCs/>
              </w:rPr>
              <w:t>Comments</w:t>
            </w:r>
          </w:p>
        </w:tc>
      </w:tr>
      <w:tr w:rsidR="006C7C61" w:rsidRPr="006C7C61" w14:paraId="3610BBEC" w14:textId="77777777" w:rsidTr="006C7C61">
        <w:tc>
          <w:tcPr>
            <w:tcW w:w="567" w:type="dxa"/>
            <w:vMerge w:val="restart"/>
            <w:textDirection w:val="btLr"/>
          </w:tcPr>
          <w:p w14:paraId="21391CFD" w14:textId="77777777" w:rsidR="006C7C61" w:rsidRPr="006C7C61" w:rsidRDefault="006C7C61" w:rsidP="00A200B2">
            <w:pPr>
              <w:ind w:left="113" w:right="113"/>
              <w:jc w:val="center"/>
              <w:rPr>
                <w:rFonts w:ascii="Verdana" w:hAnsi="Verdana" w:cs="Arial"/>
                <w:b/>
                <w:bCs/>
              </w:rPr>
            </w:pPr>
            <w:r w:rsidRPr="006C7C61">
              <w:rPr>
                <w:rFonts w:ascii="Verdana" w:hAnsi="Verdana" w:cs="Arial"/>
                <w:b/>
                <w:bCs/>
              </w:rPr>
              <w:t>Genetics</w:t>
            </w:r>
          </w:p>
          <w:p w14:paraId="2719D3CE" w14:textId="77777777" w:rsidR="006C7C61" w:rsidRPr="006C7C61" w:rsidRDefault="006C7C61" w:rsidP="00A200B2">
            <w:pPr>
              <w:ind w:left="113" w:right="113"/>
              <w:jc w:val="center"/>
              <w:rPr>
                <w:rFonts w:ascii="Verdana" w:hAnsi="Verdana" w:cs="Arial"/>
                <w:b/>
                <w:bCs/>
              </w:rPr>
            </w:pPr>
          </w:p>
          <w:p w14:paraId="24DF3AAA" w14:textId="77777777" w:rsidR="006C7C61" w:rsidRPr="006C7C61" w:rsidRDefault="006C7C61" w:rsidP="00A200B2">
            <w:pPr>
              <w:ind w:left="113" w:right="113"/>
              <w:jc w:val="center"/>
              <w:rPr>
                <w:rFonts w:ascii="Verdana" w:hAnsi="Verdana" w:cs="Arial"/>
                <w:b/>
                <w:bCs/>
              </w:rPr>
            </w:pPr>
          </w:p>
          <w:p w14:paraId="22DA4169" w14:textId="77777777" w:rsidR="006C7C61" w:rsidRPr="006C7C61" w:rsidRDefault="006C7C61" w:rsidP="00A200B2">
            <w:pPr>
              <w:ind w:left="113" w:right="113"/>
              <w:jc w:val="center"/>
              <w:rPr>
                <w:rFonts w:ascii="Verdana" w:hAnsi="Verdana" w:cs="Arial"/>
                <w:b/>
                <w:bCs/>
              </w:rPr>
            </w:pPr>
          </w:p>
        </w:tc>
        <w:tc>
          <w:tcPr>
            <w:tcW w:w="2552" w:type="dxa"/>
          </w:tcPr>
          <w:p w14:paraId="2A0C0EB8" w14:textId="38C64E33" w:rsidR="006C7C61" w:rsidRPr="006C7C61" w:rsidRDefault="006C7C61" w:rsidP="00A200B2">
            <w:pPr>
              <w:jc w:val="both"/>
              <w:rPr>
                <w:rFonts w:ascii="Verdana" w:hAnsi="Verdana" w:cs="Arial"/>
              </w:rPr>
            </w:pPr>
            <w:r w:rsidRPr="006C7C61">
              <w:rPr>
                <w:rFonts w:ascii="Verdana" w:hAnsi="Verdana" w:cs="Arial"/>
              </w:rPr>
              <w:t>SNP array</w:t>
            </w:r>
          </w:p>
          <w:p w14:paraId="2B9D7DD0" w14:textId="77777777" w:rsidR="006C7C61" w:rsidRPr="006C7C61" w:rsidRDefault="006C7C61" w:rsidP="00A200B2">
            <w:pPr>
              <w:jc w:val="both"/>
              <w:rPr>
                <w:rFonts w:ascii="Verdana" w:hAnsi="Verdana" w:cs="Arial"/>
              </w:rPr>
            </w:pPr>
          </w:p>
        </w:tc>
        <w:tc>
          <w:tcPr>
            <w:tcW w:w="1276" w:type="dxa"/>
          </w:tcPr>
          <w:p w14:paraId="53F06DA7" w14:textId="77777777" w:rsidR="006C7C61" w:rsidRPr="006C7C61" w:rsidRDefault="006C7C61" w:rsidP="00A200B2">
            <w:pPr>
              <w:rPr>
                <w:rFonts w:ascii="Verdana" w:hAnsi="Verdana" w:cs="Arial"/>
              </w:rPr>
            </w:pPr>
          </w:p>
          <w:p w14:paraId="49AB7862" w14:textId="77777777" w:rsidR="006C7C61" w:rsidRPr="006C7C61" w:rsidRDefault="006C7C61" w:rsidP="00A200B2">
            <w:pPr>
              <w:rPr>
                <w:rFonts w:ascii="Verdana" w:hAnsi="Verdana" w:cs="Arial"/>
              </w:rPr>
            </w:pPr>
          </w:p>
          <w:p w14:paraId="523623D6" w14:textId="77777777" w:rsidR="006C7C61" w:rsidRPr="006C7C61" w:rsidRDefault="006C7C61" w:rsidP="00A200B2">
            <w:pPr>
              <w:rPr>
                <w:rFonts w:ascii="Verdana" w:hAnsi="Verdana" w:cs="Arial"/>
              </w:rPr>
            </w:pPr>
          </w:p>
        </w:tc>
        <w:tc>
          <w:tcPr>
            <w:tcW w:w="1418" w:type="dxa"/>
          </w:tcPr>
          <w:p w14:paraId="0209B997" w14:textId="77777777" w:rsidR="006C7C61" w:rsidRPr="006C7C61" w:rsidRDefault="006C7C61" w:rsidP="00A200B2">
            <w:pPr>
              <w:rPr>
                <w:rFonts w:ascii="Verdana" w:hAnsi="Verdana" w:cs="Arial"/>
              </w:rPr>
            </w:pPr>
          </w:p>
        </w:tc>
        <w:tc>
          <w:tcPr>
            <w:tcW w:w="4677" w:type="dxa"/>
          </w:tcPr>
          <w:p w14:paraId="4A217819" w14:textId="77777777" w:rsidR="006C7C61" w:rsidRPr="006C7C61" w:rsidRDefault="006C7C61" w:rsidP="00A200B2">
            <w:pPr>
              <w:rPr>
                <w:rFonts w:ascii="Verdana" w:hAnsi="Verdana" w:cs="Arial"/>
              </w:rPr>
            </w:pPr>
          </w:p>
        </w:tc>
      </w:tr>
      <w:tr w:rsidR="006C7C61" w:rsidRPr="006C7C61" w14:paraId="53368F4D" w14:textId="77777777" w:rsidTr="006C7C61">
        <w:trPr>
          <w:trHeight w:val="502"/>
        </w:trPr>
        <w:tc>
          <w:tcPr>
            <w:tcW w:w="567" w:type="dxa"/>
            <w:vMerge/>
            <w:textDirection w:val="btLr"/>
          </w:tcPr>
          <w:p w14:paraId="3B06291F" w14:textId="77777777" w:rsidR="006C7C61" w:rsidRPr="006C7C61" w:rsidRDefault="006C7C61" w:rsidP="00A200B2">
            <w:pPr>
              <w:ind w:left="113" w:right="113"/>
              <w:jc w:val="center"/>
              <w:rPr>
                <w:rFonts w:ascii="Verdana" w:hAnsi="Verdana" w:cs="Arial"/>
                <w:b/>
                <w:bCs/>
              </w:rPr>
            </w:pPr>
          </w:p>
        </w:tc>
        <w:tc>
          <w:tcPr>
            <w:tcW w:w="2552" w:type="dxa"/>
          </w:tcPr>
          <w:p w14:paraId="766462AD" w14:textId="77777777" w:rsidR="006C7C61" w:rsidRPr="006C7C61" w:rsidRDefault="006C7C61" w:rsidP="00A200B2">
            <w:pPr>
              <w:rPr>
                <w:rFonts w:ascii="Verdana" w:hAnsi="Verdana" w:cs="Arial"/>
              </w:rPr>
            </w:pPr>
            <w:r w:rsidRPr="006C7C61">
              <w:rPr>
                <w:rFonts w:ascii="Verdana" w:hAnsi="Verdana" w:cs="Arial"/>
              </w:rPr>
              <w:t>Fragile X</w:t>
            </w:r>
          </w:p>
          <w:p w14:paraId="042A6D94" w14:textId="77777777" w:rsidR="006C7C61" w:rsidRPr="006C7C61" w:rsidRDefault="006C7C61" w:rsidP="00A200B2">
            <w:pPr>
              <w:rPr>
                <w:rFonts w:ascii="Verdana" w:hAnsi="Verdana" w:cs="Arial"/>
              </w:rPr>
            </w:pPr>
          </w:p>
        </w:tc>
        <w:tc>
          <w:tcPr>
            <w:tcW w:w="1276" w:type="dxa"/>
          </w:tcPr>
          <w:p w14:paraId="6ABA7B70" w14:textId="77777777" w:rsidR="006C7C61" w:rsidRPr="006C7C61" w:rsidRDefault="006C7C61" w:rsidP="00A200B2">
            <w:pPr>
              <w:rPr>
                <w:rFonts w:ascii="Verdana" w:hAnsi="Verdana" w:cs="Arial"/>
              </w:rPr>
            </w:pPr>
          </w:p>
          <w:p w14:paraId="0F1E6C21" w14:textId="77777777" w:rsidR="006C7C61" w:rsidRPr="006C7C61" w:rsidRDefault="006C7C61" w:rsidP="00A200B2">
            <w:pPr>
              <w:rPr>
                <w:rFonts w:ascii="Verdana" w:hAnsi="Verdana" w:cs="Arial"/>
              </w:rPr>
            </w:pPr>
          </w:p>
          <w:p w14:paraId="1D26EBCE" w14:textId="77777777" w:rsidR="006C7C61" w:rsidRPr="006C7C61" w:rsidRDefault="006C7C61" w:rsidP="00A200B2">
            <w:pPr>
              <w:rPr>
                <w:rFonts w:ascii="Verdana" w:hAnsi="Verdana" w:cs="Arial"/>
              </w:rPr>
            </w:pPr>
          </w:p>
        </w:tc>
        <w:tc>
          <w:tcPr>
            <w:tcW w:w="1418" w:type="dxa"/>
          </w:tcPr>
          <w:p w14:paraId="7931120D" w14:textId="77777777" w:rsidR="006C7C61" w:rsidRPr="006C7C61" w:rsidRDefault="006C7C61" w:rsidP="00A200B2">
            <w:pPr>
              <w:rPr>
                <w:rFonts w:ascii="Verdana" w:hAnsi="Verdana" w:cs="Arial"/>
              </w:rPr>
            </w:pPr>
          </w:p>
        </w:tc>
        <w:tc>
          <w:tcPr>
            <w:tcW w:w="4677" w:type="dxa"/>
          </w:tcPr>
          <w:p w14:paraId="6A8E8337" w14:textId="77777777" w:rsidR="006C7C61" w:rsidRPr="006C7C61" w:rsidRDefault="006C7C61" w:rsidP="00A200B2">
            <w:pPr>
              <w:rPr>
                <w:rFonts w:ascii="Verdana" w:hAnsi="Verdana" w:cs="Arial"/>
              </w:rPr>
            </w:pPr>
          </w:p>
        </w:tc>
      </w:tr>
      <w:tr w:rsidR="00403551" w:rsidRPr="006C7C61" w14:paraId="2655C85C" w14:textId="77777777" w:rsidTr="006C7C61">
        <w:trPr>
          <w:trHeight w:val="713"/>
        </w:trPr>
        <w:tc>
          <w:tcPr>
            <w:tcW w:w="567" w:type="dxa"/>
            <w:vMerge w:val="restart"/>
            <w:textDirection w:val="btLr"/>
          </w:tcPr>
          <w:p w14:paraId="2D43202A" w14:textId="306F707D" w:rsidR="00403551" w:rsidRPr="006C7C61" w:rsidRDefault="00403551" w:rsidP="00A200B2">
            <w:pPr>
              <w:ind w:left="113" w:right="113"/>
              <w:jc w:val="center"/>
              <w:rPr>
                <w:rFonts w:ascii="Verdana" w:hAnsi="Verdana" w:cs="Arial"/>
                <w:b/>
                <w:bCs/>
              </w:rPr>
            </w:pPr>
            <w:r w:rsidRPr="006C7C61">
              <w:rPr>
                <w:rFonts w:ascii="Verdana" w:hAnsi="Verdana" w:cs="Arial"/>
                <w:b/>
                <w:bCs/>
              </w:rPr>
              <w:t>Bloods</w:t>
            </w:r>
          </w:p>
          <w:p w14:paraId="0335C6D3" w14:textId="77777777" w:rsidR="00403551" w:rsidRPr="006C7C61" w:rsidRDefault="00403551" w:rsidP="00A200B2">
            <w:pPr>
              <w:ind w:left="113" w:right="113"/>
              <w:jc w:val="center"/>
              <w:rPr>
                <w:rFonts w:ascii="Verdana" w:hAnsi="Verdana" w:cs="Arial"/>
                <w:b/>
                <w:bCs/>
              </w:rPr>
            </w:pPr>
          </w:p>
          <w:p w14:paraId="41193EC8" w14:textId="77777777" w:rsidR="00403551" w:rsidRPr="006C7C61" w:rsidRDefault="00403551" w:rsidP="00A200B2">
            <w:pPr>
              <w:ind w:left="113" w:right="113"/>
              <w:jc w:val="center"/>
              <w:rPr>
                <w:rFonts w:ascii="Verdana" w:hAnsi="Verdana" w:cs="Arial"/>
                <w:b/>
                <w:bCs/>
              </w:rPr>
            </w:pPr>
          </w:p>
          <w:p w14:paraId="008A45FF" w14:textId="77777777" w:rsidR="00403551" w:rsidRPr="006C7C61" w:rsidRDefault="00403551" w:rsidP="00A200B2">
            <w:pPr>
              <w:ind w:left="113" w:right="113"/>
              <w:jc w:val="center"/>
              <w:rPr>
                <w:rFonts w:ascii="Verdana" w:hAnsi="Verdana" w:cs="Arial"/>
                <w:b/>
                <w:bCs/>
              </w:rPr>
            </w:pPr>
          </w:p>
          <w:p w14:paraId="53ABE8C1" w14:textId="77777777" w:rsidR="00403551" w:rsidRPr="006C7C61" w:rsidRDefault="00403551" w:rsidP="00A200B2">
            <w:pPr>
              <w:ind w:left="113" w:right="113"/>
              <w:jc w:val="center"/>
              <w:rPr>
                <w:rFonts w:ascii="Verdana" w:hAnsi="Verdana" w:cs="Arial"/>
                <w:b/>
                <w:bCs/>
              </w:rPr>
            </w:pPr>
          </w:p>
          <w:p w14:paraId="050D18E6" w14:textId="77777777" w:rsidR="00403551" w:rsidRPr="006C7C61" w:rsidRDefault="00403551" w:rsidP="00A200B2">
            <w:pPr>
              <w:ind w:left="113" w:right="113"/>
              <w:jc w:val="center"/>
              <w:rPr>
                <w:rFonts w:ascii="Verdana" w:hAnsi="Verdana" w:cs="Arial"/>
                <w:b/>
                <w:bCs/>
              </w:rPr>
            </w:pPr>
          </w:p>
          <w:p w14:paraId="6280D3E5" w14:textId="77777777" w:rsidR="00403551" w:rsidRPr="006C7C61" w:rsidRDefault="00403551" w:rsidP="00A200B2">
            <w:pPr>
              <w:ind w:left="113" w:right="113"/>
              <w:jc w:val="center"/>
              <w:rPr>
                <w:rFonts w:ascii="Verdana" w:hAnsi="Verdana" w:cs="Arial"/>
                <w:b/>
                <w:bCs/>
              </w:rPr>
            </w:pPr>
          </w:p>
          <w:p w14:paraId="034DD5B5" w14:textId="77777777" w:rsidR="00403551" w:rsidRPr="006C7C61" w:rsidRDefault="00403551" w:rsidP="00A200B2">
            <w:pPr>
              <w:ind w:left="113" w:right="113"/>
              <w:jc w:val="center"/>
              <w:rPr>
                <w:rFonts w:ascii="Verdana" w:hAnsi="Verdana" w:cs="Arial"/>
                <w:b/>
                <w:bCs/>
              </w:rPr>
            </w:pPr>
          </w:p>
          <w:p w14:paraId="5C0C283D" w14:textId="77777777" w:rsidR="00403551" w:rsidRPr="006C7C61" w:rsidRDefault="00403551" w:rsidP="00A200B2">
            <w:pPr>
              <w:ind w:left="113" w:right="113"/>
              <w:jc w:val="center"/>
              <w:rPr>
                <w:rFonts w:ascii="Verdana" w:hAnsi="Verdana" w:cs="Arial"/>
                <w:b/>
                <w:bCs/>
              </w:rPr>
            </w:pPr>
          </w:p>
          <w:p w14:paraId="5970A1CC" w14:textId="77777777" w:rsidR="00403551" w:rsidRPr="006C7C61" w:rsidRDefault="00403551" w:rsidP="00A200B2">
            <w:pPr>
              <w:ind w:left="113" w:right="113"/>
              <w:jc w:val="center"/>
              <w:rPr>
                <w:rFonts w:ascii="Verdana" w:hAnsi="Verdana" w:cs="Arial"/>
                <w:b/>
                <w:bCs/>
              </w:rPr>
            </w:pPr>
          </w:p>
          <w:p w14:paraId="50FC06B2" w14:textId="77777777" w:rsidR="00403551" w:rsidRPr="006C7C61" w:rsidRDefault="00403551" w:rsidP="00A200B2">
            <w:pPr>
              <w:ind w:left="113" w:right="113"/>
              <w:jc w:val="center"/>
              <w:rPr>
                <w:rFonts w:ascii="Verdana" w:hAnsi="Verdana" w:cs="Arial"/>
                <w:b/>
                <w:bCs/>
              </w:rPr>
            </w:pPr>
          </w:p>
          <w:p w14:paraId="68AF39F6" w14:textId="77777777" w:rsidR="00403551" w:rsidRPr="006C7C61" w:rsidRDefault="00403551" w:rsidP="00A200B2">
            <w:pPr>
              <w:ind w:left="113" w:right="113"/>
              <w:jc w:val="center"/>
              <w:rPr>
                <w:rFonts w:ascii="Verdana" w:hAnsi="Verdana" w:cs="Arial"/>
                <w:b/>
                <w:bCs/>
              </w:rPr>
            </w:pPr>
          </w:p>
        </w:tc>
        <w:tc>
          <w:tcPr>
            <w:tcW w:w="2552" w:type="dxa"/>
          </w:tcPr>
          <w:p w14:paraId="254F6F21" w14:textId="04A5DCB6" w:rsidR="00403551" w:rsidRPr="006C7C61" w:rsidRDefault="00403551" w:rsidP="006C7C61">
            <w:pPr>
              <w:jc w:val="both"/>
              <w:rPr>
                <w:rFonts w:ascii="Verdana" w:hAnsi="Verdana" w:cs="Arial"/>
              </w:rPr>
            </w:pPr>
            <w:r w:rsidRPr="006C7C61">
              <w:rPr>
                <w:rFonts w:ascii="Verdana" w:hAnsi="Verdana" w:cs="Arial"/>
              </w:rPr>
              <w:t>FBC</w:t>
            </w:r>
          </w:p>
        </w:tc>
        <w:tc>
          <w:tcPr>
            <w:tcW w:w="1276" w:type="dxa"/>
          </w:tcPr>
          <w:p w14:paraId="736719E1" w14:textId="77777777" w:rsidR="00403551" w:rsidRPr="006C7C61" w:rsidRDefault="00403551" w:rsidP="00A200B2">
            <w:pPr>
              <w:rPr>
                <w:rFonts w:ascii="Verdana" w:hAnsi="Verdana" w:cs="Arial"/>
              </w:rPr>
            </w:pPr>
          </w:p>
        </w:tc>
        <w:tc>
          <w:tcPr>
            <w:tcW w:w="1418" w:type="dxa"/>
          </w:tcPr>
          <w:p w14:paraId="5558C539" w14:textId="77777777" w:rsidR="00403551" w:rsidRPr="006C7C61" w:rsidRDefault="00403551" w:rsidP="00A200B2">
            <w:pPr>
              <w:rPr>
                <w:rFonts w:ascii="Verdana" w:hAnsi="Verdana" w:cs="Arial"/>
              </w:rPr>
            </w:pPr>
          </w:p>
        </w:tc>
        <w:tc>
          <w:tcPr>
            <w:tcW w:w="4677" w:type="dxa"/>
          </w:tcPr>
          <w:p w14:paraId="4992F88B" w14:textId="77777777" w:rsidR="00403551" w:rsidRPr="006C7C61" w:rsidRDefault="00403551" w:rsidP="00A200B2">
            <w:pPr>
              <w:rPr>
                <w:rFonts w:ascii="Verdana" w:hAnsi="Verdana" w:cs="Arial"/>
              </w:rPr>
            </w:pPr>
          </w:p>
        </w:tc>
      </w:tr>
      <w:tr w:rsidR="00403551" w:rsidRPr="006C7C61" w14:paraId="43ECC9EB" w14:textId="77777777" w:rsidTr="006C7C61">
        <w:trPr>
          <w:trHeight w:val="713"/>
        </w:trPr>
        <w:tc>
          <w:tcPr>
            <w:tcW w:w="567" w:type="dxa"/>
            <w:vMerge/>
            <w:textDirection w:val="btLr"/>
          </w:tcPr>
          <w:p w14:paraId="289198D7" w14:textId="77777777" w:rsidR="00403551" w:rsidRPr="006C7C61" w:rsidRDefault="00403551" w:rsidP="00A200B2">
            <w:pPr>
              <w:ind w:left="113" w:right="113"/>
              <w:jc w:val="center"/>
              <w:rPr>
                <w:rFonts w:ascii="Verdana" w:hAnsi="Verdana" w:cs="Arial"/>
                <w:b/>
                <w:bCs/>
              </w:rPr>
            </w:pPr>
          </w:p>
        </w:tc>
        <w:tc>
          <w:tcPr>
            <w:tcW w:w="2552" w:type="dxa"/>
          </w:tcPr>
          <w:p w14:paraId="74A13EED" w14:textId="7D548532" w:rsidR="00403551" w:rsidRPr="006C7C61" w:rsidRDefault="00403551" w:rsidP="00A200B2">
            <w:pPr>
              <w:jc w:val="both"/>
              <w:rPr>
                <w:rFonts w:ascii="Verdana" w:hAnsi="Verdana" w:cs="Arial"/>
              </w:rPr>
            </w:pPr>
            <w:r>
              <w:rPr>
                <w:rFonts w:ascii="Verdana" w:hAnsi="Verdana" w:cs="Arial"/>
              </w:rPr>
              <w:t>Blood film</w:t>
            </w:r>
          </w:p>
        </w:tc>
        <w:tc>
          <w:tcPr>
            <w:tcW w:w="1276" w:type="dxa"/>
          </w:tcPr>
          <w:p w14:paraId="68F80D98" w14:textId="77777777" w:rsidR="00403551" w:rsidRPr="006C7C61" w:rsidRDefault="00403551" w:rsidP="00A200B2">
            <w:pPr>
              <w:rPr>
                <w:rFonts w:ascii="Verdana" w:hAnsi="Verdana" w:cs="Arial"/>
              </w:rPr>
            </w:pPr>
          </w:p>
        </w:tc>
        <w:tc>
          <w:tcPr>
            <w:tcW w:w="1418" w:type="dxa"/>
          </w:tcPr>
          <w:p w14:paraId="0F2E7808" w14:textId="77777777" w:rsidR="00403551" w:rsidRPr="006C7C61" w:rsidRDefault="00403551" w:rsidP="00A200B2">
            <w:pPr>
              <w:rPr>
                <w:rFonts w:ascii="Verdana" w:hAnsi="Verdana" w:cs="Arial"/>
              </w:rPr>
            </w:pPr>
          </w:p>
        </w:tc>
        <w:tc>
          <w:tcPr>
            <w:tcW w:w="4677" w:type="dxa"/>
          </w:tcPr>
          <w:p w14:paraId="04BF8F65" w14:textId="77777777" w:rsidR="00403551" w:rsidRPr="006C7C61" w:rsidRDefault="00403551" w:rsidP="00A200B2">
            <w:pPr>
              <w:rPr>
                <w:rFonts w:ascii="Verdana" w:hAnsi="Verdana" w:cs="Arial"/>
              </w:rPr>
            </w:pPr>
          </w:p>
        </w:tc>
      </w:tr>
      <w:tr w:rsidR="00403551" w:rsidRPr="006C7C61" w14:paraId="6B0C814D" w14:textId="77777777" w:rsidTr="006C7C61">
        <w:trPr>
          <w:trHeight w:val="722"/>
        </w:trPr>
        <w:tc>
          <w:tcPr>
            <w:tcW w:w="567" w:type="dxa"/>
            <w:vMerge/>
            <w:textDirection w:val="btLr"/>
          </w:tcPr>
          <w:p w14:paraId="4754F1AF" w14:textId="77777777" w:rsidR="00403551" w:rsidRPr="006C7C61" w:rsidRDefault="00403551" w:rsidP="00A200B2">
            <w:pPr>
              <w:ind w:left="113" w:right="113"/>
              <w:jc w:val="center"/>
              <w:rPr>
                <w:rFonts w:ascii="Verdana" w:hAnsi="Verdana" w:cs="Arial"/>
                <w:b/>
                <w:bCs/>
              </w:rPr>
            </w:pPr>
          </w:p>
        </w:tc>
        <w:tc>
          <w:tcPr>
            <w:tcW w:w="2552" w:type="dxa"/>
          </w:tcPr>
          <w:p w14:paraId="00261AAE" w14:textId="77777777" w:rsidR="00403551" w:rsidRPr="006C7C61" w:rsidRDefault="00403551" w:rsidP="00A200B2">
            <w:pPr>
              <w:jc w:val="both"/>
              <w:rPr>
                <w:rFonts w:ascii="Verdana" w:hAnsi="Verdana" w:cs="Arial"/>
              </w:rPr>
            </w:pPr>
            <w:r w:rsidRPr="006C7C61">
              <w:rPr>
                <w:rFonts w:ascii="Verdana" w:hAnsi="Verdana" w:cs="Arial"/>
              </w:rPr>
              <w:t>Lead (if required)</w:t>
            </w:r>
          </w:p>
          <w:p w14:paraId="20C89AF2" w14:textId="6670602A" w:rsidR="00403551" w:rsidRPr="006C7C61" w:rsidRDefault="00403551" w:rsidP="00A200B2">
            <w:pPr>
              <w:jc w:val="both"/>
              <w:rPr>
                <w:rFonts w:ascii="Verdana" w:hAnsi="Verdana" w:cs="Arial"/>
              </w:rPr>
            </w:pPr>
          </w:p>
        </w:tc>
        <w:tc>
          <w:tcPr>
            <w:tcW w:w="1276" w:type="dxa"/>
          </w:tcPr>
          <w:p w14:paraId="4AECFD9F" w14:textId="77777777" w:rsidR="00403551" w:rsidRPr="006C7C61" w:rsidRDefault="00403551" w:rsidP="00A200B2">
            <w:pPr>
              <w:rPr>
                <w:rFonts w:ascii="Verdana" w:hAnsi="Verdana" w:cs="Arial"/>
              </w:rPr>
            </w:pPr>
          </w:p>
        </w:tc>
        <w:tc>
          <w:tcPr>
            <w:tcW w:w="1418" w:type="dxa"/>
          </w:tcPr>
          <w:p w14:paraId="00CA9016" w14:textId="77777777" w:rsidR="00403551" w:rsidRPr="006C7C61" w:rsidRDefault="00403551" w:rsidP="00A200B2">
            <w:pPr>
              <w:rPr>
                <w:rFonts w:ascii="Verdana" w:hAnsi="Verdana" w:cs="Arial"/>
              </w:rPr>
            </w:pPr>
          </w:p>
        </w:tc>
        <w:tc>
          <w:tcPr>
            <w:tcW w:w="4677" w:type="dxa"/>
          </w:tcPr>
          <w:p w14:paraId="76064EDE" w14:textId="77777777" w:rsidR="00403551" w:rsidRPr="006C7C61" w:rsidRDefault="00403551" w:rsidP="00A200B2">
            <w:pPr>
              <w:rPr>
                <w:rFonts w:ascii="Verdana" w:hAnsi="Verdana" w:cs="Arial"/>
              </w:rPr>
            </w:pPr>
          </w:p>
        </w:tc>
      </w:tr>
      <w:tr w:rsidR="00403551" w:rsidRPr="006C7C61" w14:paraId="66F960E8" w14:textId="77777777" w:rsidTr="006C7C61">
        <w:tc>
          <w:tcPr>
            <w:tcW w:w="567" w:type="dxa"/>
            <w:vMerge/>
            <w:textDirection w:val="btLr"/>
          </w:tcPr>
          <w:p w14:paraId="3045A4AB" w14:textId="77777777" w:rsidR="00403551" w:rsidRPr="006C7C61" w:rsidRDefault="00403551" w:rsidP="00A200B2">
            <w:pPr>
              <w:ind w:left="113" w:right="113"/>
              <w:jc w:val="center"/>
              <w:rPr>
                <w:rFonts w:ascii="Verdana" w:hAnsi="Verdana" w:cs="Arial"/>
                <w:b/>
                <w:bCs/>
              </w:rPr>
            </w:pPr>
          </w:p>
        </w:tc>
        <w:tc>
          <w:tcPr>
            <w:tcW w:w="2552" w:type="dxa"/>
          </w:tcPr>
          <w:p w14:paraId="7ACAFB60" w14:textId="48C94E0A" w:rsidR="00403551" w:rsidRPr="006C7C61" w:rsidRDefault="00403551" w:rsidP="00A200B2">
            <w:pPr>
              <w:jc w:val="both"/>
              <w:rPr>
                <w:rFonts w:ascii="Verdana" w:hAnsi="Verdana" w:cs="Arial"/>
              </w:rPr>
            </w:pPr>
            <w:r w:rsidRPr="006C7C61">
              <w:rPr>
                <w:rFonts w:ascii="Verdana" w:hAnsi="Verdana" w:cs="Arial"/>
              </w:rPr>
              <w:t>Urea &amp; electrolytes</w:t>
            </w:r>
          </w:p>
          <w:p w14:paraId="581A881C" w14:textId="77777777" w:rsidR="00403551" w:rsidRPr="006C7C61" w:rsidRDefault="00403551" w:rsidP="00A200B2">
            <w:pPr>
              <w:jc w:val="both"/>
              <w:rPr>
                <w:rFonts w:ascii="Verdana" w:hAnsi="Verdana" w:cs="Arial"/>
              </w:rPr>
            </w:pPr>
          </w:p>
        </w:tc>
        <w:tc>
          <w:tcPr>
            <w:tcW w:w="1276" w:type="dxa"/>
          </w:tcPr>
          <w:p w14:paraId="0CE48C4B" w14:textId="77777777" w:rsidR="00403551" w:rsidRPr="006C7C61" w:rsidRDefault="00403551" w:rsidP="00A200B2">
            <w:pPr>
              <w:rPr>
                <w:rFonts w:ascii="Verdana" w:hAnsi="Verdana" w:cs="Arial"/>
              </w:rPr>
            </w:pPr>
          </w:p>
          <w:p w14:paraId="36E6BEDC" w14:textId="77777777" w:rsidR="00403551" w:rsidRPr="006C7C61" w:rsidRDefault="00403551" w:rsidP="00A200B2">
            <w:pPr>
              <w:rPr>
                <w:rFonts w:ascii="Verdana" w:hAnsi="Verdana" w:cs="Arial"/>
              </w:rPr>
            </w:pPr>
          </w:p>
          <w:p w14:paraId="4D34DECE" w14:textId="77777777" w:rsidR="00403551" w:rsidRPr="006C7C61" w:rsidRDefault="00403551" w:rsidP="00A200B2">
            <w:pPr>
              <w:rPr>
                <w:rFonts w:ascii="Verdana" w:hAnsi="Verdana" w:cs="Arial"/>
              </w:rPr>
            </w:pPr>
          </w:p>
        </w:tc>
        <w:tc>
          <w:tcPr>
            <w:tcW w:w="1418" w:type="dxa"/>
          </w:tcPr>
          <w:p w14:paraId="0054595C" w14:textId="77777777" w:rsidR="00403551" w:rsidRPr="006C7C61" w:rsidRDefault="00403551" w:rsidP="00A200B2">
            <w:pPr>
              <w:rPr>
                <w:rFonts w:ascii="Verdana" w:hAnsi="Verdana" w:cs="Arial"/>
              </w:rPr>
            </w:pPr>
          </w:p>
        </w:tc>
        <w:tc>
          <w:tcPr>
            <w:tcW w:w="4677" w:type="dxa"/>
          </w:tcPr>
          <w:p w14:paraId="3EF4CDB4" w14:textId="77777777" w:rsidR="00403551" w:rsidRPr="006C7C61" w:rsidRDefault="00403551" w:rsidP="00A200B2">
            <w:pPr>
              <w:rPr>
                <w:rFonts w:ascii="Verdana" w:hAnsi="Verdana" w:cs="Arial"/>
              </w:rPr>
            </w:pPr>
          </w:p>
        </w:tc>
      </w:tr>
      <w:tr w:rsidR="00403551" w:rsidRPr="006C7C61" w14:paraId="1B7F05F2" w14:textId="77777777" w:rsidTr="006C7C61">
        <w:trPr>
          <w:trHeight w:val="631"/>
        </w:trPr>
        <w:tc>
          <w:tcPr>
            <w:tcW w:w="567" w:type="dxa"/>
            <w:vMerge/>
          </w:tcPr>
          <w:p w14:paraId="080783D2" w14:textId="77777777" w:rsidR="00403551" w:rsidRPr="006C7C61" w:rsidRDefault="00403551" w:rsidP="00A200B2">
            <w:pPr>
              <w:rPr>
                <w:rFonts w:ascii="Verdana" w:hAnsi="Verdana" w:cs="Arial"/>
                <w:b/>
                <w:bCs/>
              </w:rPr>
            </w:pPr>
          </w:p>
        </w:tc>
        <w:tc>
          <w:tcPr>
            <w:tcW w:w="2552" w:type="dxa"/>
          </w:tcPr>
          <w:p w14:paraId="2358B31B" w14:textId="77777777" w:rsidR="00403551" w:rsidRPr="006C7C61" w:rsidRDefault="00403551" w:rsidP="00A200B2">
            <w:pPr>
              <w:jc w:val="both"/>
              <w:rPr>
                <w:rFonts w:ascii="Verdana" w:hAnsi="Verdana" w:cs="Arial"/>
              </w:rPr>
            </w:pPr>
            <w:r w:rsidRPr="006C7C61">
              <w:rPr>
                <w:rFonts w:ascii="Verdana" w:hAnsi="Verdana" w:cs="Arial"/>
              </w:rPr>
              <w:t>Bone profile</w:t>
            </w:r>
          </w:p>
          <w:p w14:paraId="3B0FB99E" w14:textId="77777777" w:rsidR="00403551" w:rsidRPr="006C7C61" w:rsidRDefault="00403551" w:rsidP="00A200B2">
            <w:pPr>
              <w:jc w:val="both"/>
              <w:rPr>
                <w:rFonts w:ascii="Verdana" w:hAnsi="Verdana" w:cs="Arial"/>
              </w:rPr>
            </w:pPr>
          </w:p>
        </w:tc>
        <w:tc>
          <w:tcPr>
            <w:tcW w:w="1276" w:type="dxa"/>
          </w:tcPr>
          <w:p w14:paraId="6550AF0C" w14:textId="77777777" w:rsidR="00403551" w:rsidRPr="006C7C61" w:rsidRDefault="00403551" w:rsidP="00A200B2">
            <w:pPr>
              <w:rPr>
                <w:rFonts w:ascii="Verdana" w:hAnsi="Verdana" w:cs="Arial"/>
              </w:rPr>
            </w:pPr>
          </w:p>
        </w:tc>
        <w:tc>
          <w:tcPr>
            <w:tcW w:w="1418" w:type="dxa"/>
          </w:tcPr>
          <w:p w14:paraId="63585897" w14:textId="77777777" w:rsidR="00403551" w:rsidRPr="006C7C61" w:rsidRDefault="00403551" w:rsidP="00A200B2">
            <w:pPr>
              <w:rPr>
                <w:rFonts w:ascii="Verdana" w:hAnsi="Verdana" w:cs="Arial"/>
              </w:rPr>
            </w:pPr>
          </w:p>
        </w:tc>
        <w:tc>
          <w:tcPr>
            <w:tcW w:w="4677" w:type="dxa"/>
          </w:tcPr>
          <w:p w14:paraId="4F4B9503" w14:textId="77777777" w:rsidR="00403551" w:rsidRPr="006C7C61" w:rsidRDefault="00403551" w:rsidP="00A200B2">
            <w:pPr>
              <w:rPr>
                <w:rFonts w:ascii="Verdana" w:hAnsi="Verdana" w:cs="Arial"/>
              </w:rPr>
            </w:pPr>
          </w:p>
        </w:tc>
      </w:tr>
      <w:tr w:rsidR="00403551" w:rsidRPr="006C7C61" w14:paraId="04A30ED8" w14:textId="77777777" w:rsidTr="006C7C61">
        <w:trPr>
          <w:trHeight w:val="697"/>
        </w:trPr>
        <w:tc>
          <w:tcPr>
            <w:tcW w:w="567" w:type="dxa"/>
            <w:vMerge/>
          </w:tcPr>
          <w:p w14:paraId="7313DF04" w14:textId="77777777" w:rsidR="00403551" w:rsidRPr="006C7C61" w:rsidRDefault="00403551" w:rsidP="00A200B2">
            <w:pPr>
              <w:rPr>
                <w:rFonts w:ascii="Verdana" w:hAnsi="Verdana" w:cs="Arial"/>
                <w:b/>
                <w:bCs/>
              </w:rPr>
            </w:pPr>
          </w:p>
        </w:tc>
        <w:tc>
          <w:tcPr>
            <w:tcW w:w="2552" w:type="dxa"/>
          </w:tcPr>
          <w:p w14:paraId="5C5F8EF1" w14:textId="646FEFEC" w:rsidR="00403551" w:rsidRPr="006C7C61" w:rsidRDefault="00403551" w:rsidP="00A200B2">
            <w:pPr>
              <w:jc w:val="both"/>
              <w:rPr>
                <w:rFonts w:ascii="Verdana" w:hAnsi="Verdana" w:cs="Arial"/>
              </w:rPr>
            </w:pPr>
            <w:r w:rsidRPr="006C7C61">
              <w:rPr>
                <w:rFonts w:ascii="Verdana" w:hAnsi="Verdana" w:cs="Arial"/>
              </w:rPr>
              <w:t>Thyroid function test</w:t>
            </w:r>
          </w:p>
          <w:p w14:paraId="4890E2CA" w14:textId="77777777" w:rsidR="00403551" w:rsidRPr="006C7C61" w:rsidRDefault="00403551" w:rsidP="00A200B2">
            <w:pPr>
              <w:jc w:val="both"/>
              <w:rPr>
                <w:rFonts w:ascii="Verdana" w:hAnsi="Verdana" w:cs="Arial"/>
              </w:rPr>
            </w:pPr>
          </w:p>
        </w:tc>
        <w:tc>
          <w:tcPr>
            <w:tcW w:w="1276" w:type="dxa"/>
          </w:tcPr>
          <w:p w14:paraId="795935C6" w14:textId="77777777" w:rsidR="00403551" w:rsidRPr="006C7C61" w:rsidRDefault="00403551" w:rsidP="00A200B2">
            <w:pPr>
              <w:rPr>
                <w:rFonts w:ascii="Verdana" w:hAnsi="Verdana" w:cs="Arial"/>
              </w:rPr>
            </w:pPr>
          </w:p>
        </w:tc>
        <w:tc>
          <w:tcPr>
            <w:tcW w:w="1418" w:type="dxa"/>
          </w:tcPr>
          <w:p w14:paraId="6E70D753" w14:textId="77777777" w:rsidR="00403551" w:rsidRPr="006C7C61" w:rsidRDefault="00403551" w:rsidP="00A200B2">
            <w:pPr>
              <w:rPr>
                <w:rFonts w:ascii="Verdana" w:hAnsi="Verdana" w:cs="Arial"/>
              </w:rPr>
            </w:pPr>
          </w:p>
        </w:tc>
        <w:tc>
          <w:tcPr>
            <w:tcW w:w="4677" w:type="dxa"/>
          </w:tcPr>
          <w:p w14:paraId="7A0188A7" w14:textId="77777777" w:rsidR="00403551" w:rsidRPr="006C7C61" w:rsidRDefault="00403551" w:rsidP="00A200B2">
            <w:pPr>
              <w:rPr>
                <w:rFonts w:ascii="Verdana" w:hAnsi="Verdana" w:cs="Arial"/>
              </w:rPr>
            </w:pPr>
          </w:p>
        </w:tc>
      </w:tr>
      <w:tr w:rsidR="00403551" w:rsidRPr="006C7C61" w14:paraId="24225968" w14:textId="77777777" w:rsidTr="006C7C61">
        <w:tc>
          <w:tcPr>
            <w:tcW w:w="567" w:type="dxa"/>
            <w:vMerge/>
          </w:tcPr>
          <w:p w14:paraId="7E7D21CD" w14:textId="77777777" w:rsidR="00403551" w:rsidRPr="006C7C61" w:rsidRDefault="00403551" w:rsidP="00A200B2">
            <w:pPr>
              <w:rPr>
                <w:rFonts w:ascii="Verdana" w:hAnsi="Verdana" w:cs="Arial"/>
                <w:b/>
                <w:bCs/>
              </w:rPr>
            </w:pPr>
          </w:p>
        </w:tc>
        <w:tc>
          <w:tcPr>
            <w:tcW w:w="2552" w:type="dxa"/>
          </w:tcPr>
          <w:p w14:paraId="2186A230" w14:textId="526F5AF8" w:rsidR="00403551" w:rsidRPr="006C7C61" w:rsidRDefault="00403551" w:rsidP="00A200B2">
            <w:pPr>
              <w:rPr>
                <w:rFonts w:ascii="Verdana" w:hAnsi="Verdana" w:cs="Arial"/>
              </w:rPr>
            </w:pPr>
            <w:r w:rsidRPr="006C7C61">
              <w:rPr>
                <w:rFonts w:ascii="Verdana" w:hAnsi="Verdana" w:cs="Arial"/>
              </w:rPr>
              <w:t>Creatinine Kinase</w:t>
            </w:r>
          </w:p>
          <w:p w14:paraId="4508C535" w14:textId="77777777" w:rsidR="00403551" w:rsidRPr="006C7C61" w:rsidRDefault="00403551" w:rsidP="00A200B2">
            <w:pPr>
              <w:rPr>
                <w:rFonts w:ascii="Verdana" w:hAnsi="Verdana" w:cs="Arial"/>
              </w:rPr>
            </w:pPr>
          </w:p>
        </w:tc>
        <w:tc>
          <w:tcPr>
            <w:tcW w:w="1276" w:type="dxa"/>
          </w:tcPr>
          <w:p w14:paraId="7C825DD0" w14:textId="77777777" w:rsidR="00403551" w:rsidRPr="006C7C61" w:rsidRDefault="00403551" w:rsidP="00A200B2">
            <w:pPr>
              <w:rPr>
                <w:rFonts w:ascii="Verdana" w:hAnsi="Verdana" w:cs="Arial"/>
              </w:rPr>
            </w:pPr>
          </w:p>
          <w:p w14:paraId="3055F36B" w14:textId="77777777" w:rsidR="00403551" w:rsidRPr="006C7C61" w:rsidRDefault="00403551" w:rsidP="00A200B2">
            <w:pPr>
              <w:rPr>
                <w:rFonts w:ascii="Verdana" w:hAnsi="Verdana" w:cs="Arial"/>
              </w:rPr>
            </w:pPr>
          </w:p>
          <w:p w14:paraId="6C681746" w14:textId="77777777" w:rsidR="00403551" w:rsidRPr="006C7C61" w:rsidRDefault="00403551" w:rsidP="00A200B2">
            <w:pPr>
              <w:rPr>
                <w:rFonts w:ascii="Verdana" w:hAnsi="Verdana" w:cs="Arial"/>
              </w:rPr>
            </w:pPr>
          </w:p>
        </w:tc>
        <w:tc>
          <w:tcPr>
            <w:tcW w:w="1418" w:type="dxa"/>
          </w:tcPr>
          <w:p w14:paraId="7051DC9A" w14:textId="77777777" w:rsidR="00403551" w:rsidRPr="006C7C61" w:rsidRDefault="00403551" w:rsidP="00A200B2">
            <w:pPr>
              <w:rPr>
                <w:rFonts w:ascii="Verdana" w:hAnsi="Verdana" w:cs="Arial"/>
              </w:rPr>
            </w:pPr>
          </w:p>
        </w:tc>
        <w:tc>
          <w:tcPr>
            <w:tcW w:w="4677" w:type="dxa"/>
          </w:tcPr>
          <w:p w14:paraId="0F88E9AC" w14:textId="77777777" w:rsidR="00403551" w:rsidRPr="006C7C61" w:rsidRDefault="00403551" w:rsidP="00A200B2">
            <w:pPr>
              <w:rPr>
                <w:rFonts w:ascii="Verdana" w:hAnsi="Verdana" w:cs="Arial"/>
              </w:rPr>
            </w:pPr>
          </w:p>
        </w:tc>
      </w:tr>
      <w:tr w:rsidR="00403551" w:rsidRPr="006C7C61" w14:paraId="17A4242E" w14:textId="77777777" w:rsidTr="006C7C61">
        <w:tc>
          <w:tcPr>
            <w:tcW w:w="567" w:type="dxa"/>
            <w:vMerge/>
          </w:tcPr>
          <w:p w14:paraId="394A4365" w14:textId="77777777" w:rsidR="00403551" w:rsidRPr="006C7C61" w:rsidRDefault="00403551" w:rsidP="00A200B2">
            <w:pPr>
              <w:rPr>
                <w:rFonts w:ascii="Verdana" w:hAnsi="Verdana" w:cs="Arial"/>
                <w:b/>
                <w:bCs/>
              </w:rPr>
            </w:pPr>
          </w:p>
        </w:tc>
        <w:tc>
          <w:tcPr>
            <w:tcW w:w="2552" w:type="dxa"/>
          </w:tcPr>
          <w:p w14:paraId="525A66A9" w14:textId="77777777" w:rsidR="00403551" w:rsidRDefault="00403551" w:rsidP="00A200B2">
            <w:pPr>
              <w:rPr>
                <w:rFonts w:ascii="Verdana" w:hAnsi="Verdana" w:cs="Arial"/>
              </w:rPr>
            </w:pPr>
            <w:r w:rsidRPr="006C7C61">
              <w:rPr>
                <w:rFonts w:ascii="Verdana" w:hAnsi="Verdana" w:cs="Arial"/>
              </w:rPr>
              <w:t>Urate (Uric Acid)</w:t>
            </w:r>
          </w:p>
          <w:p w14:paraId="71085EFE" w14:textId="0916FFA7" w:rsidR="00403551" w:rsidRPr="006C7C61" w:rsidRDefault="00403551" w:rsidP="00A200B2">
            <w:pPr>
              <w:rPr>
                <w:rFonts w:ascii="Verdana" w:hAnsi="Verdana" w:cs="Arial"/>
              </w:rPr>
            </w:pPr>
          </w:p>
        </w:tc>
        <w:tc>
          <w:tcPr>
            <w:tcW w:w="1276" w:type="dxa"/>
          </w:tcPr>
          <w:p w14:paraId="6931264A" w14:textId="77777777" w:rsidR="00403551" w:rsidRPr="006C7C61" w:rsidRDefault="00403551" w:rsidP="00A200B2">
            <w:pPr>
              <w:rPr>
                <w:rFonts w:ascii="Verdana" w:hAnsi="Verdana" w:cs="Arial"/>
              </w:rPr>
            </w:pPr>
          </w:p>
          <w:p w14:paraId="1D96D401" w14:textId="77777777" w:rsidR="00403551" w:rsidRPr="006C7C61" w:rsidRDefault="00403551" w:rsidP="00A200B2">
            <w:pPr>
              <w:rPr>
                <w:rFonts w:ascii="Verdana" w:hAnsi="Verdana" w:cs="Arial"/>
              </w:rPr>
            </w:pPr>
          </w:p>
          <w:p w14:paraId="3E4FEC27" w14:textId="77777777" w:rsidR="00403551" w:rsidRPr="006C7C61" w:rsidRDefault="00403551" w:rsidP="00A200B2">
            <w:pPr>
              <w:rPr>
                <w:rFonts w:ascii="Verdana" w:hAnsi="Verdana" w:cs="Arial"/>
              </w:rPr>
            </w:pPr>
          </w:p>
        </w:tc>
        <w:tc>
          <w:tcPr>
            <w:tcW w:w="1418" w:type="dxa"/>
          </w:tcPr>
          <w:p w14:paraId="1B235A14" w14:textId="77777777" w:rsidR="00403551" w:rsidRPr="006C7C61" w:rsidRDefault="00403551" w:rsidP="00A200B2">
            <w:pPr>
              <w:rPr>
                <w:rFonts w:ascii="Verdana" w:hAnsi="Verdana" w:cs="Arial"/>
              </w:rPr>
            </w:pPr>
          </w:p>
        </w:tc>
        <w:tc>
          <w:tcPr>
            <w:tcW w:w="4677" w:type="dxa"/>
          </w:tcPr>
          <w:p w14:paraId="364376CD" w14:textId="77777777" w:rsidR="00403551" w:rsidRPr="006C7C61" w:rsidRDefault="00403551" w:rsidP="00A200B2">
            <w:pPr>
              <w:rPr>
                <w:rFonts w:ascii="Verdana" w:hAnsi="Verdana" w:cs="Arial"/>
              </w:rPr>
            </w:pPr>
          </w:p>
        </w:tc>
      </w:tr>
      <w:tr w:rsidR="00403551" w:rsidRPr="006C7C61" w14:paraId="4A594E2E" w14:textId="77777777" w:rsidTr="00403551">
        <w:trPr>
          <w:trHeight w:val="653"/>
        </w:trPr>
        <w:tc>
          <w:tcPr>
            <w:tcW w:w="567" w:type="dxa"/>
            <w:vMerge/>
          </w:tcPr>
          <w:p w14:paraId="62395D37" w14:textId="77777777" w:rsidR="00403551" w:rsidRPr="006C7C61" w:rsidRDefault="00403551" w:rsidP="00A200B2">
            <w:pPr>
              <w:rPr>
                <w:rFonts w:ascii="Verdana" w:hAnsi="Verdana" w:cs="Arial"/>
                <w:b/>
                <w:bCs/>
              </w:rPr>
            </w:pPr>
          </w:p>
        </w:tc>
        <w:tc>
          <w:tcPr>
            <w:tcW w:w="2552" w:type="dxa"/>
          </w:tcPr>
          <w:p w14:paraId="2215880A" w14:textId="77777777" w:rsidR="00403551" w:rsidRDefault="00403551" w:rsidP="00A200B2">
            <w:pPr>
              <w:rPr>
                <w:rFonts w:ascii="Verdana" w:hAnsi="Verdana" w:cs="Arial"/>
              </w:rPr>
            </w:pPr>
          </w:p>
          <w:p w14:paraId="4DBA042F" w14:textId="712135B0" w:rsidR="00403551" w:rsidRPr="006C7C61" w:rsidRDefault="00403551" w:rsidP="00A200B2">
            <w:pPr>
              <w:rPr>
                <w:rFonts w:ascii="Verdana" w:hAnsi="Verdana" w:cs="Arial"/>
              </w:rPr>
            </w:pPr>
          </w:p>
        </w:tc>
        <w:tc>
          <w:tcPr>
            <w:tcW w:w="1276" w:type="dxa"/>
          </w:tcPr>
          <w:p w14:paraId="743F6CEB" w14:textId="77777777" w:rsidR="00403551" w:rsidRPr="006C7C61" w:rsidRDefault="00403551" w:rsidP="00A200B2">
            <w:pPr>
              <w:rPr>
                <w:rFonts w:ascii="Verdana" w:hAnsi="Verdana" w:cs="Arial"/>
              </w:rPr>
            </w:pPr>
          </w:p>
        </w:tc>
        <w:tc>
          <w:tcPr>
            <w:tcW w:w="1418" w:type="dxa"/>
          </w:tcPr>
          <w:p w14:paraId="40425826" w14:textId="77777777" w:rsidR="00403551" w:rsidRPr="006C7C61" w:rsidRDefault="00403551" w:rsidP="00A200B2">
            <w:pPr>
              <w:rPr>
                <w:rFonts w:ascii="Verdana" w:hAnsi="Verdana" w:cs="Arial"/>
              </w:rPr>
            </w:pPr>
          </w:p>
        </w:tc>
        <w:tc>
          <w:tcPr>
            <w:tcW w:w="4677" w:type="dxa"/>
          </w:tcPr>
          <w:p w14:paraId="4C3C8F7B" w14:textId="77777777" w:rsidR="00403551" w:rsidRPr="006C7C61" w:rsidRDefault="00403551" w:rsidP="00A200B2">
            <w:pPr>
              <w:rPr>
                <w:rFonts w:ascii="Verdana" w:hAnsi="Verdana" w:cs="Arial"/>
              </w:rPr>
            </w:pPr>
          </w:p>
        </w:tc>
      </w:tr>
      <w:tr w:rsidR="00403551" w:rsidRPr="006C7C61" w14:paraId="792B40BE" w14:textId="77777777" w:rsidTr="00403551">
        <w:trPr>
          <w:trHeight w:val="691"/>
        </w:trPr>
        <w:tc>
          <w:tcPr>
            <w:tcW w:w="567" w:type="dxa"/>
            <w:vMerge/>
          </w:tcPr>
          <w:p w14:paraId="4003AEEB" w14:textId="77777777" w:rsidR="00403551" w:rsidRPr="006C7C61" w:rsidRDefault="00403551" w:rsidP="00A200B2">
            <w:pPr>
              <w:rPr>
                <w:rFonts w:ascii="Verdana" w:hAnsi="Verdana" w:cs="Arial"/>
                <w:b/>
                <w:bCs/>
              </w:rPr>
            </w:pPr>
          </w:p>
        </w:tc>
        <w:tc>
          <w:tcPr>
            <w:tcW w:w="2552" w:type="dxa"/>
          </w:tcPr>
          <w:p w14:paraId="11D8847A" w14:textId="77777777" w:rsidR="00403551" w:rsidRDefault="00403551" w:rsidP="00A200B2">
            <w:pPr>
              <w:rPr>
                <w:rFonts w:ascii="Verdana" w:hAnsi="Verdana" w:cs="Arial"/>
              </w:rPr>
            </w:pPr>
          </w:p>
          <w:p w14:paraId="685A4C4E" w14:textId="164C8D61" w:rsidR="00403551" w:rsidRPr="006C7C61" w:rsidRDefault="00403551" w:rsidP="00A200B2">
            <w:pPr>
              <w:rPr>
                <w:rFonts w:ascii="Verdana" w:hAnsi="Verdana" w:cs="Arial"/>
              </w:rPr>
            </w:pPr>
          </w:p>
        </w:tc>
        <w:tc>
          <w:tcPr>
            <w:tcW w:w="1276" w:type="dxa"/>
          </w:tcPr>
          <w:p w14:paraId="6B2E2B7E" w14:textId="77777777" w:rsidR="00403551" w:rsidRPr="006C7C61" w:rsidRDefault="00403551" w:rsidP="00A200B2">
            <w:pPr>
              <w:rPr>
                <w:rFonts w:ascii="Verdana" w:hAnsi="Verdana" w:cs="Arial"/>
              </w:rPr>
            </w:pPr>
          </w:p>
        </w:tc>
        <w:tc>
          <w:tcPr>
            <w:tcW w:w="1418" w:type="dxa"/>
          </w:tcPr>
          <w:p w14:paraId="654774D6" w14:textId="77777777" w:rsidR="00403551" w:rsidRPr="006C7C61" w:rsidRDefault="00403551" w:rsidP="00A200B2">
            <w:pPr>
              <w:rPr>
                <w:rFonts w:ascii="Verdana" w:hAnsi="Verdana" w:cs="Arial"/>
              </w:rPr>
            </w:pPr>
          </w:p>
        </w:tc>
        <w:tc>
          <w:tcPr>
            <w:tcW w:w="4677" w:type="dxa"/>
          </w:tcPr>
          <w:p w14:paraId="015A1D86" w14:textId="77777777" w:rsidR="00403551" w:rsidRPr="006C7C61" w:rsidRDefault="00403551" w:rsidP="00A200B2">
            <w:pPr>
              <w:rPr>
                <w:rFonts w:ascii="Verdana" w:hAnsi="Verdana" w:cs="Arial"/>
              </w:rPr>
            </w:pPr>
          </w:p>
        </w:tc>
      </w:tr>
      <w:tr w:rsidR="00403551" w:rsidRPr="006C7C61" w14:paraId="5628E28D" w14:textId="77777777" w:rsidTr="00403551">
        <w:trPr>
          <w:trHeight w:val="691"/>
        </w:trPr>
        <w:tc>
          <w:tcPr>
            <w:tcW w:w="567" w:type="dxa"/>
            <w:vMerge/>
          </w:tcPr>
          <w:p w14:paraId="5AFEFAF0" w14:textId="77777777" w:rsidR="00403551" w:rsidRPr="006C7C61" w:rsidRDefault="00403551" w:rsidP="00A200B2">
            <w:pPr>
              <w:rPr>
                <w:rFonts w:ascii="Verdana" w:hAnsi="Verdana" w:cs="Arial"/>
                <w:b/>
                <w:bCs/>
              </w:rPr>
            </w:pPr>
          </w:p>
        </w:tc>
        <w:tc>
          <w:tcPr>
            <w:tcW w:w="2552" w:type="dxa"/>
          </w:tcPr>
          <w:p w14:paraId="02EDB7B6" w14:textId="77777777" w:rsidR="00403551" w:rsidRDefault="00403551" w:rsidP="00A200B2">
            <w:pPr>
              <w:rPr>
                <w:rFonts w:ascii="Verdana" w:hAnsi="Verdana" w:cs="Arial"/>
              </w:rPr>
            </w:pPr>
          </w:p>
        </w:tc>
        <w:tc>
          <w:tcPr>
            <w:tcW w:w="1276" w:type="dxa"/>
          </w:tcPr>
          <w:p w14:paraId="74AD7185" w14:textId="77777777" w:rsidR="00403551" w:rsidRPr="006C7C61" w:rsidRDefault="00403551" w:rsidP="00A200B2">
            <w:pPr>
              <w:rPr>
                <w:rFonts w:ascii="Verdana" w:hAnsi="Verdana" w:cs="Arial"/>
              </w:rPr>
            </w:pPr>
          </w:p>
        </w:tc>
        <w:tc>
          <w:tcPr>
            <w:tcW w:w="1418" w:type="dxa"/>
          </w:tcPr>
          <w:p w14:paraId="3CE8E232" w14:textId="77777777" w:rsidR="00403551" w:rsidRPr="006C7C61" w:rsidRDefault="00403551" w:rsidP="00A200B2">
            <w:pPr>
              <w:rPr>
                <w:rFonts w:ascii="Verdana" w:hAnsi="Verdana" w:cs="Arial"/>
              </w:rPr>
            </w:pPr>
          </w:p>
        </w:tc>
        <w:tc>
          <w:tcPr>
            <w:tcW w:w="4677" w:type="dxa"/>
          </w:tcPr>
          <w:p w14:paraId="4D3A71B4" w14:textId="77777777" w:rsidR="00403551" w:rsidRPr="006C7C61" w:rsidRDefault="00403551" w:rsidP="00A200B2">
            <w:pPr>
              <w:rPr>
                <w:rFonts w:ascii="Verdana" w:hAnsi="Verdana" w:cs="Arial"/>
              </w:rPr>
            </w:pPr>
          </w:p>
        </w:tc>
      </w:tr>
      <w:tr w:rsidR="00403551" w:rsidRPr="006C7C61" w14:paraId="410172BB" w14:textId="77777777" w:rsidTr="00403551">
        <w:trPr>
          <w:trHeight w:val="691"/>
        </w:trPr>
        <w:tc>
          <w:tcPr>
            <w:tcW w:w="567" w:type="dxa"/>
            <w:vMerge/>
          </w:tcPr>
          <w:p w14:paraId="52FA0E49" w14:textId="77777777" w:rsidR="00403551" w:rsidRPr="006C7C61" w:rsidRDefault="00403551" w:rsidP="00A200B2">
            <w:pPr>
              <w:rPr>
                <w:rFonts w:ascii="Verdana" w:hAnsi="Verdana" w:cs="Arial"/>
                <w:b/>
                <w:bCs/>
              </w:rPr>
            </w:pPr>
          </w:p>
        </w:tc>
        <w:tc>
          <w:tcPr>
            <w:tcW w:w="2552" w:type="dxa"/>
          </w:tcPr>
          <w:p w14:paraId="5E02F2CA" w14:textId="77777777" w:rsidR="00403551" w:rsidRDefault="00403551" w:rsidP="00A200B2">
            <w:pPr>
              <w:rPr>
                <w:rFonts w:ascii="Verdana" w:hAnsi="Verdana" w:cs="Arial"/>
              </w:rPr>
            </w:pPr>
          </w:p>
        </w:tc>
        <w:tc>
          <w:tcPr>
            <w:tcW w:w="1276" w:type="dxa"/>
          </w:tcPr>
          <w:p w14:paraId="32291B48" w14:textId="77777777" w:rsidR="00403551" w:rsidRPr="006C7C61" w:rsidRDefault="00403551" w:rsidP="00A200B2">
            <w:pPr>
              <w:rPr>
                <w:rFonts w:ascii="Verdana" w:hAnsi="Verdana" w:cs="Arial"/>
              </w:rPr>
            </w:pPr>
          </w:p>
        </w:tc>
        <w:tc>
          <w:tcPr>
            <w:tcW w:w="1418" w:type="dxa"/>
          </w:tcPr>
          <w:p w14:paraId="6E086235" w14:textId="77777777" w:rsidR="00403551" w:rsidRPr="006C7C61" w:rsidRDefault="00403551" w:rsidP="00A200B2">
            <w:pPr>
              <w:rPr>
                <w:rFonts w:ascii="Verdana" w:hAnsi="Verdana" w:cs="Arial"/>
              </w:rPr>
            </w:pPr>
          </w:p>
        </w:tc>
        <w:tc>
          <w:tcPr>
            <w:tcW w:w="4677" w:type="dxa"/>
          </w:tcPr>
          <w:p w14:paraId="52AC8F47" w14:textId="77777777" w:rsidR="00403551" w:rsidRPr="006C7C61" w:rsidRDefault="00403551" w:rsidP="00A200B2">
            <w:pPr>
              <w:rPr>
                <w:rFonts w:ascii="Verdana" w:hAnsi="Verdana" w:cs="Arial"/>
              </w:rPr>
            </w:pPr>
          </w:p>
        </w:tc>
      </w:tr>
    </w:tbl>
    <w:p w14:paraId="31F4A0E4" w14:textId="3359CE69" w:rsidR="002467A1" w:rsidRPr="006C7C61" w:rsidRDefault="00403551" w:rsidP="002467A1">
      <w:pPr>
        <w:tabs>
          <w:tab w:val="right" w:pos="9026"/>
        </w:tabs>
        <w:jc w:val="both"/>
        <w:rPr>
          <w:rFonts w:ascii="Verdana" w:hAnsi="Verdana" w:cs="Arial"/>
          <w:b/>
        </w:rPr>
      </w:pPr>
      <w:r w:rsidRPr="002467A1">
        <w:rPr>
          <w:rFonts w:ascii="Arial" w:hAnsi="Arial" w:cs="Arial"/>
          <w:b/>
          <w:bCs/>
          <w:noProof/>
          <w:lang w:eastAsia="en-GB"/>
        </w:rPr>
        <w:lastRenderedPageBreak/>
        <mc:AlternateContent>
          <mc:Choice Requires="wps">
            <w:drawing>
              <wp:anchor distT="45720" distB="45720" distL="114300" distR="114300" simplePos="0" relativeHeight="251665408" behindDoc="0" locked="0" layoutInCell="1" allowOverlap="1" wp14:anchorId="1750579B" wp14:editId="59F4ED17">
                <wp:simplePos x="0" y="0"/>
                <wp:positionH relativeFrom="margin">
                  <wp:posOffset>3820795</wp:posOffset>
                </wp:positionH>
                <wp:positionV relativeFrom="paragraph">
                  <wp:posOffset>76</wp:posOffset>
                </wp:positionV>
                <wp:extent cx="2360930" cy="1275080"/>
                <wp:effectExtent l="0" t="0" r="12700" b="2032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275080"/>
                        </a:xfrm>
                        <a:prstGeom prst="rect">
                          <a:avLst/>
                        </a:prstGeom>
                        <a:solidFill>
                          <a:srgbClr val="FFFFFF"/>
                        </a:solidFill>
                        <a:ln w="9525">
                          <a:solidFill>
                            <a:srgbClr val="000000"/>
                          </a:solidFill>
                          <a:miter lim="800000"/>
                          <a:headEnd/>
                          <a:tailEnd/>
                        </a:ln>
                      </wps:spPr>
                      <wps:txbx>
                        <w:txbxContent>
                          <w:p w14:paraId="51851792" w14:textId="77777777" w:rsidR="00A200B2" w:rsidRDefault="00A200B2" w:rsidP="00403551">
                            <w:pPr>
                              <w:tabs>
                                <w:tab w:val="right" w:pos="9026"/>
                              </w:tabs>
                              <w:jc w:val="center"/>
                              <w:rPr>
                                <w:rFonts w:ascii="Arial" w:hAnsi="Arial" w:cs="Arial"/>
                              </w:rPr>
                            </w:pPr>
                            <w:r w:rsidRPr="002467A1">
                              <w:rPr>
                                <w:b/>
                                <w:bCs/>
                              </w:rPr>
                              <w:t>PATIENT DETAILS / STICKER</w:t>
                            </w:r>
                          </w:p>
                          <w:p w14:paraId="79E6278F" w14:textId="77777777" w:rsidR="00A200B2" w:rsidRDefault="00A200B2" w:rsidP="00403551">
                            <w:pPr>
                              <w:tabs>
                                <w:tab w:val="right" w:pos="9026"/>
                              </w:tabs>
                              <w:rPr>
                                <w:rFonts w:ascii="Arial" w:hAnsi="Arial" w:cs="Arial"/>
                                <w:b/>
                              </w:rPr>
                            </w:pPr>
                            <w:r w:rsidRPr="00261683">
                              <w:rPr>
                                <w:rFonts w:ascii="Arial" w:hAnsi="Arial" w:cs="Arial"/>
                                <w:b/>
                              </w:rPr>
                              <w:t>Patient</w:t>
                            </w:r>
                            <w:r>
                              <w:rPr>
                                <w:rFonts w:ascii="Arial" w:hAnsi="Arial" w:cs="Arial"/>
                                <w:b/>
                              </w:rPr>
                              <w:t xml:space="preserve"> n</w:t>
                            </w:r>
                            <w:r w:rsidRPr="00261683">
                              <w:rPr>
                                <w:rFonts w:ascii="Arial" w:hAnsi="Arial" w:cs="Arial"/>
                                <w:b/>
                              </w:rPr>
                              <w:t>ame:</w:t>
                            </w:r>
                          </w:p>
                          <w:p w14:paraId="0D888BE5" w14:textId="77777777" w:rsidR="00A200B2" w:rsidRDefault="00A200B2" w:rsidP="00403551">
                            <w:pPr>
                              <w:tabs>
                                <w:tab w:val="right" w:pos="9026"/>
                              </w:tabs>
                              <w:rPr>
                                <w:rFonts w:ascii="Arial" w:hAnsi="Arial" w:cs="Arial"/>
                                <w:b/>
                              </w:rPr>
                            </w:pPr>
                            <w:r w:rsidRPr="00261683">
                              <w:rPr>
                                <w:rFonts w:ascii="Arial" w:hAnsi="Arial" w:cs="Arial"/>
                                <w:b/>
                              </w:rPr>
                              <w:t>DOB:</w:t>
                            </w:r>
                          </w:p>
                          <w:p w14:paraId="4A6B75E1" w14:textId="77777777" w:rsidR="00A200B2" w:rsidRDefault="00A200B2" w:rsidP="00403551">
                            <w:pPr>
                              <w:tabs>
                                <w:tab w:val="right" w:pos="9026"/>
                              </w:tabs>
                              <w:rPr>
                                <w:rFonts w:ascii="Arial" w:hAnsi="Arial" w:cs="Arial"/>
                              </w:rPr>
                            </w:pPr>
                            <w:r w:rsidRPr="00261683">
                              <w:rPr>
                                <w:rFonts w:ascii="Arial" w:hAnsi="Arial" w:cs="Arial"/>
                                <w:b/>
                              </w:rPr>
                              <w:t>Hospital</w:t>
                            </w:r>
                            <w:r>
                              <w:rPr>
                                <w:rFonts w:ascii="Arial" w:hAnsi="Arial" w:cs="Arial"/>
                                <w:b/>
                              </w:rPr>
                              <w:t xml:space="preserve"> </w:t>
                            </w:r>
                            <w:r w:rsidRPr="00261683">
                              <w:rPr>
                                <w:rFonts w:ascii="Arial" w:hAnsi="Arial" w:cs="Arial"/>
                                <w:b/>
                              </w:rPr>
                              <w:t>/</w:t>
                            </w:r>
                            <w:r>
                              <w:rPr>
                                <w:rFonts w:ascii="Arial" w:hAnsi="Arial" w:cs="Arial"/>
                                <w:b/>
                              </w:rPr>
                              <w:t xml:space="preserve"> </w:t>
                            </w:r>
                            <w:r w:rsidRPr="00261683">
                              <w:rPr>
                                <w:rFonts w:ascii="Arial" w:hAnsi="Arial" w:cs="Arial"/>
                                <w:b/>
                              </w:rPr>
                              <w:t>NHS number</w:t>
                            </w:r>
                            <w:r>
                              <w:rPr>
                                <w:rFonts w:ascii="Arial" w:hAnsi="Arial" w:cs="Arial"/>
                              </w:rPr>
                              <w:t>:</w:t>
                            </w:r>
                          </w:p>
                          <w:p w14:paraId="17962097" w14:textId="77777777" w:rsidR="00A200B2" w:rsidRPr="00261683" w:rsidRDefault="00A200B2" w:rsidP="00403551">
                            <w:pPr>
                              <w:tabs>
                                <w:tab w:val="right" w:pos="9026"/>
                              </w:tabs>
                              <w:rPr>
                                <w:rFonts w:ascii="Arial" w:hAnsi="Arial" w:cs="Arial"/>
                              </w:rPr>
                            </w:pPr>
                          </w:p>
                          <w:p w14:paraId="756D1140" w14:textId="77777777" w:rsidR="00A200B2" w:rsidRPr="002467A1" w:rsidRDefault="00A200B2" w:rsidP="00403551">
                            <w:pPr>
                              <w:jc w:val="center"/>
                              <w:rPr>
                                <w:b/>
                                <w:bCs/>
                              </w:rPr>
                            </w:pPr>
                            <w:r>
                              <w:rPr>
                                <w:b/>
                                <w:bCs/>
                              </w:rPr>
                              <w:t>c</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1750579B" id="_x0000_s1034" type="#_x0000_t202" style="position:absolute;left:0;text-align:left;margin-left:300.85pt;margin-top:0;width:185.9pt;height:100.4pt;z-index:251665408;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">
                <v:textbox>
                  <w:txbxContent>
                    <w:p w14:paraId="51851792" w14:textId="77777777" w:rsidR="00A200B2" w:rsidRDefault="00A200B2" w:rsidP="00403551">
                      <w:pPr>
                        <w:tabs>
                          <w:tab w:val="right" w:pos="9026"/>
                        </w:tabs>
                        <w:jc w:val="center"/>
                        <w:rPr>
                          <w:rFonts w:ascii="Arial" w:hAnsi="Arial" w:cs="Arial"/>
                        </w:rPr>
                      </w:pPr>
                      <w:r w:rsidRPr="002467A1">
                        <w:rPr>
                          <w:b/>
                          <w:bCs/>
                        </w:rPr>
                        <w:t>PATIENT DETAILS / STICKER</w:t>
                      </w:r>
                    </w:p>
                    <w:p w14:paraId="79E6278F" w14:textId="77777777" w:rsidR="00A200B2" w:rsidRDefault="00A200B2" w:rsidP="00403551">
                      <w:pPr>
                        <w:tabs>
                          <w:tab w:val="right" w:pos="9026"/>
                        </w:tabs>
                        <w:rPr>
                          <w:rFonts w:ascii="Arial" w:hAnsi="Arial" w:cs="Arial"/>
                          <w:b/>
                        </w:rPr>
                      </w:pPr>
                      <w:r w:rsidRPr="00261683">
                        <w:rPr>
                          <w:rFonts w:ascii="Arial" w:hAnsi="Arial" w:cs="Arial"/>
                          <w:b/>
                        </w:rPr>
                        <w:t>Patient</w:t>
                      </w:r>
                      <w:r>
                        <w:rPr>
                          <w:rFonts w:ascii="Arial" w:hAnsi="Arial" w:cs="Arial"/>
                          <w:b/>
                        </w:rPr>
                        <w:t xml:space="preserve"> n</w:t>
                      </w:r>
                      <w:r w:rsidRPr="00261683">
                        <w:rPr>
                          <w:rFonts w:ascii="Arial" w:hAnsi="Arial" w:cs="Arial"/>
                          <w:b/>
                        </w:rPr>
                        <w:t>ame:</w:t>
                      </w:r>
                    </w:p>
                    <w:p w14:paraId="0D888BE5" w14:textId="77777777" w:rsidR="00A200B2" w:rsidRDefault="00A200B2" w:rsidP="00403551">
                      <w:pPr>
                        <w:tabs>
                          <w:tab w:val="right" w:pos="9026"/>
                        </w:tabs>
                        <w:rPr>
                          <w:rFonts w:ascii="Arial" w:hAnsi="Arial" w:cs="Arial"/>
                          <w:b/>
                        </w:rPr>
                      </w:pPr>
                      <w:r w:rsidRPr="00261683">
                        <w:rPr>
                          <w:rFonts w:ascii="Arial" w:hAnsi="Arial" w:cs="Arial"/>
                          <w:b/>
                        </w:rPr>
                        <w:t>DOB:</w:t>
                      </w:r>
                    </w:p>
                    <w:p w14:paraId="4A6B75E1" w14:textId="77777777" w:rsidR="00A200B2" w:rsidRDefault="00A200B2" w:rsidP="00403551">
                      <w:pPr>
                        <w:tabs>
                          <w:tab w:val="right" w:pos="9026"/>
                        </w:tabs>
                        <w:rPr>
                          <w:rFonts w:ascii="Arial" w:hAnsi="Arial" w:cs="Arial"/>
                        </w:rPr>
                      </w:pPr>
                      <w:r w:rsidRPr="00261683">
                        <w:rPr>
                          <w:rFonts w:ascii="Arial" w:hAnsi="Arial" w:cs="Arial"/>
                          <w:b/>
                        </w:rPr>
                        <w:t>Hospital</w:t>
                      </w:r>
                      <w:r>
                        <w:rPr>
                          <w:rFonts w:ascii="Arial" w:hAnsi="Arial" w:cs="Arial"/>
                          <w:b/>
                        </w:rPr>
                        <w:t xml:space="preserve"> </w:t>
                      </w:r>
                      <w:r w:rsidRPr="00261683">
                        <w:rPr>
                          <w:rFonts w:ascii="Arial" w:hAnsi="Arial" w:cs="Arial"/>
                          <w:b/>
                        </w:rPr>
                        <w:t>/</w:t>
                      </w:r>
                      <w:r>
                        <w:rPr>
                          <w:rFonts w:ascii="Arial" w:hAnsi="Arial" w:cs="Arial"/>
                          <w:b/>
                        </w:rPr>
                        <w:t xml:space="preserve"> </w:t>
                      </w:r>
                      <w:r w:rsidRPr="00261683">
                        <w:rPr>
                          <w:rFonts w:ascii="Arial" w:hAnsi="Arial" w:cs="Arial"/>
                          <w:b/>
                        </w:rPr>
                        <w:t>NHS number</w:t>
                      </w:r>
                      <w:r>
                        <w:rPr>
                          <w:rFonts w:ascii="Arial" w:hAnsi="Arial" w:cs="Arial"/>
                        </w:rPr>
                        <w:t>:</w:t>
                      </w:r>
                    </w:p>
                    <w:p w14:paraId="17962097" w14:textId="77777777" w:rsidR="00A200B2" w:rsidRPr="00261683" w:rsidRDefault="00A200B2" w:rsidP="00403551">
                      <w:pPr>
                        <w:tabs>
                          <w:tab w:val="right" w:pos="9026"/>
                        </w:tabs>
                        <w:rPr>
                          <w:rFonts w:ascii="Arial" w:hAnsi="Arial" w:cs="Arial"/>
                        </w:rPr>
                      </w:pPr>
                    </w:p>
                    <w:p w14:paraId="756D1140" w14:textId="77777777" w:rsidR="00A200B2" w:rsidRPr="002467A1" w:rsidRDefault="00A200B2" w:rsidP="00403551">
                      <w:pPr>
                        <w:jc w:val="center"/>
                        <w:rPr>
                          <w:b/>
                          <w:bCs/>
                        </w:rPr>
                      </w:pPr>
                      <w:r>
                        <w:rPr>
                          <w:b/>
                          <w:bCs/>
                        </w:rPr>
                        <w:t>c</w:t>
                      </w:r>
                    </w:p>
                  </w:txbxContent>
                </v:textbox>
                <w10:wrap type="square" anchorx="margin"/>
              </v:shape>
            </w:pict>
          </mc:Fallback>
        </mc:AlternateContent>
      </w:r>
    </w:p>
    <w:tbl>
      <w:tblPr>
        <w:tblStyle w:val="TableGrid"/>
        <w:tblW w:w="10490" w:type="dxa"/>
        <w:tblInd w:w="-856" w:type="dxa"/>
        <w:tblLayout w:type="fixed"/>
        <w:tblLook w:val="04A0" w:firstRow="1" w:lastRow="0" w:firstColumn="1" w:lastColumn="0" w:noHBand="0" w:noVBand="1"/>
      </w:tblPr>
      <w:tblGrid>
        <w:gridCol w:w="567"/>
        <w:gridCol w:w="2552"/>
        <w:gridCol w:w="1276"/>
        <w:gridCol w:w="1418"/>
        <w:gridCol w:w="4677"/>
      </w:tblGrid>
      <w:tr w:rsidR="00403551" w:rsidRPr="006C7C61" w14:paraId="142C56F6" w14:textId="77777777" w:rsidTr="00403551">
        <w:tc>
          <w:tcPr>
            <w:tcW w:w="567" w:type="dxa"/>
            <w:vMerge w:val="restart"/>
            <w:textDirection w:val="btLr"/>
          </w:tcPr>
          <w:p w14:paraId="39B164EE" w14:textId="55ED56EB" w:rsidR="00403551" w:rsidRPr="006C7C61" w:rsidRDefault="00403551" w:rsidP="00403551">
            <w:pPr>
              <w:ind w:left="113" w:right="113"/>
              <w:jc w:val="center"/>
              <w:rPr>
                <w:rFonts w:ascii="Verdana" w:hAnsi="Verdana" w:cs="Arial"/>
                <w:b/>
                <w:bCs/>
              </w:rPr>
            </w:pPr>
            <w:r>
              <w:rPr>
                <w:rFonts w:ascii="Verdana" w:hAnsi="Verdana" w:cs="Arial"/>
                <w:b/>
                <w:bCs/>
              </w:rPr>
              <w:t>Additional investigations</w:t>
            </w:r>
          </w:p>
        </w:tc>
        <w:tc>
          <w:tcPr>
            <w:tcW w:w="2552" w:type="dxa"/>
            <w:vAlign w:val="center"/>
          </w:tcPr>
          <w:p w14:paraId="6579E2F0" w14:textId="77777777" w:rsidR="00403551" w:rsidRPr="006C7C61" w:rsidRDefault="00403551" w:rsidP="00403551">
            <w:pPr>
              <w:jc w:val="center"/>
              <w:rPr>
                <w:rFonts w:ascii="Verdana" w:hAnsi="Verdana" w:cs="Arial"/>
                <w:b/>
                <w:bCs/>
              </w:rPr>
            </w:pPr>
            <w:r w:rsidRPr="006C7C61">
              <w:rPr>
                <w:rFonts w:ascii="Verdana" w:hAnsi="Verdana" w:cs="Arial"/>
                <w:b/>
                <w:bCs/>
              </w:rPr>
              <w:t>Investigation</w:t>
            </w:r>
          </w:p>
        </w:tc>
        <w:tc>
          <w:tcPr>
            <w:tcW w:w="1276" w:type="dxa"/>
            <w:vAlign w:val="center"/>
          </w:tcPr>
          <w:p w14:paraId="10040149" w14:textId="77777777" w:rsidR="00403551" w:rsidRPr="006C7C61" w:rsidRDefault="00403551" w:rsidP="00403551">
            <w:pPr>
              <w:jc w:val="center"/>
              <w:rPr>
                <w:rFonts w:ascii="Verdana" w:hAnsi="Verdana" w:cs="Arial"/>
                <w:b/>
                <w:bCs/>
              </w:rPr>
            </w:pPr>
            <w:r w:rsidRPr="006C7C61">
              <w:rPr>
                <w:rFonts w:ascii="Verdana" w:hAnsi="Verdana" w:cs="Arial"/>
                <w:b/>
                <w:bCs/>
              </w:rPr>
              <w:t>Date</w:t>
            </w:r>
            <w:r>
              <w:rPr>
                <w:rFonts w:ascii="Verdana" w:hAnsi="Verdana" w:cs="Arial"/>
                <w:b/>
                <w:bCs/>
              </w:rPr>
              <w:t xml:space="preserve"> of</w:t>
            </w:r>
            <w:r w:rsidRPr="006C7C61">
              <w:rPr>
                <w:rFonts w:ascii="Verdana" w:hAnsi="Verdana" w:cs="Arial"/>
                <w:b/>
                <w:bCs/>
              </w:rPr>
              <w:t xml:space="preserve"> request</w:t>
            </w:r>
          </w:p>
        </w:tc>
        <w:tc>
          <w:tcPr>
            <w:tcW w:w="1418" w:type="dxa"/>
            <w:vAlign w:val="center"/>
          </w:tcPr>
          <w:p w14:paraId="04B1F6CF" w14:textId="77777777" w:rsidR="00403551" w:rsidRPr="006C7C61" w:rsidRDefault="00403551" w:rsidP="00403551">
            <w:pPr>
              <w:jc w:val="center"/>
              <w:rPr>
                <w:rFonts w:ascii="Verdana" w:hAnsi="Verdana" w:cs="Arial"/>
                <w:b/>
                <w:bCs/>
              </w:rPr>
            </w:pPr>
            <w:r w:rsidRPr="006C7C61">
              <w:rPr>
                <w:rFonts w:ascii="Verdana" w:hAnsi="Verdana" w:cs="Arial"/>
                <w:b/>
                <w:bCs/>
              </w:rPr>
              <w:t>Date of result</w:t>
            </w:r>
          </w:p>
        </w:tc>
        <w:tc>
          <w:tcPr>
            <w:tcW w:w="4677" w:type="dxa"/>
            <w:vAlign w:val="center"/>
          </w:tcPr>
          <w:p w14:paraId="3A5619E6" w14:textId="77777777" w:rsidR="00403551" w:rsidRPr="006C7C61" w:rsidRDefault="00403551" w:rsidP="00403551">
            <w:pPr>
              <w:jc w:val="center"/>
              <w:rPr>
                <w:rFonts w:ascii="Verdana" w:hAnsi="Verdana" w:cs="Arial"/>
                <w:b/>
                <w:bCs/>
              </w:rPr>
            </w:pPr>
            <w:r w:rsidRPr="006C7C61">
              <w:rPr>
                <w:rFonts w:ascii="Verdana" w:hAnsi="Verdana" w:cs="Arial"/>
                <w:b/>
                <w:bCs/>
              </w:rPr>
              <w:t>Comments</w:t>
            </w:r>
          </w:p>
        </w:tc>
      </w:tr>
      <w:tr w:rsidR="00403551" w:rsidRPr="006C7C61" w14:paraId="3A198989" w14:textId="77777777" w:rsidTr="00A200B2">
        <w:tc>
          <w:tcPr>
            <w:tcW w:w="567" w:type="dxa"/>
            <w:vMerge/>
            <w:textDirection w:val="btLr"/>
          </w:tcPr>
          <w:p w14:paraId="17793C25" w14:textId="77777777" w:rsidR="00403551" w:rsidRPr="006C7C61" w:rsidRDefault="00403551" w:rsidP="00403551">
            <w:pPr>
              <w:ind w:left="113" w:right="113"/>
              <w:jc w:val="center"/>
              <w:rPr>
                <w:rFonts w:ascii="Verdana" w:hAnsi="Verdana" w:cs="Arial"/>
                <w:b/>
                <w:bCs/>
              </w:rPr>
            </w:pPr>
          </w:p>
        </w:tc>
        <w:tc>
          <w:tcPr>
            <w:tcW w:w="2552" w:type="dxa"/>
          </w:tcPr>
          <w:p w14:paraId="210515C9" w14:textId="35F4EECF" w:rsidR="00403551" w:rsidRPr="006C7C61" w:rsidRDefault="00403551" w:rsidP="00403551">
            <w:pPr>
              <w:jc w:val="both"/>
              <w:rPr>
                <w:rFonts w:ascii="Verdana" w:hAnsi="Verdana" w:cs="Arial"/>
              </w:rPr>
            </w:pPr>
          </w:p>
          <w:p w14:paraId="5B21784A" w14:textId="77777777" w:rsidR="00403551" w:rsidRPr="006C7C61" w:rsidRDefault="00403551" w:rsidP="00403551">
            <w:pPr>
              <w:jc w:val="both"/>
              <w:rPr>
                <w:rFonts w:ascii="Verdana" w:hAnsi="Verdana" w:cs="Arial"/>
              </w:rPr>
            </w:pPr>
          </w:p>
        </w:tc>
        <w:tc>
          <w:tcPr>
            <w:tcW w:w="1276" w:type="dxa"/>
          </w:tcPr>
          <w:p w14:paraId="2E109888" w14:textId="77777777" w:rsidR="00403551" w:rsidRPr="006C7C61" w:rsidRDefault="00403551" w:rsidP="00403551">
            <w:pPr>
              <w:rPr>
                <w:rFonts w:ascii="Verdana" w:hAnsi="Verdana" w:cs="Arial"/>
              </w:rPr>
            </w:pPr>
          </w:p>
          <w:p w14:paraId="4DB87797" w14:textId="77777777" w:rsidR="00403551" w:rsidRPr="006C7C61" w:rsidRDefault="00403551" w:rsidP="00403551">
            <w:pPr>
              <w:rPr>
                <w:rFonts w:ascii="Verdana" w:hAnsi="Verdana" w:cs="Arial"/>
              </w:rPr>
            </w:pPr>
          </w:p>
          <w:p w14:paraId="38D0C20F" w14:textId="77777777" w:rsidR="00403551" w:rsidRPr="006C7C61" w:rsidRDefault="00403551" w:rsidP="00403551">
            <w:pPr>
              <w:rPr>
                <w:rFonts w:ascii="Verdana" w:hAnsi="Verdana" w:cs="Arial"/>
              </w:rPr>
            </w:pPr>
          </w:p>
        </w:tc>
        <w:tc>
          <w:tcPr>
            <w:tcW w:w="1418" w:type="dxa"/>
          </w:tcPr>
          <w:p w14:paraId="3BB189FF" w14:textId="77777777" w:rsidR="00403551" w:rsidRPr="006C7C61" w:rsidRDefault="00403551" w:rsidP="00403551">
            <w:pPr>
              <w:rPr>
                <w:rFonts w:ascii="Verdana" w:hAnsi="Verdana" w:cs="Arial"/>
              </w:rPr>
            </w:pPr>
          </w:p>
        </w:tc>
        <w:tc>
          <w:tcPr>
            <w:tcW w:w="4677" w:type="dxa"/>
          </w:tcPr>
          <w:p w14:paraId="2507DF98" w14:textId="77777777" w:rsidR="00403551" w:rsidRPr="006C7C61" w:rsidRDefault="00403551" w:rsidP="00403551">
            <w:pPr>
              <w:rPr>
                <w:rFonts w:ascii="Verdana" w:hAnsi="Verdana" w:cs="Arial"/>
              </w:rPr>
            </w:pPr>
          </w:p>
        </w:tc>
      </w:tr>
      <w:tr w:rsidR="00403551" w:rsidRPr="006C7C61" w14:paraId="0BA22188" w14:textId="77777777" w:rsidTr="00A200B2">
        <w:trPr>
          <w:trHeight w:val="502"/>
        </w:trPr>
        <w:tc>
          <w:tcPr>
            <w:tcW w:w="567" w:type="dxa"/>
            <w:vMerge/>
            <w:textDirection w:val="btLr"/>
          </w:tcPr>
          <w:p w14:paraId="00BE12E8" w14:textId="77777777" w:rsidR="00403551" w:rsidRPr="006C7C61" w:rsidRDefault="00403551" w:rsidP="00403551">
            <w:pPr>
              <w:ind w:left="113" w:right="113"/>
              <w:jc w:val="center"/>
              <w:rPr>
                <w:rFonts w:ascii="Verdana" w:hAnsi="Verdana" w:cs="Arial"/>
                <w:b/>
                <w:bCs/>
              </w:rPr>
            </w:pPr>
          </w:p>
        </w:tc>
        <w:tc>
          <w:tcPr>
            <w:tcW w:w="2552" w:type="dxa"/>
          </w:tcPr>
          <w:p w14:paraId="5DAF401D" w14:textId="77777777" w:rsidR="00403551" w:rsidRPr="006C7C61" w:rsidRDefault="00403551" w:rsidP="00403551">
            <w:pPr>
              <w:rPr>
                <w:rFonts w:ascii="Verdana" w:hAnsi="Verdana" w:cs="Arial"/>
              </w:rPr>
            </w:pPr>
          </w:p>
        </w:tc>
        <w:tc>
          <w:tcPr>
            <w:tcW w:w="1276" w:type="dxa"/>
          </w:tcPr>
          <w:p w14:paraId="273B82D3" w14:textId="77777777" w:rsidR="00403551" w:rsidRPr="006C7C61" w:rsidRDefault="00403551" w:rsidP="00403551">
            <w:pPr>
              <w:rPr>
                <w:rFonts w:ascii="Verdana" w:hAnsi="Verdana" w:cs="Arial"/>
              </w:rPr>
            </w:pPr>
          </w:p>
          <w:p w14:paraId="31169233" w14:textId="77777777" w:rsidR="00403551" w:rsidRPr="006C7C61" w:rsidRDefault="00403551" w:rsidP="00403551">
            <w:pPr>
              <w:rPr>
                <w:rFonts w:ascii="Verdana" w:hAnsi="Verdana" w:cs="Arial"/>
              </w:rPr>
            </w:pPr>
          </w:p>
          <w:p w14:paraId="49F3752F" w14:textId="77777777" w:rsidR="00403551" w:rsidRPr="006C7C61" w:rsidRDefault="00403551" w:rsidP="00403551">
            <w:pPr>
              <w:rPr>
                <w:rFonts w:ascii="Verdana" w:hAnsi="Verdana" w:cs="Arial"/>
              </w:rPr>
            </w:pPr>
          </w:p>
        </w:tc>
        <w:tc>
          <w:tcPr>
            <w:tcW w:w="1418" w:type="dxa"/>
          </w:tcPr>
          <w:p w14:paraId="1BE370EE" w14:textId="77777777" w:rsidR="00403551" w:rsidRPr="006C7C61" w:rsidRDefault="00403551" w:rsidP="00403551">
            <w:pPr>
              <w:rPr>
                <w:rFonts w:ascii="Verdana" w:hAnsi="Verdana" w:cs="Arial"/>
              </w:rPr>
            </w:pPr>
          </w:p>
        </w:tc>
        <w:tc>
          <w:tcPr>
            <w:tcW w:w="4677" w:type="dxa"/>
          </w:tcPr>
          <w:p w14:paraId="7F7020AA" w14:textId="77777777" w:rsidR="00403551" w:rsidRPr="006C7C61" w:rsidRDefault="00403551" w:rsidP="00403551">
            <w:pPr>
              <w:rPr>
                <w:rFonts w:ascii="Verdana" w:hAnsi="Verdana" w:cs="Arial"/>
              </w:rPr>
            </w:pPr>
          </w:p>
        </w:tc>
      </w:tr>
      <w:tr w:rsidR="00403551" w:rsidRPr="006C7C61" w14:paraId="31A0139D" w14:textId="77777777" w:rsidTr="00A200B2">
        <w:trPr>
          <w:trHeight w:val="713"/>
        </w:trPr>
        <w:tc>
          <w:tcPr>
            <w:tcW w:w="567" w:type="dxa"/>
            <w:vMerge/>
            <w:textDirection w:val="btLr"/>
          </w:tcPr>
          <w:p w14:paraId="1639127C" w14:textId="77777777" w:rsidR="00403551" w:rsidRPr="006C7C61" w:rsidRDefault="00403551" w:rsidP="00403551">
            <w:pPr>
              <w:ind w:left="113" w:right="113"/>
              <w:jc w:val="center"/>
              <w:rPr>
                <w:rFonts w:ascii="Verdana" w:hAnsi="Verdana" w:cs="Arial"/>
                <w:b/>
                <w:bCs/>
              </w:rPr>
            </w:pPr>
          </w:p>
        </w:tc>
        <w:tc>
          <w:tcPr>
            <w:tcW w:w="2552" w:type="dxa"/>
          </w:tcPr>
          <w:p w14:paraId="2686CA82" w14:textId="107A447B" w:rsidR="00403551" w:rsidRPr="006C7C61" w:rsidRDefault="00403551" w:rsidP="00403551">
            <w:pPr>
              <w:jc w:val="both"/>
              <w:rPr>
                <w:rFonts w:ascii="Verdana" w:hAnsi="Verdana" w:cs="Arial"/>
              </w:rPr>
            </w:pPr>
          </w:p>
        </w:tc>
        <w:tc>
          <w:tcPr>
            <w:tcW w:w="1276" w:type="dxa"/>
          </w:tcPr>
          <w:p w14:paraId="1C139E31" w14:textId="77777777" w:rsidR="00403551" w:rsidRPr="006C7C61" w:rsidRDefault="00403551" w:rsidP="00403551">
            <w:pPr>
              <w:rPr>
                <w:rFonts w:ascii="Verdana" w:hAnsi="Verdana" w:cs="Arial"/>
              </w:rPr>
            </w:pPr>
          </w:p>
        </w:tc>
        <w:tc>
          <w:tcPr>
            <w:tcW w:w="1418" w:type="dxa"/>
          </w:tcPr>
          <w:p w14:paraId="37A883C9" w14:textId="77777777" w:rsidR="00403551" w:rsidRPr="006C7C61" w:rsidRDefault="00403551" w:rsidP="00403551">
            <w:pPr>
              <w:rPr>
                <w:rFonts w:ascii="Verdana" w:hAnsi="Verdana" w:cs="Arial"/>
              </w:rPr>
            </w:pPr>
          </w:p>
        </w:tc>
        <w:tc>
          <w:tcPr>
            <w:tcW w:w="4677" w:type="dxa"/>
          </w:tcPr>
          <w:p w14:paraId="56D48285" w14:textId="77777777" w:rsidR="00403551" w:rsidRPr="006C7C61" w:rsidRDefault="00403551" w:rsidP="00403551">
            <w:pPr>
              <w:rPr>
                <w:rFonts w:ascii="Verdana" w:hAnsi="Verdana" w:cs="Arial"/>
              </w:rPr>
            </w:pPr>
          </w:p>
        </w:tc>
      </w:tr>
      <w:tr w:rsidR="00403551" w:rsidRPr="006C7C61" w14:paraId="0ADEA225" w14:textId="77777777" w:rsidTr="00A200B2">
        <w:trPr>
          <w:trHeight w:val="713"/>
        </w:trPr>
        <w:tc>
          <w:tcPr>
            <w:tcW w:w="567" w:type="dxa"/>
            <w:vMerge/>
            <w:textDirection w:val="btLr"/>
          </w:tcPr>
          <w:p w14:paraId="651D4C11" w14:textId="77777777" w:rsidR="00403551" w:rsidRPr="006C7C61" w:rsidRDefault="00403551" w:rsidP="00403551">
            <w:pPr>
              <w:ind w:left="113" w:right="113"/>
              <w:jc w:val="center"/>
              <w:rPr>
                <w:rFonts w:ascii="Verdana" w:hAnsi="Verdana" w:cs="Arial"/>
                <w:b/>
                <w:bCs/>
              </w:rPr>
            </w:pPr>
          </w:p>
        </w:tc>
        <w:tc>
          <w:tcPr>
            <w:tcW w:w="2552" w:type="dxa"/>
          </w:tcPr>
          <w:p w14:paraId="2FFC26CE" w14:textId="085649E4" w:rsidR="00403551" w:rsidRPr="006C7C61" w:rsidRDefault="00403551" w:rsidP="00403551">
            <w:pPr>
              <w:jc w:val="both"/>
              <w:rPr>
                <w:rFonts w:ascii="Verdana" w:hAnsi="Verdana" w:cs="Arial"/>
              </w:rPr>
            </w:pPr>
          </w:p>
        </w:tc>
        <w:tc>
          <w:tcPr>
            <w:tcW w:w="1276" w:type="dxa"/>
          </w:tcPr>
          <w:p w14:paraId="7769859F" w14:textId="77777777" w:rsidR="00403551" w:rsidRPr="006C7C61" w:rsidRDefault="00403551" w:rsidP="00403551">
            <w:pPr>
              <w:rPr>
                <w:rFonts w:ascii="Verdana" w:hAnsi="Verdana" w:cs="Arial"/>
              </w:rPr>
            </w:pPr>
          </w:p>
        </w:tc>
        <w:tc>
          <w:tcPr>
            <w:tcW w:w="1418" w:type="dxa"/>
          </w:tcPr>
          <w:p w14:paraId="26382E55" w14:textId="77777777" w:rsidR="00403551" w:rsidRPr="006C7C61" w:rsidRDefault="00403551" w:rsidP="00403551">
            <w:pPr>
              <w:rPr>
                <w:rFonts w:ascii="Verdana" w:hAnsi="Verdana" w:cs="Arial"/>
              </w:rPr>
            </w:pPr>
          </w:p>
        </w:tc>
        <w:tc>
          <w:tcPr>
            <w:tcW w:w="4677" w:type="dxa"/>
          </w:tcPr>
          <w:p w14:paraId="5456393C" w14:textId="77777777" w:rsidR="00403551" w:rsidRPr="006C7C61" w:rsidRDefault="00403551" w:rsidP="00403551">
            <w:pPr>
              <w:rPr>
                <w:rFonts w:ascii="Verdana" w:hAnsi="Verdana" w:cs="Arial"/>
              </w:rPr>
            </w:pPr>
          </w:p>
        </w:tc>
      </w:tr>
      <w:tr w:rsidR="00403551" w:rsidRPr="006C7C61" w14:paraId="7EAAE0B5" w14:textId="77777777" w:rsidTr="00A200B2">
        <w:trPr>
          <w:trHeight w:val="722"/>
        </w:trPr>
        <w:tc>
          <w:tcPr>
            <w:tcW w:w="567" w:type="dxa"/>
            <w:vMerge/>
            <w:textDirection w:val="btLr"/>
          </w:tcPr>
          <w:p w14:paraId="19FF15C6" w14:textId="77777777" w:rsidR="00403551" w:rsidRPr="006C7C61" w:rsidRDefault="00403551" w:rsidP="00403551">
            <w:pPr>
              <w:ind w:left="113" w:right="113"/>
              <w:jc w:val="center"/>
              <w:rPr>
                <w:rFonts w:ascii="Verdana" w:hAnsi="Verdana" w:cs="Arial"/>
                <w:b/>
                <w:bCs/>
              </w:rPr>
            </w:pPr>
          </w:p>
        </w:tc>
        <w:tc>
          <w:tcPr>
            <w:tcW w:w="2552" w:type="dxa"/>
          </w:tcPr>
          <w:p w14:paraId="2B4C3CFB" w14:textId="77777777" w:rsidR="00403551" w:rsidRPr="006C7C61" w:rsidRDefault="00403551" w:rsidP="00403551">
            <w:pPr>
              <w:jc w:val="both"/>
              <w:rPr>
                <w:rFonts w:ascii="Verdana" w:hAnsi="Verdana" w:cs="Arial"/>
              </w:rPr>
            </w:pPr>
          </w:p>
        </w:tc>
        <w:tc>
          <w:tcPr>
            <w:tcW w:w="1276" w:type="dxa"/>
          </w:tcPr>
          <w:p w14:paraId="26CC27AD" w14:textId="77777777" w:rsidR="00403551" w:rsidRPr="006C7C61" w:rsidRDefault="00403551" w:rsidP="00403551">
            <w:pPr>
              <w:rPr>
                <w:rFonts w:ascii="Verdana" w:hAnsi="Verdana" w:cs="Arial"/>
              </w:rPr>
            </w:pPr>
          </w:p>
        </w:tc>
        <w:tc>
          <w:tcPr>
            <w:tcW w:w="1418" w:type="dxa"/>
          </w:tcPr>
          <w:p w14:paraId="011ADE0F" w14:textId="77777777" w:rsidR="00403551" w:rsidRPr="006C7C61" w:rsidRDefault="00403551" w:rsidP="00403551">
            <w:pPr>
              <w:rPr>
                <w:rFonts w:ascii="Verdana" w:hAnsi="Verdana" w:cs="Arial"/>
              </w:rPr>
            </w:pPr>
          </w:p>
        </w:tc>
        <w:tc>
          <w:tcPr>
            <w:tcW w:w="4677" w:type="dxa"/>
          </w:tcPr>
          <w:p w14:paraId="7EC5A07D" w14:textId="77777777" w:rsidR="00403551" w:rsidRPr="006C7C61" w:rsidRDefault="00403551" w:rsidP="00403551">
            <w:pPr>
              <w:rPr>
                <w:rFonts w:ascii="Verdana" w:hAnsi="Verdana" w:cs="Arial"/>
              </w:rPr>
            </w:pPr>
          </w:p>
        </w:tc>
      </w:tr>
      <w:tr w:rsidR="00403551" w:rsidRPr="006C7C61" w14:paraId="12C86280" w14:textId="77777777" w:rsidTr="00A200B2">
        <w:tc>
          <w:tcPr>
            <w:tcW w:w="567" w:type="dxa"/>
            <w:vMerge/>
            <w:textDirection w:val="btLr"/>
          </w:tcPr>
          <w:p w14:paraId="7C7B6A86" w14:textId="77777777" w:rsidR="00403551" w:rsidRPr="006C7C61" w:rsidRDefault="00403551" w:rsidP="00403551">
            <w:pPr>
              <w:ind w:left="113" w:right="113"/>
              <w:jc w:val="center"/>
              <w:rPr>
                <w:rFonts w:ascii="Verdana" w:hAnsi="Verdana" w:cs="Arial"/>
                <w:b/>
                <w:bCs/>
              </w:rPr>
            </w:pPr>
          </w:p>
        </w:tc>
        <w:tc>
          <w:tcPr>
            <w:tcW w:w="2552" w:type="dxa"/>
          </w:tcPr>
          <w:p w14:paraId="25B290BD" w14:textId="0DC4DBEA" w:rsidR="00403551" w:rsidRPr="006C7C61" w:rsidRDefault="00403551" w:rsidP="00403551">
            <w:pPr>
              <w:jc w:val="both"/>
              <w:rPr>
                <w:rFonts w:ascii="Verdana" w:hAnsi="Verdana" w:cs="Arial"/>
              </w:rPr>
            </w:pPr>
          </w:p>
          <w:p w14:paraId="4E677874" w14:textId="77777777" w:rsidR="00403551" w:rsidRPr="006C7C61" w:rsidRDefault="00403551" w:rsidP="00403551">
            <w:pPr>
              <w:jc w:val="both"/>
              <w:rPr>
                <w:rFonts w:ascii="Verdana" w:hAnsi="Verdana" w:cs="Arial"/>
              </w:rPr>
            </w:pPr>
          </w:p>
        </w:tc>
        <w:tc>
          <w:tcPr>
            <w:tcW w:w="1276" w:type="dxa"/>
          </w:tcPr>
          <w:p w14:paraId="7284D327" w14:textId="77777777" w:rsidR="00403551" w:rsidRPr="006C7C61" w:rsidRDefault="00403551" w:rsidP="00403551">
            <w:pPr>
              <w:rPr>
                <w:rFonts w:ascii="Verdana" w:hAnsi="Verdana" w:cs="Arial"/>
              </w:rPr>
            </w:pPr>
          </w:p>
          <w:p w14:paraId="6CA57747" w14:textId="77777777" w:rsidR="00403551" w:rsidRPr="006C7C61" w:rsidRDefault="00403551" w:rsidP="00403551">
            <w:pPr>
              <w:rPr>
                <w:rFonts w:ascii="Verdana" w:hAnsi="Verdana" w:cs="Arial"/>
              </w:rPr>
            </w:pPr>
          </w:p>
          <w:p w14:paraId="22DDBF3A" w14:textId="77777777" w:rsidR="00403551" w:rsidRPr="006C7C61" w:rsidRDefault="00403551" w:rsidP="00403551">
            <w:pPr>
              <w:rPr>
                <w:rFonts w:ascii="Verdana" w:hAnsi="Verdana" w:cs="Arial"/>
              </w:rPr>
            </w:pPr>
          </w:p>
        </w:tc>
        <w:tc>
          <w:tcPr>
            <w:tcW w:w="1418" w:type="dxa"/>
          </w:tcPr>
          <w:p w14:paraId="2FFDE538" w14:textId="77777777" w:rsidR="00403551" w:rsidRPr="006C7C61" w:rsidRDefault="00403551" w:rsidP="00403551">
            <w:pPr>
              <w:rPr>
                <w:rFonts w:ascii="Verdana" w:hAnsi="Verdana" w:cs="Arial"/>
              </w:rPr>
            </w:pPr>
          </w:p>
        </w:tc>
        <w:tc>
          <w:tcPr>
            <w:tcW w:w="4677" w:type="dxa"/>
          </w:tcPr>
          <w:p w14:paraId="3A4F6452" w14:textId="77777777" w:rsidR="00403551" w:rsidRPr="006C7C61" w:rsidRDefault="00403551" w:rsidP="00403551">
            <w:pPr>
              <w:rPr>
                <w:rFonts w:ascii="Verdana" w:hAnsi="Verdana" w:cs="Arial"/>
              </w:rPr>
            </w:pPr>
          </w:p>
        </w:tc>
      </w:tr>
      <w:tr w:rsidR="00403551" w:rsidRPr="006C7C61" w14:paraId="69F92CBB" w14:textId="77777777" w:rsidTr="00A200B2">
        <w:trPr>
          <w:trHeight w:val="631"/>
        </w:trPr>
        <w:tc>
          <w:tcPr>
            <w:tcW w:w="567" w:type="dxa"/>
            <w:vMerge/>
          </w:tcPr>
          <w:p w14:paraId="2C7791A2" w14:textId="77777777" w:rsidR="00403551" w:rsidRPr="006C7C61" w:rsidRDefault="00403551" w:rsidP="00403551">
            <w:pPr>
              <w:rPr>
                <w:rFonts w:ascii="Verdana" w:hAnsi="Verdana" w:cs="Arial"/>
                <w:b/>
                <w:bCs/>
              </w:rPr>
            </w:pPr>
          </w:p>
        </w:tc>
        <w:tc>
          <w:tcPr>
            <w:tcW w:w="2552" w:type="dxa"/>
          </w:tcPr>
          <w:p w14:paraId="55300090" w14:textId="77777777" w:rsidR="00403551" w:rsidRPr="006C7C61" w:rsidRDefault="00403551" w:rsidP="00403551">
            <w:pPr>
              <w:jc w:val="both"/>
              <w:rPr>
                <w:rFonts w:ascii="Verdana" w:hAnsi="Verdana" w:cs="Arial"/>
              </w:rPr>
            </w:pPr>
          </w:p>
        </w:tc>
        <w:tc>
          <w:tcPr>
            <w:tcW w:w="1276" w:type="dxa"/>
          </w:tcPr>
          <w:p w14:paraId="2D928216" w14:textId="77777777" w:rsidR="00403551" w:rsidRPr="006C7C61" w:rsidRDefault="00403551" w:rsidP="00403551">
            <w:pPr>
              <w:rPr>
                <w:rFonts w:ascii="Verdana" w:hAnsi="Verdana" w:cs="Arial"/>
              </w:rPr>
            </w:pPr>
          </w:p>
        </w:tc>
        <w:tc>
          <w:tcPr>
            <w:tcW w:w="1418" w:type="dxa"/>
          </w:tcPr>
          <w:p w14:paraId="68955471" w14:textId="77777777" w:rsidR="00403551" w:rsidRPr="006C7C61" w:rsidRDefault="00403551" w:rsidP="00403551">
            <w:pPr>
              <w:rPr>
                <w:rFonts w:ascii="Verdana" w:hAnsi="Verdana" w:cs="Arial"/>
              </w:rPr>
            </w:pPr>
          </w:p>
        </w:tc>
        <w:tc>
          <w:tcPr>
            <w:tcW w:w="4677" w:type="dxa"/>
          </w:tcPr>
          <w:p w14:paraId="43D553B5" w14:textId="77777777" w:rsidR="00403551" w:rsidRPr="006C7C61" w:rsidRDefault="00403551" w:rsidP="00403551">
            <w:pPr>
              <w:rPr>
                <w:rFonts w:ascii="Verdana" w:hAnsi="Verdana" w:cs="Arial"/>
              </w:rPr>
            </w:pPr>
          </w:p>
        </w:tc>
      </w:tr>
      <w:tr w:rsidR="00403551" w:rsidRPr="006C7C61" w14:paraId="105A2F7F" w14:textId="77777777" w:rsidTr="00A200B2">
        <w:trPr>
          <w:trHeight w:val="697"/>
        </w:trPr>
        <w:tc>
          <w:tcPr>
            <w:tcW w:w="567" w:type="dxa"/>
            <w:vMerge/>
          </w:tcPr>
          <w:p w14:paraId="1735E3F1" w14:textId="77777777" w:rsidR="00403551" w:rsidRPr="006C7C61" w:rsidRDefault="00403551" w:rsidP="00403551">
            <w:pPr>
              <w:rPr>
                <w:rFonts w:ascii="Verdana" w:hAnsi="Verdana" w:cs="Arial"/>
                <w:b/>
                <w:bCs/>
              </w:rPr>
            </w:pPr>
          </w:p>
        </w:tc>
        <w:tc>
          <w:tcPr>
            <w:tcW w:w="2552" w:type="dxa"/>
          </w:tcPr>
          <w:p w14:paraId="1D145F6B" w14:textId="77777777" w:rsidR="00403551" w:rsidRPr="006C7C61" w:rsidRDefault="00403551" w:rsidP="00403551">
            <w:pPr>
              <w:jc w:val="both"/>
              <w:rPr>
                <w:rFonts w:ascii="Verdana" w:hAnsi="Verdana" w:cs="Arial"/>
              </w:rPr>
            </w:pPr>
          </w:p>
        </w:tc>
        <w:tc>
          <w:tcPr>
            <w:tcW w:w="1276" w:type="dxa"/>
          </w:tcPr>
          <w:p w14:paraId="319D5C92" w14:textId="77777777" w:rsidR="00403551" w:rsidRPr="006C7C61" w:rsidRDefault="00403551" w:rsidP="00403551">
            <w:pPr>
              <w:rPr>
                <w:rFonts w:ascii="Verdana" w:hAnsi="Verdana" w:cs="Arial"/>
              </w:rPr>
            </w:pPr>
          </w:p>
        </w:tc>
        <w:tc>
          <w:tcPr>
            <w:tcW w:w="1418" w:type="dxa"/>
          </w:tcPr>
          <w:p w14:paraId="7CF51890" w14:textId="77777777" w:rsidR="00403551" w:rsidRPr="006C7C61" w:rsidRDefault="00403551" w:rsidP="00403551">
            <w:pPr>
              <w:rPr>
                <w:rFonts w:ascii="Verdana" w:hAnsi="Verdana" w:cs="Arial"/>
              </w:rPr>
            </w:pPr>
          </w:p>
        </w:tc>
        <w:tc>
          <w:tcPr>
            <w:tcW w:w="4677" w:type="dxa"/>
          </w:tcPr>
          <w:p w14:paraId="61BC501C" w14:textId="77777777" w:rsidR="00403551" w:rsidRPr="006C7C61" w:rsidRDefault="00403551" w:rsidP="00403551">
            <w:pPr>
              <w:rPr>
                <w:rFonts w:ascii="Verdana" w:hAnsi="Verdana" w:cs="Arial"/>
              </w:rPr>
            </w:pPr>
          </w:p>
        </w:tc>
      </w:tr>
      <w:tr w:rsidR="00403551" w:rsidRPr="006C7C61" w14:paraId="4F00E98E" w14:textId="77777777" w:rsidTr="00A200B2">
        <w:tc>
          <w:tcPr>
            <w:tcW w:w="567" w:type="dxa"/>
            <w:vMerge/>
          </w:tcPr>
          <w:p w14:paraId="6EDCCF22" w14:textId="77777777" w:rsidR="00403551" w:rsidRPr="006C7C61" w:rsidRDefault="00403551" w:rsidP="00403551">
            <w:pPr>
              <w:rPr>
                <w:rFonts w:ascii="Verdana" w:hAnsi="Verdana" w:cs="Arial"/>
                <w:b/>
                <w:bCs/>
              </w:rPr>
            </w:pPr>
          </w:p>
        </w:tc>
        <w:tc>
          <w:tcPr>
            <w:tcW w:w="2552" w:type="dxa"/>
          </w:tcPr>
          <w:p w14:paraId="21CC9475" w14:textId="77777777" w:rsidR="00403551" w:rsidRPr="006C7C61" w:rsidRDefault="00403551" w:rsidP="00403551">
            <w:pPr>
              <w:rPr>
                <w:rFonts w:ascii="Verdana" w:hAnsi="Verdana" w:cs="Arial"/>
              </w:rPr>
            </w:pPr>
          </w:p>
        </w:tc>
        <w:tc>
          <w:tcPr>
            <w:tcW w:w="1276" w:type="dxa"/>
          </w:tcPr>
          <w:p w14:paraId="4067FDF5" w14:textId="77777777" w:rsidR="00403551" w:rsidRPr="006C7C61" w:rsidRDefault="00403551" w:rsidP="00403551">
            <w:pPr>
              <w:rPr>
                <w:rFonts w:ascii="Verdana" w:hAnsi="Verdana" w:cs="Arial"/>
              </w:rPr>
            </w:pPr>
          </w:p>
          <w:p w14:paraId="70867558" w14:textId="77777777" w:rsidR="00403551" w:rsidRPr="006C7C61" w:rsidRDefault="00403551" w:rsidP="00403551">
            <w:pPr>
              <w:rPr>
                <w:rFonts w:ascii="Verdana" w:hAnsi="Verdana" w:cs="Arial"/>
              </w:rPr>
            </w:pPr>
          </w:p>
          <w:p w14:paraId="7150ACE6" w14:textId="77777777" w:rsidR="00403551" w:rsidRPr="006C7C61" w:rsidRDefault="00403551" w:rsidP="00403551">
            <w:pPr>
              <w:rPr>
                <w:rFonts w:ascii="Verdana" w:hAnsi="Verdana" w:cs="Arial"/>
              </w:rPr>
            </w:pPr>
          </w:p>
        </w:tc>
        <w:tc>
          <w:tcPr>
            <w:tcW w:w="1418" w:type="dxa"/>
          </w:tcPr>
          <w:p w14:paraId="3F05DE2E" w14:textId="77777777" w:rsidR="00403551" w:rsidRPr="006C7C61" w:rsidRDefault="00403551" w:rsidP="00403551">
            <w:pPr>
              <w:rPr>
                <w:rFonts w:ascii="Verdana" w:hAnsi="Verdana" w:cs="Arial"/>
              </w:rPr>
            </w:pPr>
          </w:p>
        </w:tc>
        <w:tc>
          <w:tcPr>
            <w:tcW w:w="4677" w:type="dxa"/>
          </w:tcPr>
          <w:p w14:paraId="5F295078" w14:textId="77777777" w:rsidR="00403551" w:rsidRPr="006C7C61" w:rsidRDefault="00403551" w:rsidP="00403551">
            <w:pPr>
              <w:rPr>
                <w:rFonts w:ascii="Verdana" w:hAnsi="Verdana" w:cs="Arial"/>
              </w:rPr>
            </w:pPr>
          </w:p>
        </w:tc>
      </w:tr>
      <w:tr w:rsidR="00403551" w:rsidRPr="006C7C61" w14:paraId="24063206" w14:textId="77777777" w:rsidTr="00A200B2">
        <w:tc>
          <w:tcPr>
            <w:tcW w:w="567" w:type="dxa"/>
            <w:vMerge/>
          </w:tcPr>
          <w:p w14:paraId="710CBDE1" w14:textId="77777777" w:rsidR="00403551" w:rsidRPr="006C7C61" w:rsidRDefault="00403551" w:rsidP="00403551">
            <w:pPr>
              <w:rPr>
                <w:rFonts w:ascii="Verdana" w:hAnsi="Verdana" w:cs="Arial"/>
                <w:b/>
                <w:bCs/>
              </w:rPr>
            </w:pPr>
          </w:p>
        </w:tc>
        <w:tc>
          <w:tcPr>
            <w:tcW w:w="2552" w:type="dxa"/>
          </w:tcPr>
          <w:p w14:paraId="10DD6404" w14:textId="3A4A4682" w:rsidR="00403551" w:rsidRDefault="00403551" w:rsidP="00403551">
            <w:pPr>
              <w:rPr>
                <w:rFonts w:ascii="Verdana" w:hAnsi="Verdana" w:cs="Arial"/>
              </w:rPr>
            </w:pPr>
          </w:p>
          <w:p w14:paraId="1852A9EC" w14:textId="77777777" w:rsidR="00403551" w:rsidRPr="006C7C61" w:rsidRDefault="00403551" w:rsidP="00403551">
            <w:pPr>
              <w:rPr>
                <w:rFonts w:ascii="Verdana" w:hAnsi="Verdana" w:cs="Arial"/>
              </w:rPr>
            </w:pPr>
          </w:p>
        </w:tc>
        <w:tc>
          <w:tcPr>
            <w:tcW w:w="1276" w:type="dxa"/>
          </w:tcPr>
          <w:p w14:paraId="364D8C9D" w14:textId="77777777" w:rsidR="00403551" w:rsidRPr="006C7C61" w:rsidRDefault="00403551" w:rsidP="00403551">
            <w:pPr>
              <w:rPr>
                <w:rFonts w:ascii="Verdana" w:hAnsi="Verdana" w:cs="Arial"/>
              </w:rPr>
            </w:pPr>
          </w:p>
          <w:p w14:paraId="5818409F" w14:textId="77777777" w:rsidR="00403551" w:rsidRPr="006C7C61" w:rsidRDefault="00403551" w:rsidP="00403551">
            <w:pPr>
              <w:rPr>
                <w:rFonts w:ascii="Verdana" w:hAnsi="Verdana" w:cs="Arial"/>
              </w:rPr>
            </w:pPr>
          </w:p>
          <w:p w14:paraId="3573E895" w14:textId="77777777" w:rsidR="00403551" w:rsidRPr="006C7C61" w:rsidRDefault="00403551" w:rsidP="00403551">
            <w:pPr>
              <w:rPr>
                <w:rFonts w:ascii="Verdana" w:hAnsi="Verdana" w:cs="Arial"/>
              </w:rPr>
            </w:pPr>
          </w:p>
        </w:tc>
        <w:tc>
          <w:tcPr>
            <w:tcW w:w="1418" w:type="dxa"/>
          </w:tcPr>
          <w:p w14:paraId="3AAE6748" w14:textId="77777777" w:rsidR="00403551" w:rsidRPr="006C7C61" w:rsidRDefault="00403551" w:rsidP="00403551">
            <w:pPr>
              <w:rPr>
                <w:rFonts w:ascii="Verdana" w:hAnsi="Verdana" w:cs="Arial"/>
              </w:rPr>
            </w:pPr>
          </w:p>
        </w:tc>
        <w:tc>
          <w:tcPr>
            <w:tcW w:w="4677" w:type="dxa"/>
          </w:tcPr>
          <w:p w14:paraId="4FBD161D" w14:textId="77777777" w:rsidR="00403551" w:rsidRPr="006C7C61" w:rsidRDefault="00403551" w:rsidP="00403551">
            <w:pPr>
              <w:rPr>
                <w:rFonts w:ascii="Verdana" w:hAnsi="Verdana" w:cs="Arial"/>
              </w:rPr>
            </w:pPr>
          </w:p>
        </w:tc>
      </w:tr>
      <w:tr w:rsidR="00403551" w:rsidRPr="006C7C61" w14:paraId="3AB8A197" w14:textId="77777777" w:rsidTr="00A200B2">
        <w:trPr>
          <w:trHeight w:val="653"/>
        </w:trPr>
        <w:tc>
          <w:tcPr>
            <w:tcW w:w="567" w:type="dxa"/>
            <w:vMerge/>
          </w:tcPr>
          <w:p w14:paraId="1CB9E1B4" w14:textId="77777777" w:rsidR="00403551" w:rsidRPr="006C7C61" w:rsidRDefault="00403551" w:rsidP="00403551">
            <w:pPr>
              <w:rPr>
                <w:rFonts w:ascii="Verdana" w:hAnsi="Verdana" w:cs="Arial"/>
                <w:b/>
                <w:bCs/>
              </w:rPr>
            </w:pPr>
          </w:p>
        </w:tc>
        <w:tc>
          <w:tcPr>
            <w:tcW w:w="2552" w:type="dxa"/>
          </w:tcPr>
          <w:p w14:paraId="221481D8" w14:textId="77777777" w:rsidR="00403551" w:rsidRDefault="00403551" w:rsidP="00403551">
            <w:pPr>
              <w:rPr>
                <w:rFonts w:ascii="Verdana" w:hAnsi="Verdana" w:cs="Arial"/>
              </w:rPr>
            </w:pPr>
          </w:p>
          <w:p w14:paraId="07C611F1" w14:textId="77777777" w:rsidR="00403551" w:rsidRPr="006C7C61" w:rsidRDefault="00403551" w:rsidP="00403551">
            <w:pPr>
              <w:rPr>
                <w:rFonts w:ascii="Verdana" w:hAnsi="Verdana" w:cs="Arial"/>
              </w:rPr>
            </w:pPr>
          </w:p>
        </w:tc>
        <w:tc>
          <w:tcPr>
            <w:tcW w:w="1276" w:type="dxa"/>
          </w:tcPr>
          <w:p w14:paraId="54AAEF31" w14:textId="77777777" w:rsidR="00403551" w:rsidRPr="006C7C61" w:rsidRDefault="00403551" w:rsidP="00403551">
            <w:pPr>
              <w:rPr>
                <w:rFonts w:ascii="Verdana" w:hAnsi="Verdana" w:cs="Arial"/>
              </w:rPr>
            </w:pPr>
          </w:p>
        </w:tc>
        <w:tc>
          <w:tcPr>
            <w:tcW w:w="1418" w:type="dxa"/>
          </w:tcPr>
          <w:p w14:paraId="3CA6FDD2" w14:textId="77777777" w:rsidR="00403551" w:rsidRPr="006C7C61" w:rsidRDefault="00403551" w:rsidP="00403551">
            <w:pPr>
              <w:rPr>
                <w:rFonts w:ascii="Verdana" w:hAnsi="Verdana" w:cs="Arial"/>
              </w:rPr>
            </w:pPr>
          </w:p>
        </w:tc>
        <w:tc>
          <w:tcPr>
            <w:tcW w:w="4677" w:type="dxa"/>
          </w:tcPr>
          <w:p w14:paraId="6D644504" w14:textId="77777777" w:rsidR="00403551" w:rsidRPr="006C7C61" w:rsidRDefault="00403551" w:rsidP="00403551">
            <w:pPr>
              <w:rPr>
                <w:rFonts w:ascii="Verdana" w:hAnsi="Verdana" w:cs="Arial"/>
              </w:rPr>
            </w:pPr>
          </w:p>
        </w:tc>
      </w:tr>
      <w:tr w:rsidR="00403551" w:rsidRPr="006C7C61" w14:paraId="5F80C9CD" w14:textId="77777777" w:rsidTr="00A200B2">
        <w:trPr>
          <w:trHeight w:val="691"/>
        </w:trPr>
        <w:tc>
          <w:tcPr>
            <w:tcW w:w="567" w:type="dxa"/>
            <w:vMerge/>
          </w:tcPr>
          <w:p w14:paraId="581BF080" w14:textId="77777777" w:rsidR="00403551" w:rsidRPr="006C7C61" w:rsidRDefault="00403551" w:rsidP="00403551">
            <w:pPr>
              <w:rPr>
                <w:rFonts w:ascii="Verdana" w:hAnsi="Verdana" w:cs="Arial"/>
                <w:b/>
                <w:bCs/>
              </w:rPr>
            </w:pPr>
          </w:p>
        </w:tc>
        <w:tc>
          <w:tcPr>
            <w:tcW w:w="2552" w:type="dxa"/>
          </w:tcPr>
          <w:p w14:paraId="42E645C0" w14:textId="77777777" w:rsidR="00403551" w:rsidRDefault="00403551" w:rsidP="00403551">
            <w:pPr>
              <w:rPr>
                <w:rFonts w:ascii="Verdana" w:hAnsi="Verdana" w:cs="Arial"/>
              </w:rPr>
            </w:pPr>
          </w:p>
          <w:p w14:paraId="170EBC21" w14:textId="77777777" w:rsidR="00403551" w:rsidRPr="006C7C61" w:rsidRDefault="00403551" w:rsidP="00403551">
            <w:pPr>
              <w:rPr>
                <w:rFonts w:ascii="Verdana" w:hAnsi="Verdana" w:cs="Arial"/>
              </w:rPr>
            </w:pPr>
          </w:p>
        </w:tc>
        <w:tc>
          <w:tcPr>
            <w:tcW w:w="1276" w:type="dxa"/>
          </w:tcPr>
          <w:p w14:paraId="2B540E9D" w14:textId="77777777" w:rsidR="00403551" w:rsidRPr="006C7C61" w:rsidRDefault="00403551" w:rsidP="00403551">
            <w:pPr>
              <w:rPr>
                <w:rFonts w:ascii="Verdana" w:hAnsi="Verdana" w:cs="Arial"/>
              </w:rPr>
            </w:pPr>
          </w:p>
        </w:tc>
        <w:tc>
          <w:tcPr>
            <w:tcW w:w="1418" w:type="dxa"/>
          </w:tcPr>
          <w:p w14:paraId="52C16198" w14:textId="77777777" w:rsidR="00403551" w:rsidRPr="006C7C61" w:rsidRDefault="00403551" w:rsidP="00403551">
            <w:pPr>
              <w:rPr>
                <w:rFonts w:ascii="Verdana" w:hAnsi="Verdana" w:cs="Arial"/>
              </w:rPr>
            </w:pPr>
          </w:p>
        </w:tc>
        <w:tc>
          <w:tcPr>
            <w:tcW w:w="4677" w:type="dxa"/>
          </w:tcPr>
          <w:p w14:paraId="5FC9E5C6" w14:textId="77777777" w:rsidR="00403551" w:rsidRPr="006C7C61" w:rsidRDefault="00403551" w:rsidP="00403551">
            <w:pPr>
              <w:rPr>
                <w:rFonts w:ascii="Verdana" w:hAnsi="Verdana" w:cs="Arial"/>
              </w:rPr>
            </w:pPr>
          </w:p>
        </w:tc>
      </w:tr>
      <w:tr w:rsidR="00403551" w:rsidRPr="006C7C61" w14:paraId="146752D0" w14:textId="77777777" w:rsidTr="00A200B2">
        <w:trPr>
          <w:trHeight w:val="691"/>
        </w:trPr>
        <w:tc>
          <w:tcPr>
            <w:tcW w:w="567" w:type="dxa"/>
            <w:vMerge/>
          </w:tcPr>
          <w:p w14:paraId="6ACA9463" w14:textId="77777777" w:rsidR="00403551" w:rsidRPr="006C7C61" w:rsidRDefault="00403551" w:rsidP="00403551">
            <w:pPr>
              <w:rPr>
                <w:rFonts w:ascii="Verdana" w:hAnsi="Verdana" w:cs="Arial"/>
                <w:b/>
                <w:bCs/>
              </w:rPr>
            </w:pPr>
          </w:p>
        </w:tc>
        <w:tc>
          <w:tcPr>
            <w:tcW w:w="2552" w:type="dxa"/>
          </w:tcPr>
          <w:p w14:paraId="78AB8EC6" w14:textId="77777777" w:rsidR="00403551" w:rsidRDefault="00403551" w:rsidP="00403551">
            <w:pPr>
              <w:rPr>
                <w:rFonts w:ascii="Verdana" w:hAnsi="Verdana" w:cs="Arial"/>
              </w:rPr>
            </w:pPr>
          </w:p>
        </w:tc>
        <w:tc>
          <w:tcPr>
            <w:tcW w:w="1276" w:type="dxa"/>
          </w:tcPr>
          <w:p w14:paraId="68914906" w14:textId="77777777" w:rsidR="00403551" w:rsidRPr="006C7C61" w:rsidRDefault="00403551" w:rsidP="00403551">
            <w:pPr>
              <w:rPr>
                <w:rFonts w:ascii="Verdana" w:hAnsi="Verdana" w:cs="Arial"/>
              </w:rPr>
            </w:pPr>
          </w:p>
        </w:tc>
        <w:tc>
          <w:tcPr>
            <w:tcW w:w="1418" w:type="dxa"/>
          </w:tcPr>
          <w:p w14:paraId="28AB5834" w14:textId="77777777" w:rsidR="00403551" w:rsidRPr="006C7C61" w:rsidRDefault="00403551" w:rsidP="00403551">
            <w:pPr>
              <w:rPr>
                <w:rFonts w:ascii="Verdana" w:hAnsi="Verdana" w:cs="Arial"/>
              </w:rPr>
            </w:pPr>
          </w:p>
        </w:tc>
        <w:tc>
          <w:tcPr>
            <w:tcW w:w="4677" w:type="dxa"/>
          </w:tcPr>
          <w:p w14:paraId="50638161" w14:textId="77777777" w:rsidR="00403551" w:rsidRPr="006C7C61" w:rsidRDefault="00403551" w:rsidP="00403551">
            <w:pPr>
              <w:rPr>
                <w:rFonts w:ascii="Verdana" w:hAnsi="Verdana" w:cs="Arial"/>
              </w:rPr>
            </w:pPr>
          </w:p>
        </w:tc>
      </w:tr>
      <w:tr w:rsidR="00403551" w:rsidRPr="006C7C61" w14:paraId="572D0498" w14:textId="77777777" w:rsidTr="00A200B2">
        <w:trPr>
          <w:trHeight w:val="691"/>
        </w:trPr>
        <w:tc>
          <w:tcPr>
            <w:tcW w:w="567" w:type="dxa"/>
            <w:vMerge/>
          </w:tcPr>
          <w:p w14:paraId="5AE0B09B" w14:textId="77777777" w:rsidR="00403551" w:rsidRPr="006C7C61" w:rsidRDefault="00403551" w:rsidP="00403551">
            <w:pPr>
              <w:rPr>
                <w:rFonts w:ascii="Verdana" w:hAnsi="Verdana" w:cs="Arial"/>
                <w:b/>
                <w:bCs/>
              </w:rPr>
            </w:pPr>
          </w:p>
        </w:tc>
        <w:tc>
          <w:tcPr>
            <w:tcW w:w="2552" w:type="dxa"/>
          </w:tcPr>
          <w:p w14:paraId="78E4093D" w14:textId="77777777" w:rsidR="00403551" w:rsidRDefault="00403551" w:rsidP="00403551">
            <w:pPr>
              <w:rPr>
                <w:rFonts w:ascii="Verdana" w:hAnsi="Verdana" w:cs="Arial"/>
              </w:rPr>
            </w:pPr>
          </w:p>
        </w:tc>
        <w:tc>
          <w:tcPr>
            <w:tcW w:w="1276" w:type="dxa"/>
          </w:tcPr>
          <w:p w14:paraId="5F436EAE" w14:textId="77777777" w:rsidR="00403551" w:rsidRPr="006C7C61" w:rsidRDefault="00403551" w:rsidP="00403551">
            <w:pPr>
              <w:rPr>
                <w:rFonts w:ascii="Verdana" w:hAnsi="Verdana" w:cs="Arial"/>
              </w:rPr>
            </w:pPr>
          </w:p>
        </w:tc>
        <w:tc>
          <w:tcPr>
            <w:tcW w:w="1418" w:type="dxa"/>
          </w:tcPr>
          <w:p w14:paraId="38F9FD6D" w14:textId="77777777" w:rsidR="00403551" w:rsidRPr="006C7C61" w:rsidRDefault="00403551" w:rsidP="00403551">
            <w:pPr>
              <w:rPr>
                <w:rFonts w:ascii="Verdana" w:hAnsi="Verdana" w:cs="Arial"/>
              </w:rPr>
            </w:pPr>
          </w:p>
        </w:tc>
        <w:tc>
          <w:tcPr>
            <w:tcW w:w="4677" w:type="dxa"/>
          </w:tcPr>
          <w:p w14:paraId="697C0DDF" w14:textId="77777777" w:rsidR="00403551" w:rsidRPr="006C7C61" w:rsidRDefault="00403551" w:rsidP="00403551">
            <w:pPr>
              <w:rPr>
                <w:rFonts w:ascii="Verdana" w:hAnsi="Verdana" w:cs="Arial"/>
              </w:rPr>
            </w:pPr>
          </w:p>
        </w:tc>
      </w:tr>
    </w:tbl>
    <w:p w14:paraId="61521875" w14:textId="613143C7" w:rsidR="00902E56" w:rsidRPr="006C7C61" w:rsidRDefault="00902E56" w:rsidP="006C7C61">
      <w:pPr>
        <w:tabs>
          <w:tab w:val="right" w:pos="9026"/>
        </w:tabs>
        <w:jc w:val="both"/>
        <w:rPr>
          <w:rFonts w:ascii="Verdana" w:hAnsi="Verdana" w:cs="Arial"/>
        </w:rPr>
      </w:pPr>
    </w:p>
    <w:sectPr w:rsidR="00902E56" w:rsidRPr="006C7C61" w:rsidSect="00EF5A4F">
      <w:footerReference w:type="default" r:id="rId32"/>
      <w:pgSz w:w="11906" w:h="16838" w:code="9"/>
      <w:pgMar w:top="1440" w:right="1274"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917F40" w14:textId="77777777" w:rsidR="00FF08D8" w:rsidRDefault="00FF08D8" w:rsidP="00CA7C08">
      <w:pPr>
        <w:spacing w:after="0" w:line="240" w:lineRule="auto"/>
      </w:pPr>
      <w:r>
        <w:separator/>
      </w:r>
    </w:p>
  </w:endnote>
  <w:endnote w:type="continuationSeparator" w:id="0">
    <w:p w14:paraId="358BE829" w14:textId="77777777" w:rsidR="00FF08D8" w:rsidRDefault="00FF08D8" w:rsidP="00CA7C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Bold">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28401E" w14:textId="77777777" w:rsidR="00881D82" w:rsidRPr="00881D82" w:rsidRDefault="00881D82" w:rsidP="00881D82">
    <w:pPr>
      <w:pStyle w:val="Footer"/>
      <w:rPr>
        <w:lang w:val="en-US"/>
      </w:rPr>
    </w:pPr>
    <w:r w:rsidRPr="00881D82">
      <w:t xml:space="preserve">Title: WCCHN - </w:t>
    </w:r>
    <w:r w:rsidRPr="00881D82">
      <w:rPr>
        <w:lang w:val="en-US"/>
      </w:rPr>
      <w:t>Guideline for the Investigation of Moderate / Severe Early Developmental Impairment &amp; Intellectual Disability</w:t>
    </w:r>
  </w:p>
  <w:p w14:paraId="7530A6AC" w14:textId="77777777" w:rsidR="00881D82" w:rsidRPr="00881D82" w:rsidRDefault="00881D82" w:rsidP="00881D82">
    <w:pPr>
      <w:pStyle w:val="Footer"/>
    </w:pPr>
  </w:p>
  <w:p w14:paraId="16A998F2" w14:textId="28D7DDBF" w:rsidR="00881D82" w:rsidRDefault="00881D82">
    <w:pPr>
      <w:pStyle w:val="Footer"/>
    </w:pPr>
    <w:r w:rsidRPr="00881D82">
      <w:t xml:space="preserve">Page Number: </w:t>
    </w:r>
    <w:r w:rsidRPr="00881D82">
      <w:fldChar w:fldCharType="begin"/>
    </w:r>
    <w:r w:rsidRPr="00881D82">
      <w:instrText xml:space="preserve"> PAGE   \* MERGEFORMAT </w:instrText>
    </w:r>
    <w:r w:rsidRPr="00881D82">
      <w:fldChar w:fldCharType="separate"/>
    </w:r>
    <w:r w:rsidR="00DD4035">
      <w:rPr>
        <w:noProof/>
      </w:rPr>
      <w:t>7</w:t>
    </w:r>
    <w:r w:rsidRPr="00881D82">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1059D3" w14:textId="2536A245" w:rsidR="00A200B2" w:rsidRPr="002D17EF" w:rsidRDefault="00A200B2" w:rsidP="002D17EF">
    <w:pPr>
      <w:tabs>
        <w:tab w:val="center" w:pos="4513"/>
        <w:tab w:val="right" w:pos="9026"/>
      </w:tabs>
      <w:spacing w:after="0" w:line="240" w:lineRule="auto"/>
      <w:rPr>
        <w:rFonts w:ascii="Verdana" w:hAnsi="Verdana"/>
        <w:sz w:val="20"/>
        <w:lang w:val="en-US"/>
      </w:rPr>
    </w:pPr>
    <w:r w:rsidRPr="00CA7C08">
      <w:rPr>
        <w:rFonts w:ascii="Verdana" w:hAnsi="Verdana"/>
        <w:sz w:val="20"/>
      </w:rPr>
      <w:t xml:space="preserve">Title: </w:t>
    </w:r>
    <w:r>
      <w:rPr>
        <w:rFonts w:ascii="Verdana" w:hAnsi="Verdana"/>
        <w:sz w:val="20"/>
      </w:rPr>
      <w:t>WCCHN -</w:t>
    </w:r>
    <w:r w:rsidRPr="002D17EF">
      <w:rPr>
        <w:rFonts w:ascii="Verdana" w:hAnsi="Verdana"/>
        <w:sz w:val="20"/>
      </w:rPr>
      <w:t xml:space="preserve"> </w:t>
    </w:r>
    <w:r w:rsidRPr="002D17EF">
      <w:rPr>
        <w:rFonts w:ascii="Verdana" w:hAnsi="Verdana"/>
        <w:sz w:val="20"/>
        <w:lang w:val="en-US"/>
      </w:rPr>
      <w:t>Guideline for the Investigation of Moderate / Severe Early Developmental Impairment &amp; Intellectual Disability</w:t>
    </w:r>
  </w:p>
  <w:p w14:paraId="2114F60D" w14:textId="7A52E59D" w:rsidR="00A200B2" w:rsidRPr="002D17EF" w:rsidRDefault="00A200B2" w:rsidP="00CA7C08">
    <w:pPr>
      <w:tabs>
        <w:tab w:val="center" w:pos="4513"/>
        <w:tab w:val="right" w:pos="9026"/>
      </w:tabs>
      <w:spacing w:after="0" w:line="240" w:lineRule="auto"/>
      <w:rPr>
        <w:rFonts w:ascii="Verdana" w:hAnsi="Verdana"/>
        <w:sz w:val="20"/>
      </w:rPr>
    </w:pPr>
  </w:p>
  <w:p w14:paraId="1968A6D7" w14:textId="1F11CEE2" w:rsidR="00A200B2" w:rsidRPr="002D17EF" w:rsidRDefault="00A200B2" w:rsidP="002D17EF">
    <w:pPr>
      <w:tabs>
        <w:tab w:val="center" w:pos="4513"/>
        <w:tab w:val="right" w:pos="9026"/>
      </w:tabs>
      <w:spacing w:after="0" w:line="240" w:lineRule="auto"/>
      <w:rPr>
        <w:rFonts w:ascii="Verdana" w:hAnsi="Verdana"/>
        <w:sz w:val="20"/>
      </w:rPr>
    </w:pPr>
    <w:r w:rsidRPr="00CA7C08">
      <w:rPr>
        <w:rFonts w:ascii="Verdana" w:hAnsi="Verdana"/>
        <w:sz w:val="20"/>
      </w:rPr>
      <w:t xml:space="preserve">Page Number: </w:t>
    </w:r>
    <w:r w:rsidRPr="00CA7C08">
      <w:rPr>
        <w:rFonts w:ascii="Verdana" w:hAnsi="Verdana"/>
        <w:sz w:val="20"/>
      </w:rPr>
      <w:fldChar w:fldCharType="begin"/>
    </w:r>
    <w:r w:rsidRPr="00CA7C08">
      <w:rPr>
        <w:rFonts w:ascii="Verdana" w:hAnsi="Verdana"/>
        <w:sz w:val="20"/>
      </w:rPr>
      <w:instrText xml:space="preserve"> PAGE   \* MERGEFORMAT </w:instrText>
    </w:r>
    <w:r w:rsidRPr="00CA7C08">
      <w:rPr>
        <w:rFonts w:ascii="Verdana" w:hAnsi="Verdana"/>
        <w:sz w:val="20"/>
      </w:rPr>
      <w:fldChar w:fldCharType="separate"/>
    </w:r>
    <w:r w:rsidR="00DD4035">
      <w:rPr>
        <w:rFonts w:ascii="Verdana" w:hAnsi="Verdana"/>
        <w:noProof/>
        <w:sz w:val="20"/>
      </w:rPr>
      <w:t>20</w:t>
    </w:r>
    <w:r w:rsidRPr="00CA7C08">
      <w:rPr>
        <w:rFonts w:ascii="Verdana" w:hAnsi="Verdana"/>
        <w:noProof/>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E85EE2" w14:textId="77777777" w:rsidR="00FF08D8" w:rsidRDefault="00FF08D8" w:rsidP="00CA7C08">
      <w:pPr>
        <w:spacing w:after="0" w:line="240" w:lineRule="auto"/>
      </w:pPr>
      <w:r>
        <w:separator/>
      </w:r>
    </w:p>
  </w:footnote>
  <w:footnote w:type="continuationSeparator" w:id="0">
    <w:p w14:paraId="68443D95" w14:textId="77777777" w:rsidR="00FF08D8" w:rsidRDefault="00FF08D8" w:rsidP="00CA7C0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E5C10"/>
    <w:multiLevelType w:val="hybridMultilevel"/>
    <w:tmpl w:val="2CB2FDE0"/>
    <w:lvl w:ilvl="0" w:tplc="476EA78A">
      <w:start w:val="1"/>
      <w:numFmt w:val="decimal"/>
      <w:lvlText w:val="%1."/>
      <w:lvlJc w:val="left"/>
      <w:pPr>
        <w:ind w:left="720" w:hanging="360"/>
      </w:pPr>
      <w:rPr>
        <w:rFonts w:cs="Times New Roman"/>
      </w:rPr>
    </w:lvl>
    <w:lvl w:ilvl="1" w:tplc="D0803A44">
      <w:start w:val="1"/>
      <w:numFmt w:val="lowerLetter"/>
      <w:lvlText w:val="%2."/>
      <w:lvlJc w:val="left"/>
      <w:pPr>
        <w:ind w:left="1440" w:hanging="360"/>
      </w:pPr>
      <w:rPr>
        <w:rFonts w:cs="Times New Roman"/>
      </w:rPr>
    </w:lvl>
    <w:lvl w:ilvl="2" w:tplc="AEF21ED8">
      <w:start w:val="1"/>
      <w:numFmt w:val="lowerRoman"/>
      <w:lvlText w:val="%3."/>
      <w:lvlJc w:val="right"/>
      <w:pPr>
        <w:ind w:left="2160" w:hanging="180"/>
      </w:pPr>
      <w:rPr>
        <w:rFonts w:cs="Times New Roman"/>
      </w:rPr>
    </w:lvl>
    <w:lvl w:ilvl="3" w:tplc="95324BBC">
      <w:start w:val="1"/>
      <w:numFmt w:val="decimal"/>
      <w:lvlText w:val="%4."/>
      <w:lvlJc w:val="left"/>
      <w:pPr>
        <w:ind w:left="2880" w:hanging="360"/>
      </w:pPr>
      <w:rPr>
        <w:rFonts w:cs="Times New Roman"/>
      </w:rPr>
    </w:lvl>
    <w:lvl w:ilvl="4" w:tplc="E4F64F08">
      <w:start w:val="1"/>
      <w:numFmt w:val="lowerLetter"/>
      <w:lvlText w:val="%5."/>
      <w:lvlJc w:val="left"/>
      <w:pPr>
        <w:ind w:left="3600" w:hanging="360"/>
      </w:pPr>
      <w:rPr>
        <w:rFonts w:cs="Times New Roman"/>
      </w:rPr>
    </w:lvl>
    <w:lvl w:ilvl="5" w:tplc="55980680">
      <w:start w:val="1"/>
      <w:numFmt w:val="lowerRoman"/>
      <w:lvlText w:val="%6."/>
      <w:lvlJc w:val="right"/>
      <w:pPr>
        <w:ind w:left="4320" w:hanging="180"/>
      </w:pPr>
      <w:rPr>
        <w:rFonts w:cs="Times New Roman"/>
      </w:rPr>
    </w:lvl>
    <w:lvl w:ilvl="6" w:tplc="D772D18C">
      <w:start w:val="1"/>
      <w:numFmt w:val="decimal"/>
      <w:lvlText w:val="%7."/>
      <w:lvlJc w:val="left"/>
      <w:pPr>
        <w:ind w:left="5040" w:hanging="360"/>
      </w:pPr>
      <w:rPr>
        <w:rFonts w:cs="Times New Roman"/>
      </w:rPr>
    </w:lvl>
    <w:lvl w:ilvl="7" w:tplc="697ADC72">
      <w:start w:val="1"/>
      <w:numFmt w:val="lowerLetter"/>
      <w:lvlText w:val="%8."/>
      <w:lvlJc w:val="left"/>
      <w:pPr>
        <w:ind w:left="5760" w:hanging="360"/>
      </w:pPr>
      <w:rPr>
        <w:rFonts w:cs="Times New Roman"/>
      </w:rPr>
    </w:lvl>
    <w:lvl w:ilvl="8" w:tplc="9FCAA63A">
      <w:start w:val="1"/>
      <w:numFmt w:val="lowerRoman"/>
      <w:lvlText w:val="%9."/>
      <w:lvlJc w:val="right"/>
      <w:pPr>
        <w:ind w:left="6480" w:hanging="180"/>
      </w:pPr>
      <w:rPr>
        <w:rFonts w:cs="Times New Roman"/>
      </w:rPr>
    </w:lvl>
  </w:abstractNum>
  <w:abstractNum w:abstractNumId="1" w15:restartNumberingAfterBreak="0">
    <w:nsid w:val="08427DFD"/>
    <w:multiLevelType w:val="hybridMultilevel"/>
    <w:tmpl w:val="4EB039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4D3549"/>
    <w:multiLevelType w:val="hybridMultilevel"/>
    <w:tmpl w:val="BD667210"/>
    <w:lvl w:ilvl="0" w:tplc="6442A5EE">
      <w:start w:val="1"/>
      <w:numFmt w:val="bullet"/>
      <w:lvlText w:val="•"/>
      <w:lvlJc w:val="left"/>
      <w:pPr>
        <w:ind w:left="144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897414C"/>
    <w:multiLevelType w:val="multilevel"/>
    <w:tmpl w:val="A23A13D0"/>
    <w:lvl w:ilvl="0">
      <w:start w:val="1"/>
      <w:numFmt w:val="decimal"/>
      <w:lvlText w:val="%1."/>
      <w:lvlJc w:val="left"/>
      <w:pPr>
        <w:tabs>
          <w:tab w:val="num" w:pos="360"/>
        </w:tabs>
        <w:ind w:left="360" w:hanging="360"/>
      </w:pPr>
      <w:rPr>
        <w:rFonts w:cs="Times New Roman" w:hint="default"/>
        <w:b/>
      </w:rPr>
    </w:lvl>
    <w:lvl w:ilvl="1">
      <w:start w:val="1"/>
      <w:numFmt w:val="decimal"/>
      <w:isLgl/>
      <w:lvlText w:val="%1.%2."/>
      <w:lvlJc w:val="left"/>
      <w:pPr>
        <w:tabs>
          <w:tab w:val="num" w:pos="1080"/>
        </w:tabs>
        <w:ind w:left="1080" w:hanging="720"/>
      </w:pPr>
      <w:rPr>
        <w:rFonts w:cs="Times New Roman" w:hint="default"/>
      </w:rPr>
    </w:lvl>
    <w:lvl w:ilvl="2">
      <w:start w:val="1"/>
      <w:numFmt w:val="decimal"/>
      <w:isLgl/>
      <w:lvlText w:val="%1.%2.%3."/>
      <w:lvlJc w:val="left"/>
      <w:pPr>
        <w:tabs>
          <w:tab w:val="num" w:pos="1440"/>
        </w:tabs>
        <w:ind w:left="1440" w:hanging="720"/>
      </w:pPr>
      <w:rPr>
        <w:rFonts w:cs="Times New Roman" w:hint="default"/>
      </w:rPr>
    </w:lvl>
    <w:lvl w:ilvl="3">
      <w:start w:val="1"/>
      <w:numFmt w:val="decimal"/>
      <w:isLgl/>
      <w:lvlText w:val="%1.%2.%3.%4."/>
      <w:lvlJc w:val="left"/>
      <w:pPr>
        <w:tabs>
          <w:tab w:val="num" w:pos="2160"/>
        </w:tabs>
        <w:ind w:left="2160" w:hanging="1080"/>
      </w:pPr>
      <w:rPr>
        <w:rFonts w:cs="Times New Roman" w:hint="default"/>
      </w:rPr>
    </w:lvl>
    <w:lvl w:ilvl="4">
      <w:start w:val="1"/>
      <w:numFmt w:val="decimal"/>
      <w:isLgl/>
      <w:lvlText w:val="%1.%2.%3.%4.%5."/>
      <w:lvlJc w:val="left"/>
      <w:pPr>
        <w:tabs>
          <w:tab w:val="num" w:pos="2520"/>
        </w:tabs>
        <w:ind w:left="2520" w:hanging="1080"/>
      </w:pPr>
      <w:rPr>
        <w:rFonts w:cs="Times New Roman" w:hint="default"/>
      </w:rPr>
    </w:lvl>
    <w:lvl w:ilvl="5">
      <w:start w:val="1"/>
      <w:numFmt w:val="decimal"/>
      <w:isLgl/>
      <w:lvlText w:val="%1.%2.%3.%4.%5.%6."/>
      <w:lvlJc w:val="left"/>
      <w:pPr>
        <w:tabs>
          <w:tab w:val="num" w:pos="3240"/>
        </w:tabs>
        <w:ind w:left="3240" w:hanging="1440"/>
      </w:pPr>
      <w:rPr>
        <w:rFonts w:cs="Times New Roman" w:hint="default"/>
      </w:rPr>
    </w:lvl>
    <w:lvl w:ilvl="6">
      <w:start w:val="1"/>
      <w:numFmt w:val="decimal"/>
      <w:isLgl/>
      <w:lvlText w:val="%1.%2.%3.%4.%5.%6.%7."/>
      <w:lvlJc w:val="left"/>
      <w:pPr>
        <w:tabs>
          <w:tab w:val="num" w:pos="3600"/>
        </w:tabs>
        <w:ind w:left="3600" w:hanging="1440"/>
      </w:pPr>
      <w:rPr>
        <w:rFonts w:cs="Times New Roman" w:hint="default"/>
      </w:rPr>
    </w:lvl>
    <w:lvl w:ilvl="7">
      <w:start w:val="1"/>
      <w:numFmt w:val="decimal"/>
      <w:isLgl/>
      <w:lvlText w:val="%1.%2.%3.%4.%5.%6.%7.%8."/>
      <w:lvlJc w:val="left"/>
      <w:pPr>
        <w:tabs>
          <w:tab w:val="num" w:pos="4320"/>
        </w:tabs>
        <w:ind w:left="4320" w:hanging="1800"/>
      </w:pPr>
      <w:rPr>
        <w:rFonts w:cs="Times New Roman" w:hint="default"/>
      </w:rPr>
    </w:lvl>
    <w:lvl w:ilvl="8">
      <w:start w:val="1"/>
      <w:numFmt w:val="decimal"/>
      <w:isLgl/>
      <w:lvlText w:val="%1.%2.%3.%4.%5.%6.%7.%8.%9."/>
      <w:lvlJc w:val="left"/>
      <w:pPr>
        <w:tabs>
          <w:tab w:val="num" w:pos="5040"/>
        </w:tabs>
        <w:ind w:left="5040" w:hanging="2160"/>
      </w:pPr>
      <w:rPr>
        <w:rFonts w:cs="Times New Roman" w:hint="default"/>
      </w:rPr>
    </w:lvl>
  </w:abstractNum>
  <w:abstractNum w:abstractNumId="4" w15:restartNumberingAfterBreak="0">
    <w:nsid w:val="1EE90D5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8103244"/>
    <w:multiLevelType w:val="multilevel"/>
    <w:tmpl w:val="A23A13D0"/>
    <w:lvl w:ilvl="0">
      <w:start w:val="1"/>
      <w:numFmt w:val="decimal"/>
      <w:lvlText w:val="%1."/>
      <w:lvlJc w:val="left"/>
      <w:pPr>
        <w:tabs>
          <w:tab w:val="num" w:pos="360"/>
        </w:tabs>
        <w:ind w:left="360" w:hanging="360"/>
      </w:pPr>
      <w:rPr>
        <w:rFonts w:cs="Times New Roman" w:hint="default"/>
        <w:b/>
      </w:rPr>
    </w:lvl>
    <w:lvl w:ilvl="1">
      <w:start w:val="1"/>
      <w:numFmt w:val="decimal"/>
      <w:isLgl/>
      <w:lvlText w:val="%1.%2."/>
      <w:lvlJc w:val="left"/>
      <w:pPr>
        <w:tabs>
          <w:tab w:val="num" w:pos="1080"/>
        </w:tabs>
        <w:ind w:left="1080" w:hanging="720"/>
      </w:pPr>
      <w:rPr>
        <w:rFonts w:cs="Times New Roman" w:hint="default"/>
      </w:rPr>
    </w:lvl>
    <w:lvl w:ilvl="2">
      <w:start w:val="1"/>
      <w:numFmt w:val="decimal"/>
      <w:isLgl/>
      <w:lvlText w:val="%1.%2.%3."/>
      <w:lvlJc w:val="left"/>
      <w:pPr>
        <w:tabs>
          <w:tab w:val="num" w:pos="1440"/>
        </w:tabs>
        <w:ind w:left="1440" w:hanging="720"/>
      </w:pPr>
      <w:rPr>
        <w:rFonts w:cs="Times New Roman" w:hint="default"/>
      </w:rPr>
    </w:lvl>
    <w:lvl w:ilvl="3">
      <w:start w:val="1"/>
      <w:numFmt w:val="decimal"/>
      <w:isLgl/>
      <w:lvlText w:val="%1.%2.%3.%4."/>
      <w:lvlJc w:val="left"/>
      <w:pPr>
        <w:tabs>
          <w:tab w:val="num" w:pos="2160"/>
        </w:tabs>
        <w:ind w:left="2160" w:hanging="1080"/>
      </w:pPr>
      <w:rPr>
        <w:rFonts w:cs="Times New Roman" w:hint="default"/>
      </w:rPr>
    </w:lvl>
    <w:lvl w:ilvl="4">
      <w:start w:val="1"/>
      <w:numFmt w:val="decimal"/>
      <w:isLgl/>
      <w:lvlText w:val="%1.%2.%3.%4.%5."/>
      <w:lvlJc w:val="left"/>
      <w:pPr>
        <w:tabs>
          <w:tab w:val="num" w:pos="2520"/>
        </w:tabs>
        <w:ind w:left="2520" w:hanging="1080"/>
      </w:pPr>
      <w:rPr>
        <w:rFonts w:cs="Times New Roman" w:hint="default"/>
      </w:rPr>
    </w:lvl>
    <w:lvl w:ilvl="5">
      <w:start w:val="1"/>
      <w:numFmt w:val="decimal"/>
      <w:isLgl/>
      <w:lvlText w:val="%1.%2.%3.%4.%5.%6."/>
      <w:lvlJc w:val="left"/>
      <w:pPr>
        <w:tabs>
          <w:tab w:val="num" w:pos="3240"/>
        </w:tabs>
        <w:ind w:left="3240" w:hanging="1440"/>
      </w:pPr>
      <w:rPr>
        <w:rFonts w:cs="Times New Roman" w:hint="default"/>
      </w:rPr>
    </w:lvl>
    <w:lvl w:ilvl="6">
      <w:start w:val="1"/>
      <w:numFmt w:val="decimal"/>
      <w:isLgl/>
      <w:lvlText w:val="%1.%2.%3.%4.%5.%6.%7."/>
      <w:lvlJc w:val="left"/>
      <w:pPr>
        <w:tabs>
          <w:tab w:val="num" w:pos="3600"/>
        </w:tabs>
        <w:ind w:left="3600" w:hanging="1440"/>
      </w:pPr>
      <w:rPr>
        <w:rFonts w:cs="Times New Roman" w:hint="default"/>
      </w:rPr>
    </w:lvl>
    <w:lvl w:ilvl="7">
      <w:start w:val="1"/>
      <w:numFmt w:val="decimal"/>
      <w:isLgl/>
      <w:lvlText w:val="%1.%2.%3.%4.%5.%6.%7.%8."/>
      <w:lvlJc w:val="left"/>
      <w:pPr>
        <w:tabs>
          <w:tab w:val="num" w:pos="4320"/>
        </w:tabs>
        <w:ind w:left="4320" w:hanging="1800"/>
      </w:pPr>
      <w:rPr>
        <w:rFonts w:cs="Times New Roman" w:hint="default"/>
      </w:rPr>
    </w:lvl>
    <w:lvl w:ilvl="8">
      <w:start w:val="1"/>
      <w:numFmt w:val="decimal"/>
      <w:isLgl/>
      <w:lvlText w:val="%1.%2.%3.%4.%5.%6.%7.%8.%9."/>
      <w:lvlJc w:val="left"/>
      <w:pPr>
        <w:tabs>
          <w:tab w:val="num" w:pos="5040"/>
        </w:tabs>
        <w:ind w:left="5040" w:hanging="2160"/>
      </w:pPr>
      <w:rPr>
        <w:rFonts w:cs="Times New Roman" w:hint="default"/>
      </w:rPr>
    </w:lvl>
  </w:abstractNum>
  <w:abstractNum w:abstractNumId="6" w15:restartNumberingAfterBreak="0">
    <w:nsid w:val="32826A59"/>
    <w:multiLevelType w:val="multilevel"/>
    <w:tmpl w:val="1220DBAC"/>
    <w:lvl w:ilvl="0">
      <w:start w:val="1"/>
      <w:numFmt w:val="decimal"/>
      <w:lvlText w:val="%1."/>
      <w:lvlJc w:val="left"/>
      <w:pPr>
        <w:ind w:left="360" w:hanging="360"/>
      </w:pPr>
    </w:lvl>
    <w:lvl w:ilvl="1">
      <w:start w:val="1"/>
      <w:numFmt w:val="decimal"/>
      <w:isLgl/>
      <w:lvlText w:val="%1.%2"/>
      <w:lvlJc w:val="left"/>
      <w:pPr>
        <w:ind w:left="720" w:hanging="720"/>
      </w:pPr>
      <w:rPr>
        <w:rFonts w:ascii="Verdana" w:hAnsi="Verdana"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7" w15:restartNumberingAfterBreak="0">
    <w:nsid w:val="33EB6A5D"/>
    <w:multiLevelType w:val="multilevel"/>
    <w:tmpl w:val="9664ED12"/>
    <w:lvl w:ilvl="0">
      <w:start w:val="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344864A1"/>
    <w:multiLevelType w:val="hybridMultilevel"/>
    <w:tmpl w:val="77D46662"/>
    <w:lvl w:ilvl="0" w:tplc="5AE6C6A0">
      <w:start w:val="1"/>
      <w:numFmt w:val="decimal"/>
      <w:lvlText w:val="%1."/>
      <w:lvlJc w:val="left"/>
      <w:pPr>
        <w:ind w:left="720" w:hanging="360"/>
      </w:pPr>
      <w:rPr>
        <w:rFonts w:cs="Times New Roman"/>
      </w:rPr>
    </w:lvl>
    <w:lvl w:ilvl="1" w:tplc="913E9994">
      <w:start w:val="1"/>
      <w:numFmt w:val="lowerLetter"/>
      <w:lvlText w:val="%2."/>
      <w:lvlJc w:val="left"/>
      <w:pPr>
        <w:ind w:left="1440" w:hanging="360"/>
      </w:pPr>
      <w:rPr>
        <w:rFonts w:cs="Times New Roman"/>
      </w:rPr>
    </w:lvl>
    <w:lvl w:ilvl="2" w:tplc="2F0E7C50">
      <w:start w:val="1"/>
      <w:numFmt w:val="lowerRoman"/>
      <w:lvlText w:val="%3."/>
      <w:lvlJc w:val="right"/>
      <w:pPr>
        <w:ind w:left="2160" w:hanging="180"/>
      </w:pPr>
      <w:rPr>
        <w:rFonts w:cs="Times New Roman"/>
      </w:rPr>
    </w:lvl>
    <w:lvl w:ilvl="3" w:tplc="83F2513E">
      <w:start w:val="1"/>
      <w:numFmt w:val="decimal"/>
      <w:lvlText w:val="%4."/>
      <w:lvlJc w:val="left"/>
      <w:pPr>
        <w:ind w:left="2880" w:hanging="360"/>
      </w:pPr>
      <w:rPr>
        <w:rFonts w:cs="Times New Roman"/>
      </w:rPr>
    </w:lvl>
    <w:lvl w:ilvl="4" w:tplc="1DFA5220">
      <w:start w:val="1"/>
      <w:numFmt w:val="lowerLetter"/>
      <w:lvlText w:val="%5."/>
      <w:lvlJc w:val="left"/>
      <w:pPr>
        <w:ind w:left="3600" w:hanging="360"/>
      </w:pPr>
      <w:rPr>
        <w:rFonts w:cs="Times New Roman"/>
      </w:rPr>
    </w:lvl>
    <w:lvl w:ilvl="5" w:tplc="FEFE0862">
      <w:start w:val="1"/>
      <w:numFmt w:val="lowerRoman"/>
      <w:lvlText w:val="%6."/>
      <w:lvlJc w:val="right"/>
      <w:pPr>
        <w:ind w:left="4320" w:hanging="180"/>
      </w:pPr>
      <w:rPr>
        <w:rFonts w:cs="Times New Roman"/>
      </w:rPr>
    </w:lvl>
    <w:lvl w:ilvl="6" w:tplc="F18417BC">
      <w:start w:val="1"/>
      <w:numFmt w:val="decimal"/>
      <w:lvlText w:val="%7."/>
      <w:lvlJc w:val="left"/>
      <w:pPr>
        <w:ind w:left="5040" w:hanging="360"/>
      </w:pPr>
      <w:rPr>
        <w:rFonts w:cs="Times New Roman"/>
      </w:rPr>
    </w:lvl>
    <w:lvl w:ilvl="7" w:tplc="F5D459C4">
      <w:start w:val="1"/>
      <w:numFmt w:val="lowerLetter"/>
      <w:lvlText w:val="%8."/>
      <w:lvlJc w:val="left"/>
      <w:pPr>
        <w:ind w:left="5760" w:hanging="360"/>
      </w:pPr>
      <w:rPr>
        <w:rFonts w:cs="Times New Roman"/>
      </w:rPr>
    </w:lvl>
    <w:lvl w:ilvl="8" w:tplc="1B8E7C9A">
      <w:start w:val="1"/>
      <w:numFmt w:val="lowerRoman"/>
      <w:lvlText w:val="%9."/>
      <w:lvlJc w:val="right"/>
      <w:pPr>
        <w:ind w:left="6480" w:hanging="180"/>
      </w:pPr>
      <w:rPr>
        <w:rFonts w:cs="Times New Roman"/>
      </w:rPr>
    </w:lvl>
  </w:abstractNum>
  <w:abstractNum w:abstractNumId="9" w15:restartNumberingAfterBreak="0">
    <w:nsid w:val="37AF7F32"/>
    <w:multiLevelType w:val="hybridMultilevel"/>
    <w:tmpl w:val="DE40FB9E"/>
    <w:lvl w:ilvl="0" w:tplc="7DF6AD36">
      <w:numFmt w:val="bullet"/>
      <w:lvlText w:val="•"/>
      <w:lvlJc w:val="left"/>
      <w:pPr>
        <w:ind w:left="2067" w:hanging="363"/>
      </w:pPr>
      <w:rPr>
        <w:rFonts w:ascii="Arial" w:eastAsia="Arial" w:hAnsi="Arial" w:cs="Arial" w:hint="default"/>
        <w:b w:val="0"/>
        <w:bCs w:val="0"/>
        <w:i w:val="0"/>
        <w:iCs w:val="0"/>
        <w:color w:val="010101"/>
        <w:w w:val="102"/>
        <w:sz w:val="23"/>
        <w:szCs w:val="23"/>
        <w:lang w:val="en-US" w:eastAsia="en-US" w:bidi="ar-SA"/>
      </w:rPr>
    </w:lvl>
    <w:lvl w:ilvl="1" w:tplc="82DA7F72">
      <w:numFmt w:val="bullet"/>
      <w:lvlText w:val="•"/>
      <w:lvlJc w:val="left"/>
      <w:pPr>
        <w:ind w:left="2874" w:hanging="363"/>
      </w:pPr>
      <w:rPr>
        <w:lang w:val="en-US" w:eastAsia="en-US" w:bidi="ar-SA"/>
      </w:rPr>
    </w:lvl>
    <w:lvl w:ilvl="2" w:tplc="9A68119E">
      <w:numFmt w:val="bullet"/>
      <w:lvlText w:val="•"/>
      <w:lvlJc w:val="left"/>
      <w:pPr>
        <w:ind w:left="3689" w:hanging="363"/>
      </w:pPr>
      <w:rPr>
        <w:lang w:val="en-US" w:eastAsia="en-US" w:bidi="ar-SA"/>
      </w:rPr>
    </w:lvl>
    <w:lvl w:ilvl="3" w:tplc="472845DE">
      <w:numFmt w:val="bullet"/>
      <w:lvlText w:val="•"/>
      <w:lvlJc w:val="left"/>
      <w:pPr>
        <w:ind w:left="4503" w:hanging="363"/>
      </w:pPr>
      <w:rPr>
        <w:lang w:val="en-US" w:eastAsia="en-US" w:bidi="ar-SA"/>
      </w:rPr>
    </w:lvl>
    <w:lvl w:ilvl="4" w:tplc="A630F474">
      <w:numFmt w:val="bullet"/>
      <w:lvlText w:val="•"/>
      <w:lvlJc w:val="left"/>
      <w:pPr>
        <w:ind w:left="5318" w:hanging="363"/>
      </w:pPr>
      <w:rPr>
        <w:lang w:val="en-US" w:eastAsia="en-US" w:bidi="ar-SA"/>
      </w:rPr>
    </w:lvl>
    <w:lvl w:ilvl="5" w:tplc="B37C0AEE">
      <w:numFmt w:val="bullet"/>
      <w:lvlText w:val="•"/>
      <w:lvlJc w:val="left"/>
      <w:pPr>
        <w:ind w:left="6133" w:hanging="363"/>
      </w:pPr>
      <w:rPr>
        <w:lang w:val="en-US" w:eastAsia="en-US" w:bidi="ar-SA"/>
      </w:rPr>
    </w:lvl>
    <w:lvl w:ilvl="6" w:tplc="9CF297F6">
      <w:numFmt w:val="bullet"/>
      <w:lvlText w:val="•"/>
      <w:lvlJc w:val="left"/>
      <w:pPr>
        <w:ind w:left="6947" w:hanging="363"/>
      </w:pPr>
      <w:rPr>
        <w:lang w:val="en-US" w:eastAsia="en-US" w:bidi="ar-SA"/>
      </w:rPr>
    </w:lvl>
    <w:lvl w:ilvl="7" w:tplc="3A4AACE2">
      <w:numFmt w:val="bullet"/>
      <w:lvlText w:val="•"/>
      <w:lvlJc w:val="left"/>
      <w:pPr>
        <w:ind w:left="7762" w:hanging="363"/>
      </w:pPr>
      <w:rPr>
        <w:lang w:val="en-US" w:eastAsia="en-US" w:bidi="ar-SA"/>
      </w:rPr>
    </w:lvl>
    <w:lvl w:ilvl="8" w:tplc="FF808AC4">
      <w:numFmt w:val="bullet"/>
      <w:lvlText w:val="•"/>
      <w:lvlJc w:val="left"/>
      <w:pPr>
        <w:ind w:left="8577" w:hanging="363"/>
      </w:pPr>
      <w:rPr>
        <w:lang w:val="en-US" w:eastAsia="en-US" w:bidi="ar-SA"/>
      </w:rPr>
    </w:lvl>
  </w:abstractNum>
  <w:abstractNum w:abstractNumId="10" w15:restartNumberingAfterBreak="0">
    <w:nsid w:val="3D454B4E"/>
    <w:multiLevelType w:val="hybridMultilevel"/>
    <w:tmpl w:val="45B23796"/>
    <w:lvl w:ilvl="0" w:tplc="E76262A6">
      <w:start w:val="1"/>
      <w:numFmt w:val="decimal"/>
      <w:lvlText w:val="%1."/>
      <w:lvlJc w:val="left"/>
      <w:pPr>
        <w:ind w:left="720" w:hanging="360"/>
      </w:pPr>
      <w:rPr>
        <w:rFonts w:cs="Times New Roman"/>
      </w:rPr>
    </w:lvl>
    <w:lvl w:ilvl="1" w:tplc="F6689AA4">
      <w:start w:val="1"/>
      <w:numFmt w:val="lowerLetter"/>
      <w:lvlText w:val="%2."/>
      <w:lvlJc w:val="left"/>
      <w:pPr>
        <w:ind w:left="1440" w:hanging="360"/>
      </w:pPr>
      <w:rPr>
        <w:rFonts w:cs="Times New Roman"/>
      </w:rPr>
    </w:lvl>
    <w:lvl w:ilvl="2" w:tplc="27B6E212">
      <w:start w:val="1"/>
      <w:numFmt w:val="lowerRoman"/>
      <w:lvlText w:val="%3."/>
      <w:lvlJc w:val="right"/>
      <w:pPr>
        <w:ind w:left="2160" w:hanging="180"/>
      </w:pPr>
      <w:rPr>
        <w:rFonts w:cs="Times New Roman"/>
      </w:rPr>
    </w:lvl>
    <w:lvl w:ilvl="3" w:tplc="60AAEBEA">
      <w:start w:val="1"/>
      <w:numFmt w:val="decimal"/>
      <w:lvlText w:val="%4."/>
      <w:lvlJc w:val="left"/>
      <w:pPr>
        <w:ind w:left="2880" w:hanging="360"/>
      </w:pPr>
      <w:rPr>
        <w:rFonts w:cs="Times New Roman"/>
      </w:rPr>
    </w:lvl>
    <w:lvl w:ilvl="4" w:tplc="EE1C6B74">
      <w:start w:val="1"/>
      <w:numFmt w:val="lowerLetter"/>
      <w:lvlText w:val="%5."/>
      <w:lvlJc w:val="left"/>
      <w:pPr>
        <w:ind w:left="3600" w:hanging="360"/>
      </w:pPr>
      <w:rPr>
        <w:rFonts w:cs="Times New Roman"/>
      </w:rPr>
    </w:lvl>
    <w:lvl w:ilvl="5" w:tplc="A0987B06">
      <w:start w:val="1"/>
      <w:numFmt w:val="lowerRoman"/>
      <w:lvlText w:val="%6."/>
      <w:lvlJc w:val="right"/>
      <w:pPr>
        <w:ind w:left="4320" w:hanging="180"/>
      </w:pPr>
      <w:rPr>
        <w:rFonts w:cs="Times New Roman"/>
      </w:rPr>
    </w:lvl>
    <w:lvl w:ilvl="6" w:tplc="2FE85162">
      <w:start w:val="1"/>
      <w:numFmt w:val="decimal"/>
      <w:lvlText w:val="%7."/>
      <w:lvlJc w:val="left"/>
      <w:pPr>
        <w:ind w:left="5040" w:hanging="360"/>
      </w:pPr>
      <w:rPr>
        <w:rFonts w:cs="Times New Roman"/>
      </w:rPr>
    </w:lvl>
    <w:lvl w:ilvl="7" w:tplc="7A184A20">
      <w:start w:val="1"/>
      <w:numFmt w:val="lowerLetter"/>
      <w:lvlText w:val="%8."/>
      <w:lvlJc w:val="left"/>
      <w:pPr>
        <w:ind w:left="5760" w:hanging="360"/>
      </w:pPr>
      <w:rPr>
        <w:rFonts w:cs="Times New Roman"/>
      </w:rPr>
    </w:lvl>
    <w:lvl w:ilvl="8" w:tplc="40F44460">
      <w:start w:val="1"/>
      <w:numFmt w:val="lowerRoman"/>
      <w:lvlText w:val="%9."/>
      <w:lvlJc w:val="right"/>
      <w:pPr>
        <w:ind w:left="6480" w:hanging="180"/>
      </w:pPr>
      <w:rPr>
        <w:rFonts w:cs="Times New Roman"/>
      </w:rPr>
    </w:lvl>
  </w:abstractNum>
  <w:abstractNum w:abstractNumId="11" w15:restartNumberingAfterBreak="0">
    <w:nsid w:val="40540796"/>
    <w:multiLevelType w:val="hybridMultilevel"/>
    <w:tmpl w:val="6BA04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05968E5"/>
    <w:multiLevelType w:val="hybridMultilevel"/>
    <w:tmpl w:val="DD92ABAA"/>
    <w:lvl w:ilvl="0" w:tplc="026C2966">
      <w:start w:val="1"/>
      <w:numFmt w:val="bullet"/>
      <w:lvlText w:val="-"/>
      <w:lvlJc w:val="left"/>
      <w:pPr>
        <w:ind w:left="1080" w:hanging="360"/>
      </w:pPr>
      <w:rPr>
        <w:rFonts w:ascii="Calibri" w:hAnsi="Calibri" w:hint="default"/>
      </w:rPr>
    </w:lvl>
    <w:lvl w:ilvl="1" w:tplc="A2DC4134">
      <w:start w:val="1"/>
      <w:numFmt w:val="bullet"/>
      <w:lvlText w:val="o"/>
      <w:lvlJc w:val="left"/>
      <w:pPr>
        <w:ind w:left="1800" w:hanging="360"/>
      </w:pPr>
      <w:rPr>
        <w:rFonts w:ascii="Courier New" w:hAnsi="Courier New" w:hint="default"/>
      </w:rPr>
    </w:lvl>
    <w:lvl w:ilvl="2" w:tplc="B3B4968A">
      <w:start w:val="1"/>
      <w:numFmt w:val="bullet"/>
      <w:lvlText w:val=""/>
      <w:lvlJc w:val="left"/>
      <w:pPr>
        <w:ind w:left="2520" w:hanging="360"/>
      </w:pPr>
      <w:rPr>
        <w:rFonts w:ascii="Wingdings" w:hAnsi="Wingdings" w:hint="default"/>
      </w:rPr>
    </w:lvl>
    <w:lvl w:ilvl="3" w:tplc="B1B89776">
      <w:start w:val="1"/>
      <w:numFmt w:val="bullet"/>
      <w:lvlText w:val=""/>
      <w:lvlJc w:val="left"/>
      <w:pPr>
        <w:ind w:left="3240" w:hanging="360"/>
      </w:pPr>
      <w:rPr>
        <w:rFonts w:ascii="Symbol" w:hAnsi="Symbol" w:hint="default"/>
      </w:rPr>
    </w:lvl>
    <w:lvl w:ilvl="4" w:tplc="238ADA56">
      <w:start w:val="1"/>
      <w:numFmt w:val="bullet"/>
      <w:lvlText w:val="o"/>
      <w:lvlJc w:val="left"/>
      <w:pPr>
        <w:ind w:left="3960" w:hanging="360"/>
      </w:pPr>
      <w:rPr>
        <w:rFonts w:ascii="Courier New" w:hAnsi="Courier New" w:hint="default"/>
      </w:rPr>
    </w:lvl>
    <w:lvl w:ilvl="5" w:tplc="98AC6ED2">
      <w:start w:val="1"/>
      <w:numFmt w:val="bullet"/>
      <w:lvlText w:val=""/>
      <w:lvlJc w:val="left"/>
      <w:pPr>
        <w:ind w:left="4680" w:hanging="360"/>
      </w:pPr>
      <w:rPr>
        <w:rFonts w:ascii="Wingdings" w:hAnsi="Wingdings" w:hint="default"/>
      </w:rPr>
    </w:lvl>
    <w:lvl w:ilvl="6" w:tplc="DFEE3FF4">
      <w:start w:val="1"/>
      <w:numFmt w:val="bullet"/>
      <w:lvlText w:val=""/>
      <w:lvlJc w:val="left"/>
      <w:pPr>
        <w:ind w:left="5400" w:hanging="360"/>
      </w:pPr>
      <w:rPr>
        <w:rFonts w:ascii="Symbol" w:hAnsi="Symbol" w:hint="default"/>
      </w:rPr>
    </w:lvl>
    <w:lvl w:ilvl="7" w:tplc="EAE051D2">
      <w:start w:val="1"/>
      <w:numFmt w:val="bullet"/>
      <w:lvlText w:val="o"/>
      <w:lvlJc w:val="left"/>
      <w:pPr>
        <w:ind w:left="6120" w:hanging="360"/>
      </w:pPr>
      <w:rPr>
        <w:rFonts w:ascii="Courier New" w:hAnsi="Courier New" w:hint="default"/>
      </w:rPr>
    </w:lvl>
    <w:lvl w:ilvl="8" w:tplc="4F002324">
      <w:start w:val="1"/>
      <w:numFmt w:val="bullet"/>
      <w:lvlText w:val=""/>
      <w:lvlJc w:val="left"/>
      <w:pPr>
        <w:ind w:left="6840" w:hanging="360"/>
      </w:pPr>
      <w:rPr>
        <w:rFonts w:ascii="Wingdings" w:hAnsi="Wingdings" w:hint="default"/>
      </w:rPr>
    </w:lvl>
  </w:abstractNum>
  <w:abstractNum w:abstractNumId="13" w15:restartNumberingAfterBreak="0">
    <w:nsid w:val="419B18FD"/>
    <w:multiLevelType w:val="hybridMultilevel"/>
    <w:tmpl w:val="C3A2C41A"/>
    <w:lvl w:ilvl="0" w:tplc="B52025B0">
      <w:start w:val="1"/>
      <w:numFmt w:val="bullet"/>
      <w:lvlText w:val=""/>
      <w:lvlJc w:val="left"/>
      <w:pPr>
        <w:ind w:left="720" w:hanging="360"/>
      </w:pPr>
      <w:rPr>
        <w:rFonts w:ascii="Symbol" w:hAnsi="Symbol" w:hint="default"/>
      </w:rPr>
    </w:lvl>
    <w:lvl w:ilvl="1" w:tplc="403C9BAC">
      <w:start w:val="1"/>
      <w:numFmt w:val="bullet"/>
      <w:lvlText w:val="o"/>
      <w:lvlJc w:val="left"/>
      <w:pPr>
        <w:ind w:left="1440" w:hanging="360"/>
      </w:pPr>
      <w:rPr>
        <w:rFonts w:ascii="Courier New" w:hAnsi="Courier New" w:hint="default"/>
      </w:rPr>
    </w:lvl>
    <w:lvl w:ilvl="2" w:tplc="A820858A">
      <w:start w:val="1"/>
      <w:numFmt w:val="bullet"/>
      <w:lvlText w:val=""/>
      <w:lvlJc w:val="left"/>
      <w:pPr>
        <w:ind w:left="2160" w:hanging="360"/>
      </w:pPr>
      <w:rPr>
        <w:rFonts w:ascii="Wingdings" w:hAnsi="Wingdings" w:hint="default"/>
      </w:rPr>
    </w:lvl>
    <w:lvl w:ilvl="3" w:tplc="681A1E9A">
      <w:start w:val="1"/>
      <w:numFmt w:val="bullet"/>
      <w:lvlText w:val=""/>
      <w:lvlJc w:val="left"/>
      <w:pPr>
        <w:ind w:left="2880" w:hanging="360"/>
      </w:pPr>
      <w:rPr>
        <w:rFonts w:ascii="Symbol" w:hAnsi="Symbol" w:hint="default"/>
      </w:rPr>
    </w:lvl>
    <w:lvl w:ilvl="4" w:tplc="49467B68">
      <w:start w:val="1"/>
      <w:numFmt w:val="bullet"/>
      <w:lvlText w:val="o"/>
      <w:lvlJc w:val="left"/>
      <w:pPr>
        <w:ind w:left="3600" w:hanging="360"/>
      </w:pPr>
      <w:rPr>
        <w:rFonts w:ascii="Courier New" w:hAnsi="Courier New" w:hint="default"/>
      </w:rPr>
    </w:lvl>
    <w:lvl w:ilvl="5" w:tplc="AA68F930">
      <w:start w:val="1"/>
      <w:numFmt w:val="bullet"/>
      <w:lvlText w:val=""/>
      <w:lvlJc w:val="left"/>
      <w:pPr>
        <w:ind w:left="4320" w:hanging="360"/>
      </w:pPr>
      <w:rPr>
        <w:rFonts w:ascii="Wingdings" w:hAnsi="Wingdings" w:hint="default"/>
      </w:rPr>
    </w:lvl>
    <w:lvl w:ilvl="6" w:tplc="4D449226">
      <w:start w:val="1"/>
      <w:numFmt w:val="bullet"/>
      <w:lvlText w:val=""/>
      <w:lvlJc w:val="left"/>
      <w:pPr>
        <w:ind w:left="5040" w:hanging="360"/>
      </w:pPr>
      <w:rPr>
        <w:rFonts w:ascii="Symbol" w:hAnsi="Symbol" w:hint="default"/>
      </w:rPr>
    </w:lvl>
    <w:lvl w:ilvl="7" w:tplc="5906A93A">
      <w:start w:val="1"/>
      <w:numFmt w:val="bullet"/>
      <w:lvlText w:val="o"/>
      <w:lvlJc w:val="left"/>
      <w:pPr>
        <w:ind w:left="5760" w:hanging="360"/>
      </w:pPr>
      <w:rPr>
        <w:rFonts w:ascii="Courier New" w:hAnsi="Courier New" w:hint="default"/>
      </w:rPr>
    </w:lvl>
    <w:lvl w:ilvl="8" w:tplc="B136E676">
      <w:start w:val="1"/>
      <w:numFmt w:val="bullet"/>
      <w:lvlText w:val=""/>
      <w:lvlJc w:val="left"/>
      <w:pPr>
        <w:ind w:left="6480" w:hanging="360"/>
      </w:pPr>
      <w:rPr>
        <w:rFonts w:ascii="Wingdings" w:hAnsi="Wingdings" w:hint="default"/>
      </w:rPr>
    </w:lvl>
  </w:abstractNum>
  <w:abstractNum w:abstractNumId="14" w15:restartNumberingAfterBreak="0">
    <w:nsid w:val="41AA48BF"/>
    <w:multiLevelType w:val="hybridMultilevel"/>
    <w:tmpl w:val="17464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40A7D63"/>
    <w:multiLevelType w:val="multilevel"/>
    <w:tmpl w:val="A23A13D0"/>
    <w:lvl w:ilvl="0">
      <w:start w:val="1"/>
      <w:numFmt w:val="decimal"/>
      <w:lvlText w:val="%1."/>
      <w:lvlJc w:val="left"/>
      <w:pPr>
        <w:tabs>
          <w:tab w:val="num" w:pos="360"/>
        </w:tabs>
        <w:ind w:left="360" w:hanging="360"/>
      </w:pPr>
      <w:rPr>
        <w:rFonts w:cs="Times New Roman" w:hint="default"/>
        <w:b/>
      </w:rPr>
    </w:lvl>
    <w:lvl w:ilvl="1">
      <w:start w:val="1"/>
      <w:numFmt w:val="decimal"/>
      <w:isLgl/>
      <w:lvlText w:val="%1.%2."/>
      <w:lvlJc w:val="left"/>
      <w:pPr>
        <w:tabs>
          <w:tab w:val="num" w:pos="1080"/>
        </w:tabs>
        <w:ind w:left="1080" w:hanging="720"/>
      </w:pPr>
      <w:rPr>
        <w:rFonts w:cs="Times New Roman" w:hint="default"/>
      </w:rPr>
    </w:lvl>
    <w:lvl w:ilvl="2">
      <w:start w:val="1"/>
      <w:numFmt w:val="decimal"/>
      <w:isLgl/>
      <w:lvlText w:val="%1.%2.%3."/>
      <w:lvlJc w:val="left"/>
      <w:pPr>
        <w:tabs>
          <w:tab w:val="num" w:pos="1440"/>
        </w:tabs>
        <w:ind w:left="1440" w:hanging="720"/>
      </w:pPr>
      <w:rPr>
        <w:rFonts w:cs="Times New Roman" w:hint="default"/>
      </w:rPr>
    </w:lvl>
    <w:lvl w:ilvl="3">
      <w:start w:val="1"/>
      <w:numFmt w:val="decimal"/>
      <w:isLgl/>
      <w:lvlText w:val="%1.%2.%3.%4."/>
      <w:lvlJc w:val="left"/>
      <w:pPr>
        <w:tabs>
          <w:tab w:val="num" w:pos="2160"/>
        </w:tabs>
        <w:ind w:left="2160" w:hanging="1080"/>
      </w:pPr>
      <w:rPr>
        <w:rFonts w:cs="Times New Roman" w:hint="default"/>
      </w:rPr>
    </w:lvl>
    <w:lvl w:ilvl="4">
      <w:start w:val="1"/>
      <w:numFmt w:val="decimal"/>
      <w:isLgl/>
      <w:lvlText w:val="%1.%2.%3.%4.%5."/>
      <w:lvlJc w:val="left"/>
      <w:pPr>
        <w:tabs>
          <w:tab w:val="num" w:pos="2520"/>
        </w:tabs>
        <w:ind w:left="2520" w:hanging="1080"/>
      </w:pPr>
      <w:rPr>
        <w:rFonts w:cs="Times New Roman" w:hint="default"/>
      </w:rPr>
    </w:lvl>
    <w:lvl w:ilvl="5">
      <w:start w:val="1"/>
      <w:numFmt w:val="decimal"/>
      <w:isLgl/>
      <w:lvlText w:val="%1.%2.%3.%4.%5.%6."/>
      <w:lvlJc w:val="left"/>
      <w:pPr>
        <w:tabs>
          <w:tab w:val="num" w:pos="3240"/>
        </w:tabs>
        <w:ind w:left="3240" w:hanging="1440"/>
      </w:pPr>
      <w:rPr>
        <w:rFonts w:cs="Times New Roman" w:hint="default"/>
      </w:rPr>
    </w:lvl>
    <w:lvl w:ilvl="6">
      <w:start w:val="1"/>
      <w:numFmt w:val="decimal"/>
      <w:isLgl/>
      <w:lvlText w:val="%1.%2.%3.%4.%5.%6.%7."/>
      <w:lvlJc w:val="left"/>
      <w:pPr>
        <w:tabs>
          <w:tab w:val="num" w:pos="3600"/>
        </w:tabs>
        <w:ind w:left="3600" w:hanging="1440"/>
      </w:pPr>
      <w:rPr>
        <w:rFonts w:cs="Times New Roman" w:hint="default"/>
      </w:rPr>
    </w:lvl>
    <w:lvl w:ilvl="7">
      <w:start w:val="1"/>
      <w:numFmt w:val="decimal"/>
      <w:isLgl/>
      <w:lvlText w:val="%1.%2.%3.%4.%5.%6.%7.%8."/>
      <w:lvlJc w:val="left"/>
      <w:pPr>
        <w:tabs>
          <w:tab w:val="num" w:pos="4320"/>
        </w:tabs>
        <w:ind w:left="4320" w:hanging="1800"/>
      </w:pPr>
      <w:rPr>
        <w:rFonts w:cs="Times New Roman" w:hint="default"/>
      </w:rPr>
    </w:lvl>
    <w:lvl w:ilvl="8">
      <w:start w:val="1"/>
      <w:numFmt w:val="decimal"/>
      <w:isLgl/>
      <w:lvlText w:val="%1.%2.%3.%4.%5.%6.%7.%8.%9."/>
      <w:lvlJc w:val="left"/>
      <w:pPr>
        <w:tabs>
          <w:tab w:val="num" w:pos="5040"/>
        </w:tabs>
        <w:ind w:left="5040" w:hanging="2160"/>
      </w:pPr>
      <w:rPr>
        <w:rFonts w:cs="Times New Roman" w:hint="default"/>
      </w:rPr>
    </w:lvl>
  </w:abstractNum>
  <w:abstractNum w:abstractNumId="16" w15:restartNumberingAfterBreak="0">
    <w:nsid w:val="4AED1FB1"/>
    <w:multiLevelType w:val="hybridMultilevel"/>
    <w:tmpl w:val="0F12764C"/>
    <w:lvl w:ilvl="0" w:tplc="C2608324">
      <w:start w:val="1"/>
      <w:numFmt w:val="decimal"/>
      <w:lvlText w:val="%1."/>
      <w:lvlJc w:val="left"/>
      <w:pPr>
        <w:ind w:left="720" w:hanging="360"/>
      </w:pPr>
      <w:rPr>
        <w:rFonts w:cs="Times New Roman"/>
      </w:rPr>
    </w:lvl>
    <w:lvl w:ilvl="1" w:tplc="A56E054A">
      <w:start w:val="1"/>
      <w:numFmt w:val="lowerLetter"/>
      <w:lvlText w:val="%2."/>
      <w:lvlJc w:val="left"/>
      <w:pPr>
        <w:ind w:left="1440" w:hanging="360"/>
      </w:pPr>
      <w:rPr>
        <w:rFonts w:cs="Times New Roman"/>
      </w:rPr>
    </w:lvl>
    <w:lvl w:ilvl="2" w:tplc="6C4058FC">
      <w:start w:val="1"/>
      <w:numFmt w:val="lowerRoman"/>
      <w:lvlText w:val="%3."/>
      <w:lvlJc w:val="right"/>
      <w:pPr>
        <w:ind w:left="2160" w:hanging="180"/>
      </w:pPr>
      <w:rPr>
        <w:rFonts w:cs="Times New Roman"/>
      </w:rPr>
    </w:lvl>
    <w:lvl w:ilvl="3" w:tplc="423A167A">
      <w:start w:val="1"/>
      <w:numFmt w:val="decimal"/>
      <w:lvlText w:val="%4."/>
      <w:lvlJc w:val="left"/>
      <w:pPr>
        <w:ind w:left="2880" w:hanging="360"/>
      </w:pPr>
      <w:rPr>
        <w:rFonts w:cs="Times New Roman"/>
      </w:rPr>
    </w:lvl>
    <w:lvl w:ilvl="4" w:tplc="85DCB388">
      <w:start w:val="1"/>
      <w:numFmt w:val="lowerLetter"/>
      <w:lvlText w:val="%5."/>
      <w:lvlJc w:val="left"/>
      <w:pPr>
        <w:ind w:left="3600" w:hanging="360"/>
      </w:pPr>
      <w:rPr>
        <w:rFonts w:cs="Times New Roman"/>
      </w:rPr>
    </w:lvl>
    <w:lvl w:ilvl="5" w:tplc="DC345184">
      <w:start w:val="1"/>
      <w:numFmt w:val="lowerRoman"/>
      <w:lvlText w:val="%6."/>
      <w:lvlJc w:val="right"/>
      <w:pPr>
        <w:ind w:left="4320" w:hanging="180"/>
      </w:pPr>
      <w:rPr>
        <w:rFonts w:cs="Times New Roman"/>
      </w:rPr>
    </w:lvl>
    <w:lvl w:ilvl="6" w:tplc="CE2037D4">
      <w:start w:val="1"/>
      <w:numFmt w:val="decimal"/>
      <w:lvlText w:val="%7."/>
      <w:lvlJc w:val="left"/>
      <w:pPr>
        <w:ind w:left="5040" w:hanging="360"/>
      </w:pPr>
      <w:rPr>
        <w:rFonts w:cs="Times New Roman"/>
      </w:rPr>
    </w:lvl>
    <w:lvl w:ilvl="7" w:tplc="37A8AE4E">
      <w:start w:val="1"/>
      <w:numFmt w:val="lowerLetter"/>
      <w:lvlText w:val="%8."/>
      <w:lvlJc w:val="left"/>
      <w:pPr>
        <w:ind w:left="5760" w:hanging="360"/>
      </w:pPr>
      <w:rPr>
        <w:rFonts w:cs="Times New Roman"/>
      </w:rPr>
    </w:lvl>
    <w:lvl w:ilvl="8" w:tplc="6422EC2C">
      <w:start w:val="1"/>
      <w:numFmt w:val="lowerRoman"/>
      <w:lvlText w:val="%9."/>
      <w:lvlJc w:val="right"/>
      <w:pPr>
        <w:ind w:left="6480" w:hanging="180"/>
      </w:pPr>
      <w:rPr>
        <w:rFonts w:cs="Times New Roman"/>
      </w:rPr>
    </w:lvl>
  </w:abstractNum>
  <w:abstractNum w:abstractNumId="17" w15:restartNumberingAfterBreak="0">
    <w:nsid w:val="4FFE0FFA"/>
    <w:multiLevelType w:val="multilevel"/>
    <w:tmpl w:val="42809508"/>
    <w:lvl w:ilvl="0">
      <w:start w:val="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59A72A1E"/>
    <w:multiLevelType w:val="hybridMultilevel"/>
    <w:tmpl w:val="D3AC1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F353052"/>
    <w:multiLevelType w:val="hybridMultilevel"/>
    <w:tmpl w:val="E782E7DA"/>
    <w:lvl w:ilvl="0" w:tplc="36B2B27C">
      <w:start w:val="1"/>
      <w:numFmt w:val="bullet"/>
      <w:lvlText w:val="-"/>
      <w:lvlJc w:val="left"/>
      <w:pPr>
        <w:ind w:left="720" w:hanging="360"/>
      </w:pPr>
      <w:rPr>
        <w:rFonts w:ascii="Calibri" w:hAnsi="Calibri" w:hint="default"/>
      </w:rPr>
    </w:lvl>
    <w:lvl w:ilvl="1" w:tplc="F4D412AE">
      <w:start w:val="1"/>
      <w:numFmt w:val="bullet"/>
      <w:lvlText w:val="o"/>
      <w:lvlJc w:val="left"/>
      <w:pPr>
        <w:ind w:left="1440" w:hanging="360"/>
      </w:pPr>
      <w:rPr>
        <w:rFonts w:ascii="Courier New" w:hAnsi="Courier New" w:hint="default"/>
      </w:rPr>
    </w:lvl>
    <w:lvl w:ilvl="2" w:tplc="08C48F8E">
      <w:start w:val="1"/>
      <w:numFmt w:val="bullet"/>
      <w:lvlText w:val=""/>
      <w:lvlJc w:val="left"/>
      <w:pPr>
        <w:ind w:left="2160" w:hanging="360"/>
      </w:pPr>
      <w:rPr>
        <w:rFonts w:ascii="Wingdings" w:hAnsi="Wingdings" w:hint="default"/>
      </w:rPr>
    </w:lvl>
    <w:lvl w:ilvl="3" w:tplc="CC267762">
      <w:start w:val="1"/>
      <w:numFmt w:val="bullet"/>
      <w:lvlText w:val=""/>
      <w:lvlJc w:val="left"/>
      <w:pPr>
        <w:ind w:left="2880" w:hanging="360"/>
      </w:pPr>
      <w:rPr>
        <w:rFonts w:ascii="Symbol" w:hAnsi="Symbol" w:hint="default"/>
      </w:rPr>
    </w:lvl>
    <w:lvl w:ilvl="4" w:tplc="5D26F91C">
      <w:start w:val="1"/>
      <w:numFmt w:val="bullet"/>
      <w:lvlText w:val="o"/>
      <w:lvlJc w:val="left"/>
      <w:pPr>
        <w:ind w:left="3600" w:hanging="360"/>
      </w:pPr>
      <w:rPr>
        <w:rFonts w:ascii="Courier New" w:hAnsi="Courier New" w:hint="default"/>
      </w:rPr>
    </w:lvl>
    <w:lvl w:ilvl="5" w:tplc="60ACF9FA">
      <w:start w:val="1"/>
      <w:numFmt w:val="bullet"/>
      <w:lvlText w:val=""/>
      <w:lvlJc w:val="left"/>
      <w:pPr>
        <w:ind w:left="4320" w:hanging="360"/>
      </w:pPr>
      <w:rPr>
        <w:rFonts w:ascii="Wingdings" w:hAnsi="Wingdings" w:hint="default"/>
      </w:rPr>
    </w:lvl>
    <w:lvl w:ilvl="6" w:tplc="B67E8870">
      <w:start w:val="1"/>
      <w:numFmt w:val="bullet"/>
      <w:lvlText w:val=""/>
      <w:lvlJc w:val="left"/>
      <w:pPr>
        <w:ind w:left="5040" w:hanging="360"/>
      </w:pPr>
      <w:rPr>
        <w:rFonts w:ascii="Symbol" w:hAnsi="Symbol" w:hint="default"/>
      </w:rPr>
    </w:lvl>
    <w:lvl w:ilvl="7" w:tplc="BD56035A">
      <w:start w:val="1"/>
      <w:numFmt w:val="bullet"/>
      <w:lvlText w:val="o"/>
      <w:lvlJc w:val="left"/>
      <w:pPr>
        <w:ind w:left="5760" w:hanging="360"/>
      </w:pPr>
      <w:rPr>
        <w:rFonts w:ascii="Courier New" w:hAnsi="Courier New" w:hint="default"/>
      </w:rPr>
    </w:lvl>
    <w:lvl w:ilvl="8" w:tplc="FF70204C">
      <w:start w:val="1"/>
      <w:numFmt w:val="bullet"/>
      <w:lvlText w:val=""/>
      <w:lvlJc w:val="left"/>
      <w:pPr>
        <w:ind w:left="6480" w:hanging="360"/>
      </w:pPr>
      <w:rPr>
        <w:rFonts w:ascii="Wingdings" w:hAnsi="Wingdings" w:hint="default"/>
      </w:rPr>
    </w:lvl>
  </w:abstractNum>
  <w:abstractNum w:abstractNumId="20" w15:restartNumberingAfterBreak="0">
    <w:nsid w:val="628C51F6"/>
    <w:multiLevelType w:val="hybridMultilevel"/>
    <w:tmpl w:val="FE6AF44C"/>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1" w15:restartNumberingAfterBreak="0">
    <w:nsid w:val="67D23B3E"/>
    <w:multiLevelType w:val="multilevel"/>
    <w:tmpl w:val="08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687344C5"/>
    <w:multiLevelType w:val="hybridMultilevel"/>
    <w:tmpl w:val="D51E6ED8"/>
    <w:lvl w:ilvl="0" w:tplc="D3560030">
      <w:numFmt w:val="bullet"/>
      <w:lvlText w:val="•"/>
      <w:lvlJc w:val="left"/>
      <w:pPr>
        <w:ind w:left="2066" w:hanging="361"/>
      </w:pPr>
      <w:rPr>
        <w:rFonts w:ascii="Arial" w:eastAsia="Arial" w:hAnsi="Arial" w:cs="Arial" w:hint="default"/>
        <w:b w:val="0"/>
        <w:bCs w:val="0"/>
        <w:i w:val="0"/>
        <w:iCs w:val="0"/>
        <w:color w:val="010101"/>
        <w:w w:val="102"/>
        <w:sz w:val="23"/>
        <w:szCs w:val="23"/>
        <w:lang w:val="en-US" w:eastAsia="en-US" w:bidi="ar-SA"/>
      </w:rPr>
    </w:lvl>
    <w:lvl w:ilvl="1" w:tplc="7B32AD0E">
      <w:numFmt w:val="bullet"/>
      <w:lvlText w:val="•"/>
      <w:lvlJc w:val="left"/>
      <w:pPr>
        <w:ind w:left="2874" w:hanging="361"/>
      </w:pPr>
      <w:rPr>
        <w:lang w:val="en-US" w:eastAsia="en-US" w:bidi="ar-SA"/>
      </w:rPr>
    </w:lvl>
    <w:lvl w:ilvl="2" w:tplc="7C789390">
      <w:numFmt w:val="bullet"/>
      <w:lvlText w:val="•"/>
      <w:lvlJc w:val="left"/>
      <w:pPr>
        <w:ind w:left="3689" w:hanging="361"/>
      </w:pPr>
      <w:rPr>
        <w:lang w:val="en-US" w:eastAsia="en-US" w:bidi="ar-SA"/>
      </w:rPr>
    </w:lvl>
    <w:lvl w:ilvl="3" w:tplc="9C54D23C">
      <w:numFmt w:val="bullet"/>
      <w:lvlText w:val="•"/>
      <w:lvlJc w:val="left"/>
      <w:pPr>
        <w:ind w:left="4503" w:hanging="361"/>
      </w:pPr>
      <w:rPr>
        <w:lang w:val="en-US" w:eastAsia="en-US" w:bidi="ar-SA"/>
      </w:rPr>
    </w:lvl>
    <w:lvl w:ilvl="4" w:tplc="BF2C9ABC">
      <w:numFmt w:val="bullet"/>
      <w:lvlText w:val="•"/>
      <w:lvlJc w:val="left"/>
      <w:pPr>
        <w:ind w:left="5318" w:hanging="361"/>
      </w:pPr>
      <w:rPr>
        <w:lang w:val="en-US" w:eastAsia="en-US" w:bidi="ar-SA"/>
      </w:rPr>
    </w:lvl>
    <w:lvl w:ilvl="5" w:tplc="9168EA78">
      <w:numFmt w:val="bullet"/>
      <w:lvlText w:val="•"/>
      <w:lvlJc w:val="left"/>
      <w:pPr>
        <w:ind w:left="6133" w:hanging="361"/>
      </w:pPr>
      <w:rPr>
        <w:lang w:val="en-US" w:eastAsia="en-US" w:bidi="ar-SA"/>
      </w:rPr>
    </w:lvl>
    <w:lvl w:ilvl="6" w:tplc="BABAF0E0">
      <w:numFmt w:val="bullet"/>
      <w:lvlText w:val="•"/>
      <w:lvlJc w:val="left"/>
      <w:pPr>
        <w:ind w:left="6947" w:hanging="361"/>
      </w:pPr>
      <w:rPr>
        <w:lang w:val="en-US" w:eastAsia="en-US" w:bidi="ar-SA"/>
      </w:rPr>
    </w:lvl>
    <w:lvl w:ilvl="7" w:tplc="733E6E2C">
      <w:numFmt w:val="bullet"/>
      <w:lvlText w:val="•"/>
      <w:lvlJc w:val="left"/>
      <w:pPr>
        <w:ind w:left="7762" w:hanging="361"/>
      </w:pPr>
      <w:rPr>
        <w:lang w:val="en-US" w:eastAsia="en-US" w:bidi="ar-SA"/>
      </w:rPr>
    </w:lvl>
    <w:lvl w:ilvl="8" w:tplc="2FB49942">
      <w:numFmt w:val="bullet"/>
      <w:lvlText w:val="•"/>
      <w:lvlJc w:val="left"/>
      <w:pPr>
        <w:ind w:left="8577" w:hanging="361"/>
      </w:pPr>
      <w:rPr>
        <w:lang w:val="en-US" w:eastAsia="en-US" w:bidi="ar-SA"/>
      </w:rPr>
    </w:lvl>
  </w:abstractNum>
  <w:abstractNum w:abstractNumId="23" w15:restartNumberingAfterBreak="0">
    <w:nsid w:val="71BE6409"/>
    <w:multiLevelType w:val="multilevel"/>
    <w:tmpl w:val="A23A13D0"/>
    <w:lvl w:ilvl="0">
      <w:start w:val="1"/>
      <w:numFmt w:val="decimal"/>
      <w:lvlText w:val="%1."/>
      <w:lvlJc w:val="left"/>
      <w:pPr>
        <w:tabs>
          <w:tab w:val="num" w:pos="360"/>
        </w:tabs>
        <w:ind w:left="360" w:hanging="360"/>
      </w:pPr>
      <w:rPr>
        <w:rFonts w:cs="Times New Roman" w:hint="default"/>
        <w:b/>
      </w:rPr>
    </w:lvl>
    <w:lvl w:ilvl="1">
      <w:start w:val="1"/>
      <w:numFmt w:val="decimal"/>
      <w:isLgl/>
      <w:lvlText w:val="%1.%2."/>
      <w:lvlJc w:val="left"/>
      <w:pPr>
        <w:tabs>
          <w:tab w:val="num" w:pos="1080"/>
        </w:tabs>
        <w:ind w:left="1080" w:hanging="720"/>
      </w:pPr>
      <w:rPr>
        <w:rFonts w:cs="Times New Roman" w:hint="default"/>
      </w:rPr>
    </w:lvl>
    <w:lvl w:ilvl="2">
      <w:start w:val="1"/>
      <w:numFmt w:val="decimal"/>
      <w:isLgl/>
      <w:lvlText w:val="%1.%2.%3."/>
      <w:lvlJc w:val="left"/>
      <w:pPr>
        <w:tabs>
          <w:tab w:val="num" w:pos="1440"/>
        </w:tabs>
        <w:ind w:left="1440" w:hanging="720"/>
      </w:pPr>
      <w:rPr>
        <w:rFonts w:cs="Times New Roman" w:hint="default"/>
      </w:rPr>
    </w:lvl>
    <w:lvl w:ilvl="3">
      <w:start w:val="1"/>
      <w:numFmt w:val="decimal"/>
      <w:isLgl/>
      <w:lvlText w:val="%1.%2.%3.%4."/>
      <w:lvlJc w:val="left"/>
      <w:pPr>
        <w:tabs>
          <w:tab w:val="num" w:pos="2160"/>
        </w:tabs>
        <w:ind w:left="2160" w:hanging="1080"/>
      </w:pPr>
      <w:rPr>
        <w:rFonts w:cs="Times New Roman" w:hint="default"/>
      </w:rPr>
    </w:lvl>
    <w:lvl w:ilvl="4">
      <w:start w:val="1"/>
      <w:numFmt w:val="decimal"/>
      <w:isLgl/>
      <w:lvlText w:val="%1.%2.%3.%4.%5."/>
      <w:lvlJc w:val="left"/>
      <w:pPr>
        <w:tabs>
          <w:tab w:val="num" w:pos="2520"/>
        </w:tabs>
        <w:ind w:left="2520" w:hanging="1080"/>
      </w:pPr>
      <w:rPr>
        <w:rFonts w:cs="Times New Roman" w:hint="default"/>
      </w:rPr>
    </w:lvl>
    <w:lvl w:ilvl="5">
      <w:start w:val="1"/>
      <w:numFmt w:val="decimal"/>
      <w:isLgl/>
      <w:lvlText w:val="%1.%2.%3.%4.%5.%6."/>
      <w:lvlJc w:val="left"/>
      <w:pPr>
        <w:tabs>
          <w:tab w:val="num" w:pos="3240"/>
        </w:tabs>
        <w:ind w:left="3240" w:hanging="1440"/>
      </w:pPr>
      <w:rPr>
        <w:rFonts w:cs="Times New Roman" w:hint="default"/>
      </w:rPr>
    </w:lvl>
    <w:lvl w:ilvl="6">
      <w:start w:val="1"/>
      <w:numFmt w:val="decimal"/>
      <w:isLgl/>
      <w:lvlText w:val="%1.%2.%3.%4.%5.%6.%7."/>
      <w:lvlJc w:val="left"/>
      <w:pPr>
        <w:tabs>
          <w:tab w:val="num" w:pos="3600"/>
        </w:tabs>
        <w:ind w:left="3600" w:hanging="1440"/>
      </w:pPr>
      <w:rPr>
        <w:rFonts w:cs="Times New Roman" w:hint="default"/>
      </w:rPr>
    </w:lvl>
    <w:lvl w:ilvl="7">
      <w:start w:val="1"/>
      <w:numFmt w:val="decimal"/>
      <w:isLgl/>
      <w:lvlText w:val="%1.%2.%3.%4.%5.%6.%7.%8."/>
      <w:lvlJc w:val="left"/>
      <w:pPr>
        <w:tabs>
          <w:tab w:val="num" w:pos="4320"/>
        </w:tabs>
        <w:ind w:left="4320" w:hanging="1800"/>
      </w:pPr>
      <w:rPr>
        <w:rFonts w:cs="Times New Roman" w:hint="default"/>
      </w:rPr>
    </w:lvl>
    <w:lvl w:ilvl="8">
      <w:start w:val="1"/>
      <w:numFmt w:val="decimal"/>
      <w:isLgl/>
      <w:lvlText w:val="%1.%2.%3.%4.%5.%6.%7.%8.%9."/>
      <w:lvlJc w:val="left"/>
      <w:pPr>
        <w:tabs>
          <w:tab w:val="num" w:pos="5040"/>
        </w:tabs>
        <w:ind w:left="5040" w:hanging="2160"/>
      </w:pPr>
      <w:rPr>
        <w:rFonts w:cs="Times New Roman" w:hint="default"/>
      </w:rPr>
    </w:lvl>
  </w:abstractNum>
  <w:abstractNum w:abstractNumId="24" w15:restartNumberingAfterBreak="0">
    <w:nsid w:val="73BF4A54"/>
    <w:multiLevelType w:val="hybridMultilevel"/>
    <w:tmpl w:val="70E0E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7302C9F"/>
    <w:multiLevelType w:val="hybridMultilevel"/>
    <w:tmpl w:val="1B02777A"/>
    <w:lvl w:ilvl="0" w:tplc="6442A5EE">
      <w:start w:val="1"/>
      <w:numFmt w:val="bullet"/>
      <w:lvlText w:val="•"/>
      <w:lvlJc w:val="left"/>
      <w:pPr>
        <w:ind w:left="144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7B7C04D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7C3A0F2B"/>
    <w:multiLevelType w:val="hybridMultilevel"/>
    <w:tmpl w:val="3DCE6C86"/>
    <w:lvl w:ilvl="0" w:tplc="E550B0F8">
      <w:numFmt w:val="bullet"/>
      <w:lvlText w:val="•"/>
      <w:lvlJc w:val="left"/>
      <w:pPr>
        <w:ind w:left="1342" w:hanging="358"/>
      </w:pPr>
      <w:rPr>
        <w:rFonts w:ascii="Arial" w:eastAsia="Arial" w:hAnsi="Arial" w:cs="Arial" w:hint="default"/>
        <w:b w:val="0"/>
        <w:bCs w:val="0"/>
        <w:i w:val="0"/>
        <w:iCs w:val="0"/>
        <w:color w:val="010101"/>
        <w:w w:val="103"/>
        <w:sz w:val="23"/>
        <w:szCs w:val="23"/>
        <w:lang w:val="en-US" w:eastAsia="en-US" w:bidi="ar-SA"/>
      </w:rPr>
    </w:lvl>
    <w:lvl w:ilvl="1" w:tplc="A3F2F1C0">
      <w:numFmt w:val="bullet"/>
      <w:lvlText w:val="•"/>
      <w:lvlJc w:val="left"/>
      <w:pPr>
        <w:ind w:left="2226" w:hanging="358"/>
      </w:pPr>
      <w:rPr>
        <w:lang w:val="en-US" w:eastAsia="en-US" w:bidi="ar-SA"/>
      </w:rPr>
    </w:lvl>
    <w:lvl w:ilvl="2" w:tplc="D48CA342">
      <w:numFmt w:val="bullet"/>
      <w:lvlText w:val="•"/>
      <w:lvlJc w:val="left"/>
      <w:pPr>
        <w:ind w:left="3113" w:hanging="358"/>
      </w:pPr>
      <w:rPr>
        <w:lang w:val="en-US" w:eastAsia="en-US" w:bidi="ar-SA"/>
      </w:rPr>
    </w:lvl>
    <w:lvl w:ilvl="3" w:tplc="AE269DCE">
      <w:numFmt w:val="bullet"/>
      <w:lvlText w:val="•"/>
      <w:lvlJc w:val="left"/>
      <w:pPr>
        <w:ind w:left="3999" w:hanging="358"/>
      </w:pPr>
      <w:rPr>
        <w:lang w:val="en-US" w:eastAsia="en-US" w:bidi="ar-SA"/>
      </w:rPr>
    </w:lvl>
    <w:lvl w:ilvl="4" w:tplc="83DAA28E">
      <w:numFmt w:val="bullet"/>
      <w:lvlText w:val="•"/>
      <w:lvlJc w:val="left"/>
      <w:pPr>
        <w:ind w:left="4886" w:hanging="358"/>
      </w:pPr>
      <w:rPr>
        <w:lang w:val="en-US" w:eastAsia="en-US" w:bidi="ar-SA"/>
      </w:rPr>
    </w:lvl>
    <w:lvl w:ilvl="5" w:tplc="B2142600">
      <w:numFmt w:val="bullet"/>
      <w:lvlText w:val="•"/>
      <w:lvlJc w:val="left"/>
      <w:pPr>
        <w:ind w:left="5773" w:hanging="358"/>
      </w:pPr>
      <w:rPr>
        <w:lang w:val="en-US" w:eastAsia="en-US" w:bidi="ar-SA"/>
      </w:rPr>
    </w:lvl>
    <w:lvl w:ilvl="6" w:tplc="5B0672EA">
      <w:numFmt w:val="bullet"/>
      <w:lvlText w:val="•"/>
      <w:lvlJc w:val="left"/>
      <w:pPr>
        <w:ind w:left="6659" w:hanging="358"/>
      </w:pPr>
      <w:rPr>
        <w:lang w:val="en-US" w:eastAsia="en-US" w:bidi="ar-SA"/>
      </w:rPr>
    </w:lvl>
    <w:lvl w:ilvl="7" w:tplc="0D5CE95A">
      <w:numFmt w:val="bullet"/>
      <w:lvlText w:val="•"/>
      <w:lvlJc w:val="left"/>
      <w:pPr>
        <w:ind w:left="7546" w:hanging="358"/>
      </w:pPr>
      <w:rPr>
        <w:lang w:val="en-US" w:eastAsia="en-US" w:bidi="ar-SA"/>
      </w:rPr>
    </w:lvl>
    <w:lvl w:ilvl="8" w:tplc="BE5685CA">
      <w:numFmt w:val="bullet"/>
      <w:lvlText w:val="•"/>
      <w:lvlJc w:val="left"/>
      <w:pPr>
        <w:ind w:left="8433" w:hanging="358"/>
      </w:pPr>
      <w:rPr>
        <w:lang w:val="en-US" w:eastAsia="en-US" w:bidi="ar-SA"/>
      </w:rPr>
    </w:lvl>
  </w:abstractNum>
  <w:abstractNum w:abstractNumId="28" w15:restartNumberingAfterBreak="0">
    <w:nsid w:val="7CB04D70"/>
    <w:multiLevelType w:val="hybridMultilevel"/>
    <w:tmpl w:val="D8ACE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D092415"/>
    <w:multiLevelType w:val="hybridMultilevel"/>
    <w:tmpl w:val="F53ECE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21"/>
  </w:num>
  <w:num w:numId="3">
    <w:abstractNumId w:val="13"/>
  </w:num>
  <w:num w:numId="4">
    <w:abstractNumId w:val="20"/>
  </w:num>
  <w:num w:numId="5">
    <w:abstractNumId w:val="19"/>
  </w:num>
  <w:num w:numId="6">
    <w:abstractNumId w:val="8"/>
  </w:num>
  <w:num w:numId="7">
    <w:abstractNumId w:val="12"/>
  </w:num>
  <w:num w:numId="8">
    <w:abstractNumId w:val="16"/>
  </w:num>
  <w:num w:numId="9">
    <w:abstractNumId w:val="0"/>
  </w:num>
  <w:num w:numId="10">
    <w:abstractNumId w:val="10"/>
  </w:num>
  <w:num w:numId="11">
    <w:abstractNumId w:val="3"/>
  </w:num>
  <w:num w:numId="12">
    <w:abstractNumId w:val="15"/>
  </w:num>
  <w:num w:numId="13">
    <w:abstractNumId w:val="23"/>
  </w:num>
  <w:num w:numId="14">
    <w:abstractNumId w:val="5"/>
  </w:num>
  <w:num w:numId="15">
    <w:abstractNumId w:val="4"/>
  </w:num>
  <w:num w:numId="16">
    <w:abstractNumId w:val="26"/>
  </w:num>
  <w:num w:numId="17">
    <w:abstractNumId w:val="7"/>
  </w:num>
  <w:num w:numId="18">
    <w:abstractNumId w:val="17"/>
  </w:num>
  <w:num w:numId="19">
    <w:abstractNumId w:val="28"/>
  </w:num>
  <w:num w:numId="20">
    <w:abstractNumId w:val="29"/>
  </w:num>
  <w:num w:numId="21">
    <w:abstractNumId w:val="25"/>
  </w:num>
  <w:num w:numId="22">
    <w:abstractNumId w:val="2"/>
  </w:num>
  <w:num w:numId="23">
    <w:abstractNumId w:val="1"/>
  </w:num>
  <w:num w:numId="24">
    <w:abstractNumId w:val="22"/>
  </w:num>
  <w:num w:numId="25">
    <w:abstractNumId w:val="22"/>
  </w:num>
  <w:num w:numId="26">
    <w:abstractNumId w:val="27"/>
  </w:num>
  <w:num w:numId="27">
    <w:abstractNumId w:val="27"/>
  </w:num>
  <w:num w:numId="28">
    <w:abstractNumId w:val="9"/>
  </w:num>
  <w:num w:numId="29">
    <w:abstractNumId w:val="9"/>
  </w:num>
  <w:num w:numId="30">
    <w:abstractNumId w:val="24"/>
  </w:num>
  <w:num w:numId="31">
    <w:abstractNumId w:val="18"/>
  </w:num>
  <w:num w:numId="32">
    <w:abstractNumId w:val="14"/>
  </w:num>
  <w:num w:numId="3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12F7"/>
    <w:rsid w:val="00020164"/>
    <w:rsid w:val="00055EA9"/>
    <w:rsid w:val="00056589"/>
    <w:rsid w:val="000744F5"/>
    <w:rsid w:val="00083D0D"/>
    <w:rsid w:val="00087FF5"/>
    <w:rsid w:val="000B2FF1"/>
    <w:rsid w:val="000C4530"/>
    <w:rsid w:val="000D1B9B"/>
    <w:rsid w:val="000E3E37"/>
    <w:rsid w:val="000F1DEB"/>
    <w:rsid w:val="0012133C"/>
    <w:rsid w:val="001220BC"/>
    <w:rsid w:val="00122436"/>
    <w:rsid w:val="00132399"/>
    <w:rsid w:val="00190476"/>
    <w:rsid w:val="001B235B"/>
    <w:rsid w:val="001F164D"/>
    <w:rsid w:val="00202979"/>
    <w:rsid w:val="00205F6B"/>
    <w:rsid w:val="002467A1"/>
    <w:rsid w:val="00262ED3"/>
    <w:rsid w:val="00274505"/>
    <w:rsid w:val="00277BFF"/>
    <w:rsid w:val="002C56B8"/>
    <w:rsid w:val="002D17EF"/>
    <w:rsid w:val="002E3398"/>
    <w:rsid w:val="0032253D"/>
    <w:rsid w:val="00334C17"/>
    <w:rsid w:val="003C12F7"/>
    <w:rsid w:val="003C6529"/>
    <w:rsid w:val="00402BCC"/>
    <w:rsid w:val="00403551"/>
    <w:rsid w:val="004072B7"/>
    <w:rsid w:val="00412FC5"/>
    <w:rsid w:val="00452210"/>
    <w:rsid w:val="004959AF"/>
    <w:rsid w:val="004B4BD8"/>
    <w:rsid w:val="004E0DB6"/>
    <w:rsid w:val="004E5FB1"/>
    <w:rsid w:val="004F11D3"/>
    <w:rsid w:val="00550CA5"/>
    <w:rsid w:val="0055289E"/>
    <w:rsid w:val="005546A7"/>
    <w:rsid w:val="00606E2B"/>
    <w:rsid w:val="00694B97"/>
    <w:rsid w:val="00695C9C"/>
    <w:rsid w:val="006C7C61"/>
    <w:rsid w:val="006D18B5"/>
    <w:rsid w:val="006D237E"/>
    <w:rsid w:val="006E0C49"/>
    <w:rsid w:val="006E389A"/>
    <w:rsid w:val="006E68E1"/>
    <w:rsid w:val="007748D0"/>
    <w:rsid w:val="007B2017"/>
    <w:rsid w:val="007B5BE9"/>
    <w:rsid w:val="007F5152"/>
    <w:rsid w:val="00805A44"/>
    <w:rsid w:val="00815E54"/>
    <w:rsid w:val="00824D89"/>
    <w:rsid w:val="0083225B"/>
    <w:rsid w:val="00881D82"/>
    <w:rsid w:val="008841AE"/>
    <w:rsid w:val="008915CA"/>
    <w:rsid w:val="00897C0E"/>
    <w:rsid w:val="00902D5D"/>
    <w:rsid w:val="00902E56"/>
    <w:rsid w:val="009410E6"/>
    <w:rsid w:val="00993108"/>
    <w:rsid w:val="009A5A9D"/>
    <w:rsid w:val="00A118B8"/>
    <w:rsid w:val="00A200B2"/>
    <w:rsid w:val="00A41D3A"/>
    <w:rsid w:val="00AC0EDA"/>
    <w:rsid w:val="00AD0430"/>
    <w:rsid w:val="00AF440C"/>
    <w:rsid w:val="00AF5D80"/>
    <w:rsid w:val="00B01F36"/>
    <w:rsid w:val="00B335C6"/>
    <w:rsid w:val="00BC65C5"/>
    <w:rsid w:val="00BD51D1"/>
    <w:rsid w:val="00BF502B"/>
    <w:rsid w:val="00C113FB"/>
    <w:rsid w:val="00C3136E"/>
    <w:rsid w:val="00C46946"/>
    <w:rsid w:val="00C658EC"/>
    <w:rsid w:val="00CA7C08"/>
    <w:rsid w:val="00CC20AA"/>
    <w:rsid w:val="00CF2F77"/>
    <w:rsid w:val="00D86F27"/>
    <w:rsid w:val="00D8711D"/>
    <w:rsid w:val="00D97FF0"/>
    <w:rsid w:val="00DD4035"/>
    <w:rsid w:val="00E06DEE"/>
    <w:rsid w:val="00E07A1F"/>
    <w:rsid w:val="00E30A54"/>
    <w:rsid w:val="00E46226"/>
    <w:rsid w:val="00EA2DA1"/>
    <w:rsid w:val="00EA38C7"/>
    <w:rsid w:val="00EF5A4F"/>
    <w:rsid w:val="00F06CA1"/>
    <w:rsid w:val="00F30FE5"/>
    <w:rsid w:val="00F32D6E"/>
    <w:rsid w:val="00F4569F"/>
    <w:rsid w:val="00F623AE"/>
    <w:rsid w:val="00F70C6A"/>
    <w:rsid w:val="00FA72DA"/>
    <w:rsid w:val="00FC16D7"/>
    <w:rsid w:val="00FC1F2E"/>
    <w:rsid w:val="00FD7E93"/>
    <w:rsid w:val="00FE0A88"/>
    <w:rsid w:val="00FF08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506958"/>
  <w15:chartTrackingRefBased/>
  <w15:docId w15:val="{84352ECD-A0A4-4939-87E1-F946171A34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5152"/>
  </w:style>
  <w:style w:type="paragraph" w:styleId="Heading1">
    <w:name w:val="heading 1"/>
    <w:basedOn w:val="Normal"/>
    <w:link w:val="Heading1Char"/>
    <w:uiPriority w:val="9"/>
    <w:qFormat/>
    <w:rsid w:val="00BC65C5"/>
    <w:pPr>
      <w:widowControl w:val="0"/>
      <w:autoSpaceDE w:val="0"/>
      <w:autoSpaceDN w:val="0"/>
      <w:spacing w:after="0" w:line="240" w:lineRule="auto"/>
      <w:ind w:left="621"/>
      <w:outlineLvl w:val="0"/>
    </w:pPr>
    <w:rPr>
      <w:rFonts w:ascii="Arial" w:eastAsia="Arial" w:hAnsi="Arial" w:cs="Arial"/>
      <w:b/>
      <w:bCs/>
      <w:sz w:val="23"/>
      <w:szCs w:val="23"/>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7C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CA7C08"/>
  </w:style>
  <w:style w:type="paragraph" w:styleId="Footer">
    <w:name w:val="footer"/>
    <w:basedOn w:val="Normal"/>
    <w:link w:val="FooterChar"/>
    <w:uiPriority w:val="99"/>
    <w:unhideWhenUsed/>
    <w:rsid w:val="00CA7C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CA7C08"/>
  </w:style>
  <w:style w:type="table" w:styleId="TableGrid">
    <w:name w:val="Table Grid"/>
    <w:basedOn w:val="TableNormal"/>
    <w:uiPriority w:val="39"/>
    <w:rsid w:val="00CA7C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A7C08"/>
    <w:rPr>
      <w:color w:val="0563C1" w:themeColor="hyperlink"/>
      <w:u w:val="single"/>
    </w:rPr>
  </w:style>
  <w:style w:type="paragraph" w:styleId="NoSpacing">
    <w:name w:val="No Spacing"/>
    <w:uiPriority w:val="1"/>
    <w:qFormat/>
    <w:rsid w:val="00CA7C08"/>
    <w:pPr>
      <w:spacing w:after="0" w:line="240" w:lineRule="auto"/>
    </w:pPr>
  </w:style>
  <w:style w:type="character" w:styleId="PlaceholderText">
    <w:name w:val="Placeholder Text"/>
    <w:basedOn w:val="DefaultParagraphFont"/>
    <w:uiPriority w:val="99"/>
    <w:semiHidden/>
    <w:rsid w:val="00CA7C08"/>
    <w:rPr>
      <w:color w:val="808080"/>
    </w:rPr>
  </w:style>
  <w:style w:type="paragraph" w:styleId="ListParagraph">
    <w:name w:val="List Paragraph"/>
    <w:basedOn w:val="Normal"/>
    <w:uiPriority w:val="1"/>
    <w:qFormat/>
    <w:rsid w:val="00CA7C08"/>
    <w:pPr>
      <w:ind w:left="720"/>
      <w:contextualSpacing/>
    </w:pPr>
  </w:style>
  <w:style w:type="character" w:styleId="CommentReference">
    <w:name w:val="annotation reference"/>
    <w:basedOn w:val="DefaultParagraphFont"/>
    <w:uiPriority w:val="99"/>
    <w:semiHidden/>
    <w:unhideWhenUsed/>
    <w:rsid w:val="003C12F7"/>
    <w:rPr>
      <w:sz w:val="16"/>
      <w:szCs w:val="16"/>
    </w:rPr>
  </w:style>
  <w:style w:type="paragraph" w:styleId="CommentText">
    <w:name w:val="annotation text"/>
    <w:basedOn w:val="Normal"/>
    <w:link w:val="CommentTextChar"/>
    <w:uiPriority w:val="99"/>
    <w:semiHidden/>
    <w:unhideWhenUsed/>
    <w:rsid w:val="003C12F7"/>
    <w:pPr>
      <w:spacing w:line="240" w:lineRule="auto"/>
    </w:pPr>
    <w:rPr>
      <w:sz w:val="20"/>
      <w:szCs w:val="20"/>
    </w:rPr>
  </w:style>
  <w:style w:type="character" w:customStyle="1" w:styleId="CommentTextChar">
    <w:name w:val="Comment Text Char"/>
    <w:basedOn w:val="DefaultParagraphFont"/>
    <w:link w:val="CommentText"/>
    <w:uiPriority w:val="99"/>
    <w:semiHidden/>
    <w:rsid w:val="003C12F7"/>
    <w:rPr>
      <w:sz w:val="20"/>
      <w:szCs w:val="20"/>
    </w:rPr>
  </w:style>
  <w:style w:type="paragraph" w:styleId="CommentSubject">
    <w:name w:val="annotation subject"/>
    <w:basedOn w:val="CommentText"/>
    <w:next w:val="CommentText"/>
    <w:link w:val="CommentSubjectChar"/>
    <w:uiPriority w:val="99"/>
    <w:semiHidden/>
    <w:unhideWhenUsed/>
    <w:rsid w:val="003C12F7"/>
    <w:rPr>
      <w:b/>
      <w:bCs/>
    </w:rPr>
  </w:style>
  <w:style w:type="character" w:customStyle="1" w:styleId="CommentSubjectChar">
    <w:name w:val="Comment Subject Char"/>
    <w:basedOn w:val="CommentTextChar"/>
    <w:link w:val="CommentSubject"/>
    <w:uiPriority w:val="99"/>
    <w:semiHidden/>
    <w:rsid w:val="003C12F7"/>
    <w:rPr>
      <w:b/>
      <w:bCs/>
      <w:sz w:val="20"/>
      <w:szCs w:val="20"/>
    </w:rPr>
  </w:style>
  <w:style w:type="paragraph" w:styleId="BalloonText">
    <w:name w:val="Balloon Text"/>
    <w:basedOn w:val="Normal"/>
    <w:link w:val="BalloonTextChar"/>
    <w:uiPriority w:val="99"/>
    <w:semiHidden/>
    <w:unhideWhenUsed/>
    <w:rsid w:val="003C12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C12F7"/>
    <w:rPr>
      <w:rFonts w:ascii="Segoe UI" w:hAnsi="Segoe UI" w:cs="Segoe UI"/>
      <w:sz w:val="18"/>
      <w:szCs w:val="18"/>
    </w:rPr>
  </w:style>
  <w:style w:type="character" w:customStyle="1" w:styleId="UnresolvedMention1">
    <w:name w:val="Unresolved Mention1"/>
    <w:basedOn w:val="DefaultParagraphFont"/>
    <w:uiPriority w:val="99"/>
    <w:semiHidden/>
    <w:unhideWhenUsed/>
    <w:rsid w:val="009410E6"/>
    <w:rPr>
      <w:color w:val="605E5C"/>
      <w:shd w:val="clear" w:color="auto" w:fill="E1DFDD"/>
    </w:rPr>
  </w:style>
  <w:style w:type="character" w:styleId="FollowedHyperlink">
    <w:name w:val="FollowedHyperlink"/>
    <w:basedOn w:val="DefaultParagraphFont"/>
    <w:uiPriority w:val="99"/>
    <w:semiHidden/>
    <w:unhideWhenUsed/>
    <w:rsid w:val="00A118B8"/>
    <w:rPr>
      <w:color w:val="954F72" w:themeColor="followedHyperlink"/>
      <w:u w:val="single"/>
    </w:rPr>
  </w:style>
  <w:style w:type="paragraph" w:styleId="Revision">
    <w:name w:val="Revision"/>
    <w:hidden/>
    <w:uiPriority w:val="99"/>
    <w:semiHidden/>
    <w:rsid w:val="00EA2DA1"/>
    <w:pPr>
      <w:spacing w:after="0" w:line="240" w:lineRule="auto"/>
    </w:pPr>
  </w:style>
  <w:style w:type="character" w:customStyle="1" w:styleId="Heading1Char">
    <w:name w:val="Heading 1 Char"/>
    <w:basedOn w:val="DefaultParagraphFont"/>
    <w:link w:val="Heading1"/>
    <w:uiPriority w:val="9"/>
    <w:rsid w:val="00BC65C5"/>
    <w:rPr>
      <w:rFonts w:ascii="Arial" w:eastAsia="Arial" w:hAnsi="Arial" w:cs="Arial"/>
      <w:b/>
      <w:bCs/>
      <w:sz w:val="23"/>
      <w:szCs w:val="23"/>
      <w:lang w:val="en-US"/>
    </w:rPr>
  </w:style>
  <w:style w:type="paragraph" w:customStyle="1" w:styleId="msonormal0">
    <w:name w:val="msonormal"/>
    <w:basedOn w:val="Normal"/>
    <w:rsid w:val="00BC65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odyText">
    <w:name w:val="Body Text"/>
    <w:basedOn w:val="Normal"/>
    <w:link w:val="BodyTextChar"/>
    <w:uiPriority w:val="1"/>
    <w:unhideWhenUsed/>
    <w:qFormat/>
    <w:rsid w:val="00BC65C5"/>
    <w:pPr>
      <w:widowControl w:val="0"/>
      <w:autoSpaceDE w:val="0"/>
      <w:autoSpaceDN w:val="0"/>
      <w:spacing w:after="0" w:line="240" w:lineRule="auto"/>
    </w:pPr>
    <w:rPr>
      <w:rFonts w:ascii="Arial" w:eastAsia="Arial" w:hAnsi="Arial" w:cs="Arial"/>
      <w:sz w:val="23"/>
      <w:szCs w:val="23"/>
      <w:lang w:val="en-US"/>
    </w:rPr>
  </w:style>
  <w:style w:type="character" w:customStyle="1" w:styleId="BodyTextChar">
    <w:name w:val="Body Text Char"/>
    <w:basedOn w:val="DefaultParagraphFont"/>
    <w:link w:val="BodyText"/>
    <w:uiPriority w:val="1"/>
    <w:rsid w:val="00BC65C5"/>
    <w:rPr>
      <w:rFonts w:ascii="Arial" w:eastAsia="Arial" w:hAnsi="Arial" w:cs="Arial"/>
      <w:sz w:val="23"/>
      <w:szCs w:val="23"/>
      <w:lang w:val="en-US"/>
    </w:rPr>
  </w:style>
  <w:style w:type="paragraph" w:customStyle="1" w:styleId="TableParagraph">
    <w:name w:val="Table Paragraph"/>
    <w:basedOn w:val="Normal"/>
    <w:uiPriority w:val="1"/>
    <w:qFormat/>
    <w:rsid w:val="00BC65C5"/>
    <w:pPr>
      <w:widowControl w:val="0"/>
      <w:autoSpaceDE w:val="0"/>
      <w:autoSpaceDN w:val="0"/>
      <w:spacing w:after="0" w:line="240" w:lineRule="auto"/>
    </w:pPr>
    <w:rPr>
      <w:rFonts w:ascii="Arial" w:eastAsia="Arial" w:hAnsi="Arial" w:cs="Arial"/>
      <w:lang w:val="en-US"/>
    </w:rPr>
  </w:style>
  <w:style w:type="character" w:customStyle="1" w:styleId="UnresolvedMention2">
    <w:name w:val="Unresolved Mention2"/>
    <w:basedOn w:val="DefaultParagraphFont"/>
    <w:uiPriority w:val="99"/>
    <w:semiHidden/>
    <w:unhideWhenUsed/>
    <w:rsid w:val="000201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1032639">
      <w:bodyDiv w:val="1"/>
      <w:marLeft w:val="0"/>
      <w:marRight w:val="0"/>
      <w:marTop w:val="0"/>
      <w:marBottom w:val="0"/>
      <w:divBdr>
        <w:top w:val="none" w:sz="0" w:space="0" w:color="auto"/>
        <w:left w:val="none" w:sz="0" w:space="0" w:color="auto"/>
        <w:bottom w:val="none" w:sz="0" w:space="0" w:color="auto"/>
        <w:right w:val="none" w:sz="0" w:space="0" w:color="auto"/>
      </w:divBdr>
    </w:div>
    <w:div w:id="519707729">
      <w:bodyDiv w:val="1"/>
      <w:marLeft w:val="0"/>
      <w:marRight w:val="0"/>
      <w:marTop w:val="0"/>
      <w:marBottom w:val="0"/>
      <w:divBdr>
        <w:top w:val="none" w:sz="0" w:space="0" w:color="auto"/>
        <w:left w:val="none" w:sz="0" w:space="0" w:color="auto"/>
        <w:bottom w:val="none" w:sz="0" w:space="0" w:color="auto"/>
        <w:right w:val="none" w:sz="0" w:space="0" w:color="auto"/>
      </w:divBdr>
    </w:div>
    <w:div w:id="808942100">
      <w:bodyDiv w:val="1"/>
      <w:marLeft w:val="0"/>
      <w:marRight w:val="0"/>
      <w:marTop w:val="0"/>
      <w:marBottom w:val="0"/>
      <w:divBdr>
        <w:top w:val="none" w:sz="0" w:space="0" w:color="auto"/>
        <w:left w:val="none" w:sz="0" w:space="0" w:color="auto"/>
        <w:bottom w:val="none" w:sz="0" w:space="0" w:color="auto"/>
        <w:right w:val="none" w:sz="0" w:space="0" w:color="auto"/>
      </w:divBdr>
    </w:div>
    <w:div w:id="896286777">
      <w:bodyDiv w:val="1"/>
      <w:marLeft w:val="0"/>
      <w:marRight w:val="0"/>
      <w:marTop w:val="0"/>
      <w:marBottom w:val="0"/>
      <w:divBdr>
        <w:top w:val="none" w:sz="0" w:space="0" w:color="auto"/>
        <w:left w:val="none" w:sz="0" w:space="0" w:color="auto"/>
        <w:bottom w:val="none" w:sz="0" w:space="0" w:color="auto"/>
        <w:right w:val="none" w:sz="0" w:space="0" w:color="auto"/>
      </w:divBdr>
    </w:div>
    <w:div w:id="1127312826">
      <w:bodyDiv w:val="1"/>
      <w:marLeft w:val="0"/>
      <w:marRight w:val="0"/>
      <w:marTop w:val="0"/>
      <w:marBottom w:val="0"/>
      <w:divBdr>
        <w:top w:val="none" w:sz="0" w:space="0" w:color="auto"/>
        <w:left w:val="none" w:sz="0" w:space="0" w:color="auto"/>
        <w:bottom w:val="none" w:sz="0" w:space="0" w:color="auto"/>
        <w:right w:val="none" w:sz="0" w:space="0" w:color="auto"/>
      </w:divBdr>
    </w:div>
    <w:div w:id="1281843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phgfoundation.org/" TargetMode="External"/><Relationship Id="rId18" Type="http://schemas.openxmlformats.org/officeDocument/2006/relationships/hyperlink" Target="mailto:se.genetics@wales.nhs.uk" TargetMode="External"/><Relationship Id="rId26" Type="http://schemas.openxmlformats.org/officeDocument/2006/relationships/hyperlink" Target="http://www.walesgenepark.cardiff.ac.uk/" TargetMode="External"/><Relationship Id="rId3" Type="http://schemas.openxmlformats.org/officeDocument/2006/relationships/customXml" Target="../customXml/item3.xml"/><Relationship Id="rId21" Type="http://schemas.openxmlformats.org/officeDocument/2006/relationships/image" Target="media/image3.png"/><Relationship Id="rId34"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s://wphtrak.wales.nhs.uk/)" TargetMode="External"/><Relationship Id="rId17" Type="http://schemas.openxmlformats.org/officeDocument/2006/relationships/hyperlink" Target="mailto:Paedsimd.cavservice@wales.nhs.uk" TargetMode="External"/><Relationship Id="rId25" Type="http://schemas.openxmlformats.org/officeDocument/2006/relationships/hyperlink" Target="http://www.medicalgenomicswales.co.uk/"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Thomas.Lewis5@wales.nhs.uk" TargetMode="External"/><Relationship Id="rId20" Type="http://schemas.openxmlformats.org/officeDocument/2006/relationships/image" Target="media/image2.png"/><Relationship Id="rId29"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medicalgenomicswales.co.uk/images/awmgsdownload/PD-GEN-SNParrayUpdate.pdf" TargetMode="External"/><Relationship Id="rId32"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mailto:Claire.Gallagher2@wales.nhs.uk" TargetMode="External"/><Relationship Id="rId23" Type="http://schemas.openxmlformats.org/officeDocument/2006/relationships/hyperlink" Target="https://medicalgenomicswales.co.uk/images/awmgsdownload/PD-GEN-DevDelReq5.pdf" TargetMode="External"/><Relationship Id="rId28" Type="http://schemas.openxmlformats.org/officeDocument/2006/relationships/hyperlink" Target="http://www.walesgenepark.cardiff.ac.uk/" TargetMode="External"/><Relationship Id="rId10" Type="http://schemas.openxmlformats.org/officeDocument/2006/relationships/endnotes" Target="endnotes.xml"/><Relationship Id="rId19" Type="http://schemas.openxmlformats.org/officeDocument/2006/relationships/hyperlink" Target="mailto:bethan.mcminn@wales.nhs.uk" TargetMode="External"/><Relationship Id="rId31" Type="http://schemas.openxmlformats.org/officeDocument/2006/relationships/hyperlink" Target="https://gov.wales/parenting-give-it-tim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tuart.Moat@wales.nhs.uk" TargetMode="External"/><Relationship Id="rId22" Type="http://schemas.openxmlformats.org/officeDocument/2006/relationships/hyperlink" Target="https://medicalgenomicswales.co.uk/images/awmgsdownload/PD-GEN-INFSNPArray2.pdf" TargetMode="External"/><Relationship Id="rId27" Type="http://schemas.openxmlformats.org/officeDocument/2006/relationships/hyperlink" Target="http://www.medicalgenomicswales.co.uk/" TargetMode="External"/><Relationship Id="rId30" Type="http://schemas.openxmlformats.org/officeDocument/2006/relationships/footer" Target="footer1.xml"/><Relationship Id="rId35" Type="http://schemas.openxmlformats.org/officeDocument/2006/relationships/theme" Target="theme/theme1.xml"/><Relationship Id="rId8"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1EB571504C846E399EFB7583B4A4DEF"/>
        <w:category>
          <w:name w:val="General"/>
          <w:gallery w:val="placeholder"/>
        </w:category>
        <w:types>
          <w:type w:val="bbPlcHdr"/>
        </w:types>
        <w:behaviors>
          <w:behavior w:val="content"/>
        </w:behaviors>
        <w:guid w:val="{14700F43-944A-4567-9095-056DB0B28F92}"/>
      </w:docPartPr>
      <w:docPartBody>
        <w:p w:rsidR="003650D0" w:rsidRDefault="00967929" w:rsidP="00967929">
          <w:pPr>
            <w:pStyle w:val="C1EB571504C846E399EFB7583B4A4DEF1"/>
          </w:pPr>
          <w:r w:rsidRPr="00D86F27">
            <w:rPr>
              <w:rStyle w:val="PlaceholderText"/>
              <w:rFonts w:ascii="Verdana" w:hAnsi="Verdana"/>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Bold">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6062"/>
    <w:rsid w:val="00047910"/>
    <w:rsid w:val="000541FC"/>
    <w:rsid w:val="00204AFB"/>
    <w:rsid w:val="003650D0"/>
    <w:rsid w:val="0039625B"/>
    <w:rsid w:val="00451E9E"/>
    <w:rsid w:val="004C191A"/>
    <w:rsid w:val="004E07E4"/>
    <w:rsid w:val="00520D33"/>
    <w:rsid w:val="00577889"/>
    <w:rsid w:val="005D109B"/>
    <w:rsid w:val="0061769F"/>
    <w:rsid w:val="00623E19"/>
    <w:rsid w:val="006A0B33"/>
    <w:rsid w:val="00713FC0"/>
    <w:rsid w:val="00723C9B"/>
    <w:rsid w:val="0075247B"/>
    <w:rsid w:val="007A7ACD"/>
    <w:rsid w:val="009166E6"/>
    <w:rsid w:val="00967929"/>
    <w:rsid w:val="00BE6062"/>
    <w:rsid w:val="00CD207F"/>
    <w:rsid w:val="00DF5E26"/>
    <w:rsid w:val="00E91C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67929"/>
    <w:rPr>
      <w:color w:val="808080"/>
    </w:rPr>
  </w:style>
  <w:style w:type="paragraph" w:customStyle="1" w:styleId="C1EB571504C846E399EFB7583B4A4DEF1">
    <w:name w:val="C1EB571504C846E399EFB7583B4A4DEF1"/>
    <w:rsid w:val="00967929"/>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1" ma:contentTypeDescription="Create a new document." ma:contentTypeScope="" ma:versionID="f732eb029c87666ba386ac31ff7611c7">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0d419d484483bfea1759de1721f94358"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04DA3D9-8AA9-4A55-8007-5CC81F151B3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D3042E1-0398-4B0B-A219-3857CF2BF9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31535E8-AA80-4BB1-812A-F22C0DFEBF24}">
  <ds:schemaRefs>
    <ds:schemaRef ds:uri="http://schemas.openxmlformats.org/officeDocument/2006/bibliography"/>
  </ds:schemaRefs>
</ds:datastoreItem>
</file>

<file path=customXml/itemProps4.xml><?xml version="1.0" encoding="utf-8"?>
<ds:datastoreItem xmlns:ds="http://schemas.openxmlformats.org/officeDocument/2006/customXml" ds:itemID="{EE2AA90E-0F37-4131-A1D6-93C4548D8D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23</Pages>
  <Words>5616</Words>
  <Characters>32012</Characters>
  <Application>Microsoft Office Word</Application>
  <DocSecurity>0</DocSecurity>
  <Lines>266</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ngt_citrixprovision</dc:creator>
  <cp:keywords/>
  <dc:description/>
  <cp:lastModifiedBy>Bethan McMinn (CTT - Paediatrics)</cp:lastModifiedBy>
  <cp:revision>4</cp:revision>
  <dcterms:created xsi:type="dcterms:W3CDTF">2023-01-11T16:39:00Z</dcterms:created>
  <dcterms:modified xsi:type="dcterms:W3CDTF">2023-02-24T10:50:00Z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