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271"/>
        <w:gridCol w:w="13892"/>
      </w:tblGrid>
      <w:tr w:rsidR="00371F60" w14:paraId="7051A07F" w14:textId="77777777" w:rsidTr="00BA090C">
        <w:trPr>
          <w:trHeight w:val="1273"/>
        </w:trPr>
        <w:tc>
          <w:tcPr>
            <w:tcW w:w="15163" w:type="dxa"/>
            <w:gridSpan w:val="2"/>
            <w:tcBorders>
              <w:top w:val="single" w:sz="4" w:space="0" w:color="auto"/>
              <w:left w:val="single" w:sz="4" w:space="0" w:color="auto"/>
              <w:bottom w:val="single" w:sz="4" w:space="0" w:color="auto"/>
              <w:right w:val="single" w:sz="4" w:space="0" w:color="auto"/>
            </w:tcBorders>
          </w:tcPr>
          <w:p w14:paraId="5B599F5C" w14:textId="2FCEADDF" w:rsidR="00371F60" w:rsidRDefault="00371F60">
            <w:bookmarkStart w:id="0" w:name="_Hlk118819219"/>
            <w:r w:rsidRPr="00C30E68">
              <w:rPr>
                <w:noProof/>
              </w:rPr>
              <w:drawing>
                <wp:inline distT="0" distB="0" distL="0" distR="0" wp14:anchorId="50E4DCC3" wp14:editId="57CEA5B8">
                  <wp:extent cx="2292350" cy="613203"/>
                  <wp:effectExtent l="0" t="0" r="0" b="0"/>
                  <wp:docPr id="22" name="Picture 21" descr="Text&#10;&#10;Description automatically generated with low confidence">
                    <a:extLst xmlns:a="http://schemas.openxmlformats.org/drawingml/2006/main">
                      <a:ext uri="{FF2B5EF4-FFF2-40B4-BE49-F238E27FC236}">
                        <a16:creationId xmlns:a16="http://schemas.microsoft.com/office/drawing/2014/main" id="{0B7D3400-C364-4171-993F-5F001F0429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Text&#10;&#10;Description automatically generated with low confidence">
                            <a:extLst>
                              <a:ext uri="{FF2B5EF4-FFF2-40B4-BE49-F238E27FC236}">
                                <a16:creationId xmlns:a16="http://schemas.microsoft.com/office/drawing/2014/main" id="{0B7D3400-C364-4171-993F-5F001F0429FD}"/>
                              </a:ext>
                            </a:extLst>
                          </pic:cNvPr>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09996" cy="617923"/>
                          </a:xfrm>
                          <a:prstGeom prst="rect">
                            <a:avLst/>
                          </a:prstGeom>
                        </pic:spPr>
                      </pic:pic>
                    </a:graphicData>
                  </a:graphic>
                </wp:inline>
              </w:drawing>
            </w:r>
            <w:r w:rsidR="007B40F9">
              <w:rPr>
                <w:noProof/>
              </w:rPr>
              <w:t xml:space="preserve">          </w:t>
            </w:r>
            <w:r w:rsidR="00E42365" w:rsidRPr="00E42365">
              <w:rPr>
                <w:noProof/>
                <w:sz w:val="36"/>
                <w:szCs w:val="36"/>
              </w:rPr>
              <w:t>Community of Practice Event – Cultural Awareness</w:t>
            </w:r>
            <w:r w:rsidR="007B40F9" w:rsidRPr="00E42365">
              <w:rPr>
                <w:noProof/>
                <w:sz w:val="36"/>
                <w:szCs w:val="36"/>
              </w:rPr>
              <w:t xml:space="preserve">                       </w:t>
            </w:r>
            <w:r w:rsidR="00E42365" w:rsidRPr="00C30E68">
              <w:rPr>
                <w:noProof/>
              </w:rPr>
              <w:drawing>
                <wp:inline distT="0" distB="0" distL="0" distR="0" wp14:anchorId="26F11742" wp14:editId="0A161140">
                  <wp:extent cx="799454" cy="776798"/>
                  <wp:effectExtent l="0" t="0" r="1270" b="4445"/>
                  <wp:docPr id="24" name="Picture 23">
                    <a:extLst xmlns:a="http://schemas.openxmlformats.org/drawingml/2006/main">
                      <a:ext uri="{FF2B5EF4-FFF2-40B4-BE49-F238E27FC236}">
                        <a16:creationId xmlns:a16="http://schemas.microsoft.com/office/drawing/2014/main" id="{E106499B-F150-4A41-9BE9-CAD97BD05F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E106499B-F150-4A41-9BE9-CAD97BD05F5C}"/>
                              </a:ext>
                            </a:extLst>
                          </pic:cNvPr>
                          <pic:cNvPicPr>
                            <a:picLocks noChangeAspect="1"/>
                          </pic:cNvPicPr>
                        </pic:nvPicPr>
                        <pic:blipFill>
                          <a:blip r:embed="rId8"/>
                          <a:stretch>
                            <a:fillRect/>
                          </a:stretch>
                        </pic:blipFill>
                        <pic:spPr>
                          <a:xfrm>
                            <a:off x="0" y="0"/>
                            <a:ext cx="812440" cy="789416"/>
                          </a:xfrm>
                          <a:prstGeom prst="rect">
                            <a:avLst/>
                          </a:prstGeom>
                        </pic:spPr>
                      </pic:pic>
                    </a:graphicData>
                  </a:graphic>
                </wp:inline>
              </w:drawing>
            </w:r>
            <w:r w:rsidR="007B40F9" w:rsidRPr="00E42365">
              <w:rPr>
                <w:noProof/>
                <w:sz w:val="36"/>
                <w:szCs w:val="36"/>
              </w:rPr>
              <w:t xml:space="preserve">                                                                     </w:t>
            </w:r>
          </w:p>
        </w:tc>
      </w:tr>
      <w:tr w:rsidR="00371F60" w:rsidRPr="00680797" w14:paraId="24B0B217" w14:textId="77777777" w:rsidTr="00BA090C">
        <w:tc>
          <w:tcPr>
            <w:tcW w:w="1271" w:type="dxa"/>
          </w:tcPr>
          <w:p w14:paraId="313846B3" w14:textId="77777777" w:rsidR="00371F60" w:rsidRPr="00680797" w:rsidRDefault="00371F60" w:rsidP="007074F9">
            <w:pPr>
              <w:rPr>
                <w:rFonts w:cstheme="minorHAnsi"/>
                <w:sz w:val="20"/>
                <w:szCs w:val="20"/>
              </w:rPr>
            </w:pPr>
            <w:r w:rsidRPr="00680797">
              <w:rPr>
                <w:rFonts w:cstheme="minorHAnsi"/>
                <w:sz w:val="20"/>
                <w:szCs w:val="20"/>
              </w:rPr>
              <w:t xml:space="preserve">10.00 am </w:t>
            </w:r>
          </w:p>
          <w:p w14:paraId="74E2BCC3" w14:textId="77777777" w:rsidR="00371F60" w:rsidRPr="00680797" w:rsidRDefault="00371F60">
            <w:pPr>
              <w:rPr>
                <w:rFonts w:cstheme="minorHAnsi"/>
                <w:sz w:val="20"/>
                <w:szCs w:val="20"/>
              </w:rPr>
            </w:pPr>
          </w:p>
        </w:tc>
        <w:tc>
          <w:tcPr>
            <w:tcW w:w="13892" w:type="dxa"/>
          </w:tcPr>
          <w:p w14:paraId="6F2F85AA" w14:textId="667BE6FF" w:rsidR="00371F60" w:rsidRPr="00680797" w:rsidRDefault="00371F60" w:rsidP="007074F9">
            <w:pPr>
              <w:rPr>
                <w:rFonts w:cstheme="minorHAnsi"/>
                <w:b/>
                <w:bCs/>
                <w:sz w:val="20"/>
                <w:szCs w:val="20"/>
              </w:rPr>
            </w:pPr>
            <w:r w:rsidRPr="00680797">
              <w:rPr>
                <w:rFonts w:cstheme="minorHAnsi"/>
                <w:b/>
                <w:bCs/>
                <w:sz w:val="20"/>
                <w:szCs w:val="20"/>
              </w:rPr>
              <w:t xml:space="preserve">Welcome and </w:t>
            </w:r>
            <w:r w:rsidR="007B40F9">
              <w:rPr>
                <w:rFonts w:cstheme="minorHAnsi"/>
                <w:b/>
                <w:bCs/>
                <w:sz w:val="20"/>
                <w:szCs w:val="20"/>
              </w:rPr>
              <w:t>I</w:t>
            </w:r>
            <w:r w:rsidRPr="00680797">
              <w:rPr>
                <w:rFonts w:cstheme="minorHAnsi"/>
                <w:b/>
                <w:bCs/>
                <w:sz w:val="20"/>
                <w:szCs w:val="20"/>
              </w:rPr>
              <w:t xml:space="preserve">ntroductions  </w:t>
            </w:r>
          </w:p>
          <w:p w14:paraId="3F9D7567" w14:textId="5B08481C" w:rsidR="00371F60" w:rsidRPr="00680797" w:rsidRDefault="00371F60" w:rsidP="007074F9">
            <w:pPr>
              <w:rPr>
                <w:rFonts w:cstheme="minorHAnsi"/>
                <w:sz w:val="20"/>
                <w:szCs w:val="20"/>
              </w:rPr>
            </w:pPr>
            <w:r w:rsidRPr="00680797">
              <w:rPr>
                <w:rFonts w:cstheme="minorHAnsi"/>
                <w:sz w:val="20"/>
                <w:szCs w:val="20"/>
              </w:rPr>
              <w:t>Sharon Fernandez - National Clinical Lead for Perinatal</w:t>
            </w:r>
          </w:p>
        </w:tc>
      </w:tr>
      <w:tr w:rsidR="00371F60" w:rsidRPr="00680797" w14:paraId="46DB2973" w14:textId="77777777" w:rsidTr="00BA090C">
        <w:tc>
          <w:tcPr>
            <w:tcW w:w="1271" w:type="dxa"/>
          </w:tcPr>
          <w:p w14:paraId="2D286342" w14:textId="5B1A7BAC" w:rsidR="00371F60" w:rsidRPr="00BA090C" w:rsidRDefault="00371F60">
            <w:pPr>
              <w:rPr>
                <w:rFonts w:cstheme="minorHAnsi"/>
                <w:sz w:val="20"/>
                <w:szCs w:val="20"/>
              </w:rPr>
            </w:pPr>
            <w:r w:rsidRPr="00BA090C">
              <w:rPr>
                <w:rFonts w:cstheme="minorHAnsi"/>
                <w:sz w:val="20"/>
                <w:szCs w:val="20"/>
              </w:rPr>
              <w:t>10.</w:t>
            </w:r>
            <w:r w:rsidR="00DC66BC">
              <w:rPr>
                <w:rFonts w:cstheme="minorHAnsi"/>
                <w:sz w:val="20"/>
                <w:szCs w:val="20"/>
              </w:rPr>
              <w:t>1</w:t>
            </w:r>
            <w:r w:rsidRPr="00BA090C">
              <w:rPr>
                <w:rFonts w:cstheme="minorHAnsi"/>
                <w:sz w:val="20"/>
                <w:szCs w:val="20"/>
              </w:rPr>
              <w:t>5 am</w:t>
            </w:r>
          </w:p>
        </w:tc>
        <w:tc>
          <w:tcPr>
            <w:tcW w:w="13892" w:type="dxa"/>
          </w:tcPr>
          <w:p w14:paraId="003AE3EA" w14:textId="26559C09" w:rsidR="00093A8A" w:rsidRPr="00093A8A" w:rsidRDefault="00DC66BC" w:rsidP="00093A8A">
            <w:pPr>
              <w:spacing w:line="252" w:lineRule="auto"/>
              <w:rPr>
                <w:rFonts w:eastAsia="Times New Roman" w:cstheme="minorHAnsi"/>
                <w:b/>
                <w:bCs/>
                <w:sz w:val="20"/>
                <w:szCs w:val="20"/>
              </w:rPr>
            </w:pPr>
            <w:r w:rsidRPr="005860CD">
              <w:rPr>
                <w:rFonts w:eastAsia="Times New Roman" w:cstheme="minorHAnsi"/>
                <w:b/>
                <w:bCs/>
                <w:sz w:val="20"/>
                <w:szCs w:val="20"/>
              </w:rPr>
              <w:t>Cara Moore</w:t>
            </w:r>
            <w:r w:rsidR="00093A8A" w:rsidRPr="005860CD">
              <w:rPr>
                <w:rFonts w:eastAsia="Times New Roman" w:cstheme="minorHAnsi"/>
                <w:b/>
                <w:bCs/>
                <w:sz w:val="20"/>
                <w:szCs w:val="20"/>
              </w:rPr>
              <w:t>, Lead</w:t>
            </w:r>
            <w:r w:rsidR="00093A8A" w:rsidRPr="00093A8A">
              <w:rPr>
                <w:rFonts w:eastAsia="Times New Roman" w:cstheme="minorHAnsi"/>
                <w:b/>
                <w:bCs/>
                <w:sz w:val="20"/>
                <w:szCs w:val="20"/>
              </w:rPr>
              <w:t xml:space="preserve"> Midwife</w:t>
            </w:r>
            <w:r w:rsidR="00093A8A">
              <w:rPr>
                <w:rFonts w:eastAsia="Times New Roman" w:cstheme="minorHAnsi"/>
                <w:b/>
                <w:bCs/>
                <w:sz w:val="20"/>
                <w:szCs w:val="20"/>
              </w:rPr>
              <w:t xml:space="preserve"> </w:t>
            </w:r>
            <w:r w:rsidR="00093A8A" w:rsidRPr="00093A8A">
              <w:rPr>
                <w:rFonts w:eastAsia="Times New Roman" w:cstheme="minorHAnsi"/>
                <w:b/>
                <w:bCs/>
                <w:sz w:val="20"/>
                <w:szCs w:val="20"/>
              </w:rPr>
              <w:t>Wales Maternity and Neonatal Network</w:t>
            </w:r>
          </w:p>
          <w:p w14:paraId="29ACDDFF" w14:textId="7021DE08" w:rsidR="00371F60" w:rsidRPr="00BA090C" w:rsidRDefault="00093A8A" w:rsidP="00093A8A">
            <w:pPr>
              <w:rPr>
                <w:rFonts w:cstheme="minorHAnsi"/>
                <w:sz w:val="20"/>
                <w:szCs w:val="20"/>
              </w:rPr>
            </w:pPr>
            <w:r>
              <w:t>Will provide a brief overview of the findings of the recent MBRRACE report which continues to outline</w:t>
            </w:r>
            <w:r>
              <w:rPr>
                <w:rFonts w:ascii="Times New Roman" w:hAnsi="Times New Roman" w:cs="Times New Roman"/>
                <w:color w:val="000000"/>
                <w:sz w:val="27"/>
                <w:szCs w:val="27"/>
              </w:rPr>
              <w:t xml:space="preserve"> </w:t>
            </w:r>
            <w:r>
              <w:t xml:space="preserve">disparity in maternal mortality rates between women from Black and Asian aggregated ethnic minority groups and white women. She will briefly discuss some of the recommendations and how we can address these inequalities in practice. </w:t>
            </w:r>
          </w:p>
        </w:tc>
      </w:tr>
      <w:tr w:rsidR="00371F60" w:rsidRPr="00680797" w14:paraId="263E2E84" w14:textId="77777777" w:rsidTr="00BA090C">
        <w:tc>
          <w:tcPr>
            <w:tcW w:w="1271" w:type="dxa"/>
          </w:tcPr>
          <w:p w14:paraId="73BFB950" w14:textId="0E8EE86A" w:rsidR="00371F60" w:rsidRPr="00680797" w:rsidRDefault="00371F60">
            <w:pPr>
              <w:rPr>
                <w:rFonts w:cstheme="minorHAnsi"/>
                <w:sz w:val="20"/>
                <w:szCs w:val="20"/>
              </w:rPr>
            </w:pPr>
            <w:r w:rsidRPr="00680797">
              <w:rPr>
                <w:rFonts w:cstheme="minorHAnsi"/>
                <w:sz w:val="20"/>
                <w:szCs w:val="20"/>
              </w:rPr>
              <w:t>10.</w:t>
            </w:r>
            <w:r w:rsidR="00DC66BC">
              <w:rPr>
                <w:rFonts w:cstheme="minorHAnsi"/>
                <w:sz w:val="20"/>
                <w:szCs w:val="20"/>
              </w:rPr>
              <w:t>4</w:t>
            </w:r>
            <w:r w:rsidRPr="00680797">
              <w:rPr>
                <w:rFonts w:cstheme="minorHAnsi"/>
                <w:sz w:val="20"/>
                <w:szCs w:val="20"/>
              </w:rPr>
              <w:t>5 am</w:t>
            </w:r>
          </w:p>
        </w:tc>
        <w:tc>
          <w:tcPr>
            <w:tcW w:w="13892" w:type="dxa"/>
          </w:tcPr>
          <w:p w14:paraId="1F0E483F" w14:textId="77777777" w:rsidR="00EF4BE3" w:rsidRDefault="00EF4BE3" w:rsidP="00EF4BE3">
            <w:pPr>
              <w:rPr>
                <w:rFonts w:eastAsia="Times New Roman"/>
              </w:rPr>
            </w:pPr>
            <w:r w:rsidRPr="005860CD">
              <w:rPr>
                <w:rFonts w:eastAsia="Times New Roman" w:cstheme="minorHAnsi"/>
                <w:b/>
                <w:bCs/>
                <w:sz w:val="20"/>
                <w:szCs w:val="20"/>
              </w:rPr>
              <w:t>Emily Robertson, Project</w:t>
            </w:r>
            <w:r w:rsidRPr="00EF4BE3">
              <w:rPr>
                <w:rFonts w:eastAsia="Times New Roman" w:cstheme="minorHAnsi"/>
                <w:b/>
                <w:bCs/>
                <w:sz w:val="20"/>
                <w:szCs w:val="20"/>
              </w:rPr>
              <w:t xml:space="preserve"> Manager of  </w:t>
            </w:r>
            <w:hyperlink r:id="rId9" w:history="1">
              <w:r w:rsidRPr="00EF4BE3">
                <w:rPr>
                  <w:rStyle w:val="Hyperlink"/>
                  <w:rFonts w:eastAsia="Times New Roman" w:cstheme="minorHAnsi"/>
                  <w:b/>
                  <w:bCs/>
                  <w:sz w:val="20"/>
                  <w:szCs w:val="20"/>
                </w:rPr>
                <w:t>The Birth Partners Project</w:t>
              </w:r>
            </w:hyperlink>
            <w:r>
              <w:rPr>
                <w:rFonts w:eastAsia="Times New Roman" w:cstheme="minorHAnsi"/>
                <w:sz w:val="20"/>
                <w:szCs w:val="20"/>
              </w:rPr>
              <w:t xml:space="preserve"> will be joining us to talk about the work that TBPP do to </w:t>
            </w:r>
            <w:r w:rsidRPr="00EF4BE3">
              <w:rPr>
                <w:rFonts w:eastAsia="Times New Roman" w:cstheme="minorHAnsi"/>
                <w:sz w:val="20"/>
                <w:szCs w:val="20"/>
              </w:rPr>
              <w:t>provide culturally safe and trauma informed care, recognising the systems of harm that women and birthing people seeking sanctuary may face, and the challenges at the intersection of these systems</w:t>
            </w:r>
            <w:r>
              <w:rPr>
                <w:rFonts w:eastAsia="Times New Roman"/>
              </w:rPr>
              <w:t>. </w:t>
            </w:r>
          </w:p>
          <w:p w14:paraId="2566027E" w14:textId="61017DF6" w:rsidR="00EF4BE3" w:rsidRPr="00EF4BE3" w:rsidRDefault="00EF4BE3" w:rsidP="00EF4BE3">
            <w:pPr>
              <w:rPr>
                <w:rFonts w:eastAsia="Times New Roman" w:cstheme="minorHAnsi"/>
                <w:sz w:val="20"/>
                <w:szCs w:val="20"/>
              </w:rPr>
            </w:pPr>
            <w:r w:rsidRPr="00EF4BE3">
              <w:rPr>
                <w:rFonts w:eastAsia="Times New Roman" w:cstheme="minorHAnsi"/>
                <w:b/>
                <w:bCs/>
                <w:sz w:val="20"/>
                <w:szCs w:val="20"/>
              </w:rPr>
              <w:t>For info</w:t>
            </w:r>
            <w:r w:rsidRPr="00EF4BE3">
              <w:rPr>
                <w:rFonts w:eastAsia="Times New Roman" w:cstheme="minorHAnsi"/>
                <w:sz w:val="20"/>
                <w:szCs w:val="20"/>
              </w:rPr>
              <w:t xml:space="preserve">: The Birth Partner Project (TBPP) provides perinatal support and advocacy to pregnant sanctuary seekers (asylum seekers and new refugees) in Cardiff. Birth Partners are specially trained volunteers who work in small teams offering 14 weeks of intensive support during the latter stages of pregnancy, </w:t>
            </w:r>
            <w:proofErr w:type="gramStart"/>
            <w:r w:rsidRPr="00EF4BE3">
              <w:rPr>
                <w:rFonts w:eastAsia="Times New Roman" w:cstheme="minorHAnsi"/>
                <w:sz w:val="20"/>
                <w:szCs w:val="20"/>
              </w:rPr>
              <w:t>24 hour</w:t>
            </w:r>
            <w:proofErr w:type="gramEnd"/>
            <w:r w:rsidRPr="00EF4BE3">
              <w:rPr>
                <w:rFonts w:eastAsia="Times New Roman" w:cstheme="minorHAnsi"/>
                <w:sz w:val="20"/>
                <w:szCs w:val="20"/>
              </w:rPr>
              <w:t xml:space="preserve"> support during labour and birth and home visits during the early post-partum.  </w:t>
            </w:r>
          </w:p>
          <w:p w14:paraId="60D1E915" w14:textId="557A753D" w:rsidR="00371F60" w:rsidRPr="00680797" w:rsidRDefault="00371F60">
            <w:pPr>
              <w:rPr>
                <w:rFonts w:eastAsia="Times New Roman" w:cstheme="minorHAnsi"/>
                <w:sz w:val="20"/>
                <w:szCs w:val="20"/>
              </w:rPr>
            </w:pPr>
          </w:p>
        </w:tc>
      </w:tr>
      <w:tr w:rsidR="00371F60" w:rsidRPr="00680797" w14:paraId="62ABD1F1" w14:textId="77777777" w:rsidTr="00BA090C">
        <w:tc>
          <w:tcPr>
            <w:tcW w:w="1271" w:type="dxa"/>
          </w:tcPr>
          <w:p w14:paraId="54DE07B0" w14:textId="77777777" w:rsidR="00EF4BE3" w:rsidRPr="00093A8A" w:rsidRDefault="00371F60">
            <w:pPr>
              <w:rPr>
                <w:rFonts w:cstheme="minorHAnsi"/>
                <w:sz w:val="20"/>
                <w:szCs w:val="20"/>
              </w:rPr>
            </w:pPr>
            <w:bookmarkStart w:id="1" w:name="_Hlk118788848"/>
            <w:r w:rsidRPr="00093A8A">
              <w:rPr>
                <w:rFonts w:cstheme="minorHAnsi"/>
                <w:sz w:val="20"/>
                <w:szCs w:val="20"/>
              </w:rPr>
              <w:t>11.</w:t>
            </w:r>
            <w:r w:rsidR="00DC66BC" w:rsidRPr="00093A8A">
              <w:rPr>
                <w:rFonts w:cstheme="minorHAnsi"/>
                <w:sz w:val="20"/>
                <w:szCs w:val="20"/>
              </w:rPr>
              <w:t>1</w:t>
            </w:r>
            <w:r w:rsidRPr="00093A8A">
              <w:rPr>
                <w:rFonts w:cstheme="minorHAnsi"/>
                <w:sz w:val="20"/>
                <w:szCs w:val="20"/>
              </w:rPr>
              <w:t>5 am</w:t>
            </w:r>
          </w:p>
          <w:p w14:paraId="6B3281A4" w14:textId="2BD7F956" w:rsidR="00371F60" w:rsidRPr="00093A8A" w:rsidRDefault="00371F60">
            <w:pPr>
              <w:rPr>
                <w:rFonts w:cstheme="minorHAnsi"/>
                <w:sz w:val="20"/>
                <w:szCs w:val="20"/>
              </w:rPr>
            </w:pPr>
          </w:p>
        </w:tc>
        <w:tc>
          <w:tcPr>
            <w:tcW w:w="13892" w:type="dxa"/>
          </w:tcPr>
          <w:p w14:paraId="5634B7BE" w14:textId="16AAF746" w:rsidR="00DC66BC" w:rsidRPr="005860CD" w:rsidRDefault="00DC66BC" w:rsidP="00DC66BC">
            <w:pPr>
              <w:pStyle w:val="xxmsonormal0"/>
              <w:shd w:val="clear" w:color="auto" w:fill="FFFFFF"/>
              <w:rPr>
                <w:rFonts w:asciiTheme="minorHAnsi" w:hAnsiTheme="minorHAnsi" w:cstheme="minorHAnsi"/>
                <w:b/>
                <w:bCs/>
                <w:sz w:val="20"/>
                <w:szCs w:val="20"/>
                <w:lang w:eastAsia="en-US"/>
              </w:rPr>
            </w:pPr>
            <w:r w:rsidRPr="005860CD">
              <w:rPr>
                <w:rFonts w:asciiTheme="minorHAnsi" w:hAnsiTheme="minorHAnsi" w:cstheme="minorHAnsi"/>
                <w:b/>
                <w:bCs/>
                <w:sz w:val="20"/>
                <w:szCs w:val="20"/>
                <w:lang w:eastAsia="en-US"/>
              </w:rPr>
              <w:t>Dr Cerith Waters, Lead Clinical Psychologist and Dr Laura Coote, Clinical Psychologist</w:t>
            </w:r>
          </w:p>
          <w:p w14:paraId="0BA46F36" w14:textId="495EC965" w:rsidR="00371F60" w:rsidRPr="005860CD" w:rsidRDefault="00DC66BC" w:rsidP="00EF4BE3">
            <w:pPr>
              <w:pStyle w:val="xxmsonormal0"/>
              <w:shd w:val="clear" w:color="auto" w:fill="FFFFFF"/>
              <w:rPr>
                <w:rFonts w:asciiTheme="minorHAnsi" w:hAnsiTheme="minorHAnsi" w:cstheme="minorHAnsi"/>
                <w:sz w:val="20"/>
                <w:szCs w:val="20"/>
                <w:lang w:eastAsia="en-US"/>
              </w:rPr>
            </w:pPr>
            <w:r w:rsidRPr="005860CD">
              <w:rPr>
                <w:rFonts w:asciiTheme="minorHAnsi" w:hAnsiTheme="minorHAnsi" w:cstheme="minorHAnsi"/>
                <w:sz w:val="20"/>
                <w:szCs w:val="20"/>
                <w:lang w:eastAsia="en-US"/>
              </w:rPr>
              <w:t xml:space="preserve">Will be presenting the results from their pilot project </w:t>
            </w:r>
            <w:proofErr w:type="gramStart"/>
            <w:r w:rsidRPr="005860CD">
              <w:rPr>
                <w:rFonts w:asciiTheme="minorHAnsi" w:hAnsiTheme="minorHAnsi" w:cstheme="minorHAnsi"/>
                <w:sz w:val="20"/>
                <w:szCs w:val="20"/>
                <w:lang w:eastAsia="en-US"/>
              </w:rPr>
              <w:t>–“</w:t>
            </w:r>
            <w:proofErr w:type="gramEnd"/>
            <w:r w:rsidRPr="005860CD">
              <w:rPr>
                <w:rFonts w:asciiTheme="minorHAnsi" w:hAnsiTheme="minorHAnsi" w:cstheme="minorHAnsi"/>
                <w:sz w:val="20"/>
                <w:szCs w:val="20"/>
                <w:lang w:eastAsia="en-US"/>
              </w:rPr>
              <w:t>Supporting staff to support refugee and asylum-seeking women: the development and evaluation of a trauma-focused stabilization intervention</w:t>
            </w:r>
            <w:r w:rsidR="00EF4BE3" w:rsidRPr="005860CD">
              <w:rPr>
                <w:rFonts w:asciiTheme="minorHAnsi" w:hAnsiTheme="minorHAnsi" w:cstheme="minorHAnsi"/>
                <w:sz w:val="20"/>
                <w:szCs w:val="20"/>
                <w:lang w:eastAsia="en-US"/>
              </w:rPr>
              <w:t>”</w:t>
            </w:r>
            <w:r w:rsidRPr="005860CD">
              <w:rPr>
                <w:rFonts w:asciiTheme="minorHAnsi" w:hAnsiTheme="minorHAnsi" w:cstheme="minorHAnsi"/>
                <w:sz w:val="20"/>
                <w:szCs w:val="20"/>
                <w:lang w:eastAsia="en-US"/>
              </w:rPr>
              <w:t> </w:t>
            </w:r>
          </w:p>
        </w:tc>
      </w:tr>
      <w:bookmarkEnd w:id="1"/>
      <w:tr w:rsidR="00371F60" w:rsidRPr="00680797" w14:paraId="45F6816C" w14:textId="77777777" w:rsidTr="00BA090C">
        <w:tc>
          <w:tcPr>
            <w:tcW w:w="1271" w:type="dxa"/>
          </w:tcPr>
          <w:p w14:paraId="1E46C664" w14:textId="60246FDC" w:rsidR="00371F60" w:rsidRPr="00680797" w:rsidRDefault="00371F60">
            <w:pPr>
              <w:rPr>
                <w:rFonts w:cstheme="minorHAnsi"/>
                <w:sz w:val="20"/>
                <w:szCs w:val="20"/>
              </w:rPr>
            </w:pPr>
            <w:r w:rsidRPr="00680797">
              <w:rPr>
                <w:rFonts w:cstheme="minorHAnsi"/>
                <w:sz w:val="20"/>
                <w:szCs w:val="20"/>
              </w:rPr>
              <w:t>11.</w:t>
            </w:r>
            <w:r w:rsidR="00DC66BC">
              <w:rPr>
                <w:rFonts w:cstheme="minorHAnsi"/>
                <w:sz w:val="20"/>
                <w:szCs w:val="20"/>
              </w:rPr>
              <w:t>4</w:t>
            </w:r>
            <w:r w:rsidRPr="00680797">
              <w:rPr>
                <w:rFonts w:cstheme="minorHAnsi"/>
                <w:sz w:val="20"/>
                <w:szCs w:val="20"/>
              </w:rPr>
              <w:t xml:space="preserve">5 am </w:t>
            </w:r>
          </w:p>
        </w:tc>
        <w:tc>
          <w:tcPr>
            <w:tcW w:w="13892" w:type="dxa"/>
          </w:tcPr>
          <w:p w14:paraId="0B1993E7" w14:textId="491C021D" w:rsidR="00EF4BE3" w:rsidRPr="007F5772" w:rsidRDefault="00EF4BE3" w:rsidP="007F5772">
            <w:pPr>
              <w:rPr>
                <w:rFonts w:cstheme="minorHAnsi"/>
                <w:sz w:val="20"/>
                <w:szCs w:val="20"/>
              </w:rPr>
            </w:pPr>
            <w:r w:rsidRPr="007F5772">
              <w:rPr>
                <w:rFonts w:cstheme="minorHAnsi"/>
                <w:b/>
                <w:bCs/>
                <w:sz w:val="20"/>
                <w:szCs w:val="20"/>
              </w:rPr>
              <w:t>Sian Drinkwater</w:t>
            </w:r>
            <w:r w:rsidR="00FA2303">
              <w:rPr>
                <w:rFonts w:cstheme="minorHAnsi"/>
                <w:b/>
                <w:bCs/>
                <w:sz w:val="20"/>
                <w:szCs w:val="20"/>
              </w:rPr>
              <w:t xml:space="preserve">, </w:t>
            </w:r>
            <w:r w:rsidR="00FA2303" w:rsidRPr="00FA2303">
              <w:rPr>
                <w:rFonts w:cstheme="minorHAnsi"/>
                <w:b/>
                <w:bCs/>
                <w:sz w:val="20"/>
                <w:szCs w:val="20"/>
              </w:rPr>
              <w:t>Community Engagement Lead for</w:t>
            </w:r>
            <w:r w:rsidRPr="007F5772">
              <w:rPr>
                <w:rFonts w:cstheme="minorHAnsi"/>
                <w:b/>
                <w:bCs/>
                <w:sz w:val="20"/>
                <w:szCs w:val="20"/>
              </w:rPr>
              <w:t xml:space="preserve"> </w:t>
            </w:r>
            <w:hyperlink r:id="rId10" w:history="1">
              <w:r w:rsidRPr="007F5772">
                <w:rPr>
                  <w:rStyle w:val="Hyperlink"/>
                  <w:rFonts w:cstheme="minorHAnsi"/>
                  <w:b/>
                  <w:bCs/>
                  <w:sz w:val="20"/>
                  <w:szCs w:val="20"/>
                </w:rPr>
                <w:t>Maternal Mental Health Alliance</w:t>
              </w:r>
            </w:hyperlink>
            <w:r>
              <w:rPr>
                <w:rFonts w:cstheme="minorHAnsi"/>
                <w:sz w:val="20"/>
                <w:szCs w:val="20"/>
              </w:rPr>
              <w:t xml:space="preserve"> </w:t>
            </w:r>
            <w:r w:rsidR="007F5772">
              <w:rPr>
                <w:rFonts w:cstheme="minorHAnsi"/>
                <w:sz w:val="20"/>
                <w:szCs w:val="20"/>
              </w:rPr>
              <w:t>will be providing an</w:t>
            </w:r>
            <w:r w:rsidRPr="00EF4BE3">
              <w:rPr>
                <w:rFonts w:ascii="Fira Sans" w:eastAsia="Times New Roman" w:hAnsi="Fira Sans"/>
              </w:rPr>
              <w:t xml:space="preserve"> </w:t>
            </w:r>
            <w:r w:rsidRPr="007F5772">
              <w:rPr>
                <w:rFonts w:cstheme="minorHAnsi"/>
                <w:sz w:val="20"/>
                <w:szCs w:val="20"/>
              </w:rPr>
              <w:t xml:space="preserve">overview of the </w:t>
            </w:r>
            <w:hyperlink r:id="rId11" w:history="1">
              <w:r w:rsidRPr="007F5772">
                <w:rPr>
                  <w:rFonts w:cstheme="minorHAnsi"/>
                  <w:b/>
                  <w:bCs/>
                  <w:sz w:val="20"/>
                  <w:szCs w:val="20"/>
                </w:rPr>
                <w:t>Amplifying Maternal Voices</w:t>
              </w:r>
              <w:r w:rsidRPr="007F5772">
                <w:rPr>
                  <w:rFonts w:cstheme="minorHAnsi"/>
                  <w:sz w:val="20"/>
                  <w:szCs w:val="20"/>
                </w:rPr>
                <w:t xml:space="preserve"> project</w:t>
              </w:r>
            </w:hyperlink>
            <w:r w:rsidRPr="007F5772">
              <w:rPr>
                <w:rFonts w:cstheme="minorHAnsi"/>
                <w:sz w:val="20"/>
                <w:szCs w:val="20"/>
              </w:rPr>
              <w:t xml:space="preserve"> which aims to spotlight the maternal mental health experiences of mothers from seldom-heard communities across the UK, including young mums, single mums, and those from culturally diverse backgrounds. </w:t>
            </w:r>
          </w:p>
          <w:p w14:paraId="1C35AD04" w14:textId="6F4BBFCF" w:rsidR="00371F60" w:rsidRPr="00680797" w:rsidRDefault="00371F60" w:rsidP="001E23AC">
            <w:pPr>
              <w:pStyle w:val="m-8109397594208605056msolistparagraph"/>
              <w:spacing w:before="0" w:beforeAutospacing="0" w:after="0" w:afterAutospacing="0"/>
              <w:rPr>
                <w:rFonts w:asciiTheme="minorHAnsi" w:hAnsiTheme="minorHAnsi" w:cstheme="minorHAnsi"/>
                <w:sz w:val="20"/>
                <w:szCs w:val="20"/>
                <w:lang w:eastAsia="en-US"/>
              </w:rPr>
            </w:pPr>
          </w:p>
        </w:tc>
      </w:tr>
      <w:tr w:rsidR="00371F60" w:rsidRPr="00680797" w14:paraId="72402A39" w14:textId="77777777" w:rsidTr="00BA090C">
        <w:tc>
          <w:tcPr>
            <w:tcW w:w="1271" w:type="dxa"/>
            <w:shd w:val="clear" w:color="auto" w:fill="B4C6E7" w:themeFill="accent1" w:themeFillTint="66"/>
          </w:tcPr>
          <w:p w14:paraId="5E903552" w14:textId="006524D6" w:rsidR="00371F60" w:rsidRPr="00680797" w:rsidRDefault="00371F60">
            <w:pPr>
              <w:rPr>
                <w:rFonts w:cstheme="minorHAnsi"/>
                <w:sz w:val="20"/>
                <w:szCs w:val="20"/>
              </w:rPr>
            </w:pPr>
            <w:r>
              <w:rPr>
                <w:rFonts w:cstheme="minorHAnsi"/>
                <w:sz w:val="20"/>
                <w:szCs w:val="20"/>
              </w:rPr>
              <w:t>12.</w:t>
            </w:r>
            <w:r w:rsidR="00DC66BC">
              <w:rPr>
                <w:rFonts w:cstheme="minorHAnsi"/>
                <w:sz w:val="20"/>
                <w:szCs w:val="20"/>
              </w:rPr>
              <w:t>1</w:t>
            </w:r>
            <w:r>
              <w:rPr>
                <w:rFonts w:cstheme="minorHAnsi"/>
                <w:sz w:val="20"/>
                <w:szCs w:val="20"/>
              </w:rPr>
              <w:t>5 pm</w:t>
            </w:r>
          </w:p>
        </w:tc>
        <w:tc>
          <w:tcPr>
            <w:tcW w:w="13892" w:type="dxa"/>
            <w:shd w:val="clear" w:color="auto" w:fill="B4C6E7" w:themeFill="accent1" w:themeFillTint="66"/>
          </w:tcPr>
          <w:p w14:paraId="5D5A74D0" w14:textId="2BDD1D89" w:rsidR="00371F60" w:rsidRPr="00680797" w:rsidRDefault="00371F60" w:rsidP="007A2CA5">
            <w:pPr>
              <w:rPr>
                <w:rFonts w:cstheme="minorHAnsi"/>
                <w:b/>
                <w:bCs/>
                <w:sz w:val="20"/>
                <w:szCs w:val="20"/>
              </w:rPr>
            </w:pPr>
            <w:r>
              <w:rPr>
                <w:rFonts w:cstheme="minorHAnsi"/>
                <w:b/>
                <w:bCs/>
                <w:sz w:val="20"/>
                <w:szCs w:val="20"/>
              </w:rPr>
              <w:t>LUNCH</w:t>
            </w:r>
          </w:p>
        </w:tc>
      </w:tr>
      <w:tr w:rsidR="00371F60" w:rsidRPr="00680797" w14:paraId="69FE430F" w14:textId="77777777" w:rsidTr="00BA090C">
        <w:tc>
          <w:tcPr>
            <w:tcW w:w="1271" w:type="dxa"/>
          </w:tcPr>
          <w:p w14:paraId="1B242B72" w14:textId="41F6BDA2" w:rsidR="00371F60" w:rsidRPr="00680797" w:rsidRDefault="00371F60">
            <w:pPr>
              <w:rPr>
                <w:rFonts w:cstheme="minorHAnsi"/>
                <w:sz w:val="20"/>
                <w:szCs w:val="20"/>
              </w:rPr>
            </w:pPr>
            <w:r w:rsidRPr="00680797">
              <w:rPr>
                <w:rFonts w:cstheme="minorHAnsi"/>
                <w:sz w:val="20"/>
                <w:szCs w:val="20"/>
              </w:rPr>
              <w:t xml:space="preserve">12.45 pm </w:t>
            </w:r>
          </w:p>
        </w:tc>
        <w:tc>
          <w:tcPr>
            <w:tcW w:w="13892" w:type="dxa"/>
          </w:tcPr>
          <w:p w14:paraId="0C878152" w14:textId="422A9088" w:rsidR="00EF4BE3" w:rsidRPr="00EF4BE3" w:rsidRDefault="00EF4BE3" w:rsidP="00EF4BE3">
            <w:pPr>
              <w:rPr>
                <w:rFonts w:cstheme="minorHAnsi"/>
                <w:b/>
                <w:bCs/>
                <w:sz w:val="20"/>
                <w:szCs w:val="20"/>
              </w:rPr>
            </w:pPr>
            <w:r w:rsidRPr="00EF4BE3">
              <w:rPr>
                <w:rFonts w:cstheme="minorHAnsi"/>
                <w:b/>
                <w:bCs/>
                <w:sz w:val="20"/>
                <w:szCs w:val="20"/>
              </w:rPr>
              <w:t xml:space="preserve">Rob Ewers is Operations Director for Acacia Family </w:t>
            </w:r>
            <w:proofErr w:type="gramStart"/>
            <w:r w:rsidRPr="00EF4BE3">
              <w:rPr>
                <w:rFonts w:cstheme="minorHAnsi"/>
                <w:b/>
                <w:bCs/>
                <w:sz w:val="20"/>
                <w:szCs w:val="20"/>
              </w:rPr>
              <w:t>Support :</w:t>
            </w:r>
            <w:proofErr w:type="gramEnd"/>
            <w:r w:rsidRPr="00EF4BE3">
              <w:rPr>
                <w:rFonts w:cstheme="minorHAnsi"/>
                <w:b/>
                <w:bCs/>
                <w:sz w:val="20"/>
                <w:szCs w:val="20"/>
              </w:rPr>
              <w:t> </w:t>
            </w:r>
            <w:r w:rsidRPr="00EF4BE3">
              <w:rPr>
                <w:rFonts w:cstheme="minorHAnsi"/>
                <w:sz w:val="20"/>
                <w:szCs w:val="20"/>
              </w:rPr>
              <w:t xml:space="preserve">Acacia is a perinatal mental health charity based in Birmingham and has been developing projects and services to reach diverse and vulnerable populations and groups for nearly 20 years. Acacia have produced a series of multilingual perinatal mental health awareness raising </w:t>
            </w:r>
            <w:proofErr w:type="gramStart"/>
            <w:r w:rsidRPr="00EF4BE3">
              <w:rPr>
                <w:rFonts w:cstheme="minorHAnsi"/>
                <w:sz w:val="20"/>
                <w:szCs w:val="20"/>
              </w:rPr>
              <w:t>video’s</w:t>
            </w:r>
            <w:proofErr w:type="gramEnd"/>
            <w:r w:rsidRPr="00EF4BE3">
              <w:rPr>
                <w:rFonts w:cstheme="minorHAnsi"/>
                <w:sz w:val="20"/>
                <w:szCs w:val="20"/>
              </w:rPr>
              <w:t xml:space="preserve"> and Rob will be showcasing t</w:t>
            </w:r>
            <w:r>
              <w:rPr>
                <w:rFonts w:cstheme="minorHAnsi"/>
                <w:sz w:val="20"/>
                <w:szCs w:val="20"/>
              </w:rPr>
              <w:t>hese</w:t>
            </w:r>
            <w:r w:rsidRPr="00EF4BE3">
              <w:rPr>
                <w:rFonts w:cstheme="minorHAnsi"/>
                <w:sz w:val="20"/>
                <w:szCs w:val="20"/>
              </w:rPr>
              <w:t xml:space="preserve"> and</w:t>
            </w:r>
            <w:r w:rsidRPr="00EF4BE3">
              <w:rPr>
                <w:rFonts w:cstheme="minorHAnsi"/>
                <w:b/>
                <w:bCs/>
                <w:sz w:val="20"/>
                <w:szCs w:val="20"/>
              </w:rPr>
              <w:t xml:space="preserve"> </w:t>
            </w:r>
            <w:r w:rsidRPr="00EF4BE3">
              <w:rPr>
                <w:rFonts w:cstheme="minorHAnsi"/>
                <w:sz w:val="20"/>
                <w:szCs w:val="20"/>
              </w:rPr>
              <w:t>discussing a few of the lessons he’s learnt during 20 years of leading and developing services that meet the needs of</w:t>
            </w:r>
            <w:r w:rsidRPr="00EF4BE3">
              <w:rPr>
                <w:rFonts w:cstheme="minorHAnsi"/>
                <w:b/>
                <w:bCs/>
                <w:sz w:val="20"/>
                <w:szCs w:val="20"/>
              </w:rPr>
              <w:t xml:space="preserve"> </w:t>
            </w:r>
            <w:r w:rsidRPr="00EF4BE3">
              <w:rPr>
                <w:rFonts w:cstheme="minorHAnsi"/>
                <w:sz w:val="20"/>
                <w:szCs w:val="20"/>
              </w:rPr>
              <w:t>diverse populations.</w:t>
            </w:r>
          </w:p>
          <w:p w14:paraId="3A8B4150" w14:textId="4F52096D" w:rsidR="00371F60" w:rsidRPr="00371F60" w:rsidRDefault="00371F60" w:rsidP="00371F60">
            <w:pPr>
              <w:pStyle w:val="NormalWeb"/>
              <w:spacing w:before="0" w:beforeAutospacing="0" w:after="0" w:afterAutospacing="0"/>
              <w:rPr>
                <w:rFonts w:asciiTheme="minorHAnsi" w:eastAsia="Times New Roman" w:hAnsiTheme="minorHAnsi" w:cstheme="minorHAnsi"/>
                <w:color w:val="212121"/>
                <w:sz w:val="20"/>
                <w:szCs w:val="20"/>
                <w:lang w:eastAsia="en-US"/>
              </w:rPr>
            </w:pPr>
          </w:p>
        </w:tc>
      </w:tr>
      <w:tr w:rsidR="00371F60" w:rsidRPr="00680797" w14:paraId="12BFD98A" w14:textId="77777777" w:rsidTr="00BA090C">
        <w:trPr>
          <w:trHeight w:val="558"/>
        </w:trPr>
        <w:tc>
          <w:tcPr>
            <w:tcW w:w="1271" w:type="dxa"/>
          </w:tcPr>
          <w:p w14:paraId="50FF1E95" w14:textId="168B0C91" w:rsidR="00371F60" w:rsidRPr="00835DAD" w:rsidRDefault="00371F60">
            <w:pPr>
              <w:rPr>
                <w:rFonts w:cstheme="minorHAnsi"/>
                <w:sz w:val="20"/>
                <w:szCs w:val="20"/>
              </w:rPr>
            </w:pPr>
            <w:r w:rsidRPr="00835DAD">
              <w:rPr>
                <w:rFonts w:cstheme="minorHAnsi"/>
                <w:sz w:val="20"/>
                <w:szCs w:val="20"/>
              </w:rPr>
              <w:t>1.1</w:t>
            </w:r>
            <w:r w:rsidR="00EF1D8D">
              <w:rPr>
                <w:rFonts w:cstheme="minorHAnsi"/>
                <w:sz w:val="20"/>
                <w:szCs w:val="20"/>
              </w:rPr>
              <w:t>0</w:t>
            </w:r>
            <w:r w:rsidRPr="00835DAD">
              <w:rPr>
                <w:rFonts w:cstheme="minorHAnsi"/>
                <w:sz w:val="20"/>
                <w:szCs w:val="20"/>
              </w:rPr>
              <w:t xml:space="preserve"> pm </w:t>
            </w:r>
          </w:p>
        </w:tc>
        <w:tc>
          <w:tcPr>
            <w:tcW w:w="13892" w:type="dxa"/>
          </w:tcPr>
          <w:p w14:paraId="25C22440" w14:textId="7F42ADE5" w:rsidR="007F5772" w:rsidRPr="007F5772" w:rsidRDefault="007F5772" w:rsidP="007F5772">
            <w:pPr>
              <w:rPr>
                <w:rFonts w:cstheme="minorHAnsi"/>
                <w:b/>
                <w:bCs/>
                <w:sz w:val="20"/>
                <w:szCs w:val="20"/>
              </w:rPr>
            </w:pPr>
            <w:r w:rsidRPr="007F5772">
              <w:rPr>
                <w:rFonts w:cstheme="minorHAnsi"/>
                <w:b/>
                <w:bCs/>
                <w:sz w:val="20"/>
                <w:szCs w:val="20"/>
              </w:rPr>
              <w:t xml:space="preserve">Alfred Oyekoya, Director </w:t>
            </w:r>
            <w:hyperlink r:id="rId12" w:anchor=":~:text=Black%2C%20Asian%20and%20minority%20ethnic%20(BAME)%20communities" w:history="1">
              <w:r w:rsidRPr="00EF1D8D">
                <w:rPr>
                  <w:rStyle w:val="Hyperlink"/>
                  <w:rFonts w:cstheme="minorHAnsi"/>
                  <w:b/>
                  <w:bCs/>
                  <w:sz w:val="20"/>
                  <w:szCs w:val="20"/>
                </w:rPr>
                <w:t>BAME</w:t>
              </w:r>
            </w:hyperlink>
            <w:r w:rsidRPr="007F5772">
              <w:rPr>
                <w:rFonts w:cstheme="minorHAnsi"/>
                <w:b/>
                <w:bCs/>
                <w:sz w:val="20"/>
                <w:szCs w:val="20"/>
              </w:rPr>
              <w:t xml:space="preserve"> Mental Health Support</w:t>
            </w:r>
            <w:r>
              <w:rPr>
                <w:rFonts w:cstheme="minorHAnsi"/>
                <w:b/>
                <w:bCs/>
                <w:sz w:val="20"/>
                <w:szCs w:val="20"/>
              </w:rPr>
              <w:t xml:space="preserve"> </w:t>
            </w:r>
            <w:r w:rsidR="00EF1D8D">
              <w:rPr>
                <w:rFonts w:cstheme="minorHAnsi"/>
                <w:b/>
                <w:bCs/>
                <w:sz w:val="20"/>
                <w:szCs w:val="20"/>
              </w:rPr>
              <w:t xml:space="preserve"> </w:t>
            </w:r>
          </w:p>
          <w:p w14:paraId="66451FA8" w14:textId="4C922439" w:rsidR="00371F60" w:rsidRPr="00927CCF" w:rsidRDefault="00927CCF" w:rsidP="00927CCF">
            <w:pPr>
              <w:spacing w:after="160" w:line="254" w:lineRule="auto"/>
              <w:rPr>
                <w:rFonts w:cstheme="minorHAnsi"/>
                <w:sz w:val="20"/>
                <w:szCs w:val="20"/>
              </w:rPr>
            </w:pPr>
            <w:r>
              <w:rPr>
                <w:rFonts w:cstheme="minorHAnsi"/>
                <w:sz w:val="20"/>
                <w:szCs w:val="20"/>
              </w:rPr>
              <w:t>Will</w:t>
            </w:r>
            <w:r w:rsidRPr="00927CCF">
              <w:rPr>
                <w:rFonts w:cstheme="minorHAnsi"/>
                <w:sz w:val="20"/>
                <w:szCs w:val="20"/>
              </w:rPr>
              <w:t xml:space="preserve"> be highlighting</w:t>
            </w:r>
            <w:r>
              <w:rPr>
                <w:rFonts w:cstheme="minorHAnsi"/>
                <w:sz w:val="20"/>
                <w:szCs w:val="20"/>
              </w:rPr>
              <w:t xml:space="preserve"> BAME’s</w:t>
            </w:r>
            <w:r w:rsidRPr="00927CCF">
              <w:rPr>
                <w:rFonts w:cstheme="minorHAnsi"/>
                <w:sz w:val="20"/>
                <w:szCs w:val="20"/>
              </w:rPr>
              <w:t xml:space="preserve"> response to the increased demand for culturally competent bereavement service delivery for ethnic minorities including the support available for baby loss, </w:t>
            </w:r>
            <w:proofErr w:type="gramStart"/>
            <w:r w:rsidRPr="00927CCF">
              <w:rPr>
                <w:rFonts w:cstheme="minorHAnsi"/>
                <w:sz w:val="20"/>
                <w:szCs w:val="20"/>
              </w:rPr>
              <w:t>miscarriages</w:t>
            </w:r>
            <w:proofErr w:type="gramEnd"/>
            <w:r w:rsidRPr="00927CCF">
              <w:rPr>
                <w:rFonts w:cstheme="minorHAnsi"/>
                <w:sz w:val="20"/>
                <w:szCs w:val="20"/>
              </w:rPr>
              <w:t xml:space="preserve"> and anticipatory grief.</w:t>
            </w:r>
          </w:p>
        </w:tc>
      </w:tr>
      <w:tr w:rsidR="00EF1D8D" w:rsidRPr="00680797" w14:paraId="14AE73A2" w14:textId="77777777" w:rsidTr="00BA090C">
        <w:trPr>
          <w:trHeight w:val="558"/>
        </w:trPr>
        <w:tc>
          <w:tcPr>
            <w:tcW w:w="1271" w:type="dxa"/>
          </w:tcPr>
          <w:p w14:paraId="217B93E1" w14:textId="005BEF82" w:rsidR="00EF1D8D" w:rsidRPr="00835DAD" w:rsidRDefault="00EF1D8D">
            <w:pPr>
              <w:rPr>
                <w:rFonts w:cstheme="minorHAnsi"/>
                <w:sz w:val="20"/>
                <w:szCs w:val="20"/>
              </w:rPr>
            </w:pPr>
            <w:r>
              <w:rPr>
                <w:rFonts w:cstheme="minorHAnsi"/>
                <w:sz w:val="20"/>
                <w:szCs w:val="20"/>
              </w:rPr>
              <w:t>1.35 pm</w:t>
            </w:r>
          </w:p>
        </w:tc>
        <w:tc>
          <w:tcPr>
            <w:tcW w:w="13892" w:type="dxa"/>
          </w:tcPr>
          <w:p w14:paraId="288D3A30" w14:textId="77777777" w:rsidR="00EF1D8D" w:rsidRDefault="00EF1D8D" w:rsidP="007F5772">
            <w:pPr>
              <w:rPr>
                <w:rStyle w:val="Hyperlink"/>
                <w:rFonts w:cstheme="minorHAnsi"/>
                <w:b/>
                <w:bCs/>
                <w:sz w:val="20"/>
                <w:szCs w:val="20"/>
              </w:rPr>
            </w:pPr>
            <w:r>
              <w:rPr>
                <w:rFonts w:cstheme="minorHAnsi"/>
                <w:b/>
                <w:bCs/>
                <w:sz w:val="20"/>
                <w:szCs w:val="20"/>
              </w:rPr>
              <w:t xml:space="preserve">Abby Wilson, </w:t>
            </w:r>
            <w:r w:rsidRPr="00EF1D8D">
              <w:rPr>
                <w:rFonts w:cstheme="minorHAnsi"/>
                <w:b/>
                <w:bCs/>
                <w:sz w:val="20"/>
                <w:szCs w:val="20"/>
              </w:rPr>
              <w:t>Cultural Competency Scheme Coordinator</w:t>
            </w:r>
            <w:r>
              <w:rPr>
                <w:rFonts w:cstheme="minorHAnsi"/>
                <w:b/>
                <w:bCs/>
                <w:sz w:val="20"/>
                <w:szCs w:val="20"/>
              </w:rPr>
              <w:t xml:space="preserve">, </w:t>
            </w:r>
            <w:hyperlink r:id="rId13" w:history="1">
              <w:r w:rsidRPr="00EF1D8D">
                <w:rPr>
                  <w:rStyle w:val="Hyperlink"/>
                  <w:rFonts w:cstheme="minorHAnsi"/>
                  <w:b/>
                  <w:bCs/>
                  <w:sz w:val="20"/>
                  <w:szCs w:val="20"/>
                </w:rPr>
                <w:t>Diverse Cymru</w:t>
              </w:r>
            </w:hyperlink>
          </w:p>
          <w:p w14:paraId="1CE4E83F" w14:textId="62BA3213" w:rsidR="001E2B6D" w:rsidRPr="001E2B6D" w:rsidRDefault="001E2B6D" w:rsidP="007F5772">
            <w:r w:rsidRPr="00927CCF">
              <w:rPr>
                <w:rFonts w:cstheme="minorHAnsi"/>
                <w:sz w:val="20"/>
                <w:szCs w:val="20"/>
              </w:rPr>
              <w:t xml:space="preserve">Will be providing a brief overview of the Cultural Competency Certification Scheme, a project set to address the </w:t>
            </w:r>
            <w:proofErr w:type="gramStart"/>
            <w:r w:rsidRPr="00927CCF">
              <w:rPr>
                <w:rFonts w:cstheme="minorHAnsi"/>
                <w:sz w:val="20"/>
                <w:szCs w:val="20"/>
              </w:rPr>
              <w:t>long standing</w:t>
            </w:r>
            <w:proofErr w:type="gramEnd"/>
            <w:r w:rsidRPr="00927CCF">
              <w:rPr>
                <w:rFonts w:cstheme="minorHAnsi"/>
                <w:sz w:val="20"/>
                <w:szCs w:val="20"/>
              </w:rPr>
              <w:t xml:space="preserve"> disparities that people from diverse communities face in all aspects of public life.</w:t>
            </w:r>
            <w:r>
              <w:t xml:space="preserve"> </w:t>
            </w:r>
          </w:p>
        </w:tc>
      </w:tr>
      <w:tr w:rsidR="00371F60" w:rsidRPr="00680797" w14:paraId="1CE7745F" w14:textId="77777777" w:rsidTr="00BA090C">
        <w:tc>
          <w:tcPr>
            <w:tcW w:w="1271" w:type="dxa"/>
          </w:tcPr>
          <w:p w14:paraId="06F76636" w14:textId="5F74D5FA" w:rsidR="00371F60" w:rsidRPr="007E6411" w:rsidRDefault="00371F60">
            <w:pPr>
              <w:rPr>
                <w:rFonts w:cstheme="minorHAnsi"/>
                <w:sz w:val="20"/>
                <w:szCs w:val="20"/>
              </w:rPr>
            </w:pPr>
            <w:r w:rsidRPr="007E6411">
              <w:rPr>
                <w:rFonts w:cstheme="minorHAnsi"/>
                <w:sz w:val="20"/>
                <w:szCs w:val="20"/>
              </w:rPr>
              <w:t>1.</w:t>
            </w:r>
            <w:r w:rsidR="00EF1D8D">
              <w:rPr>
                <w:rFonts w:cstheme="minorHAnsi"/>
                <w:sz w:val="20"/>
                <w:szCs w:val="20"/>
              </w:rPr>
              <w:t>55</w:t>
            </w:r>
            <w:r w:rsidRPr="007E6411">
              <w:rPr>
                <w:rFonts w:cstheme="minorHAnsi"/>
                <w:sz w:val="20"/>
                <w:szCs w:val="20"/>
              </w:rPr>
              <w:t xml:space="preserve"> pm </w:t>
            </w:r>
          </w:p>
        </w:tc>
        <w:tc>
          <w:tcPr>
            <w:tcW w:w="13892" w:type="dxa"/>
          </w:tcPr>
          <w:p w14:paraId="5C18E89B" w14:textId="572EFB74" w:rsidR="00371F60" w:rsidRPr="007F5772" w:rsidRDefault="007F5772">
            <w:pPr>
              <w:rPr>
                <w:rFonts w:cstheme="minorHAnsi"/>
                <w:b/>
                <w:bCs/>
                <w:sz w:val="20"/>
                <w:szCs w:val="20"/>
              </w:rPr>
            </w:pPr>
            <w:r w:rsidRPr="007F5772">
              <w:rPr>
                <w:rFonts w:cstheme="minorHAnsi"/>
                <w:b/>
                <w:bCs/>
                <w:sz w:val="20"/>
                <w:szCs w:val="20"/>
              </w:rPr>
              <w:t xml:space="preserve">Jen Daffin of </w:t>
            </w:r>
            <w:hyperlink r:id="rId14" w:history="1">
              <w:r w:rsidRPr="007F5772">
                <w:rPr>
                  <w:rStyle w:val="Hyperlink"/>
                  <w:rFonts w:cstheme="minorHAnsi"/>
                  <w:b/>
                  <w:bCs/>
                  <w:sz w:val="20"/>
                  <w:szCs w:val="20"/>
                </w:rPr>
                <w:t>Platform</w:t>
              </w:r>
            </w:hyperlink>
            <w:r w:rsidRPr="007F5772">
              <w:rPr>
                <w:rFonts w:cstheme="minorHAnsi"/>
                <w:b/>
                <w:bCs/>
                <w:sz w:val="20"/>
                <w:szCs w:val="20"/>
              </w:rPr>
              <w:t xml:space="preserve"> </w:t>
            </w:r>
          </w:p>
        </w:tc>
      </w:tr>
      <w:tr w:rsidR="00371F60" w:rsidRPr="00680797" w14:paraId="654DD33C" w14:textId="77777777" w:rsidTr="007F5772">
        <w:tc>
          <w:tcPr>
            <w:tcW w:w="1271" w:type="dxa"/>
            <w:shd w:val="clear" w:color="auto" w:fill="auto"/>
          </w:tcPr>
          <w:p w14:paraId="5E1FD3FC" w14:textId="34A98D2C" w:rsidR="00371F60" w:rsidRPr="007F5772" w:rsidRDefault="00371F60">
            <w:pPr>
              <w:rPr>
                <w:rFonts w:cstheme="minorHAnsi"/>
                <w:color w:val="000000" w:themeColor="text1"/>
                <w:sz w:val="20"/>
                <w:szCs w:val="20"/>
              </w:rPr>
            </w:pPr>
            <w:r w:rsidRPr="007F5772">
              <w:rPr>
                <w:rFonts w:cstheme="minorHAnsi"/>
                <w:color w:val="000000" w:themeColor="text1"/>
                <w:sz w:val="20"/>
                <w:szCs w:val="20"/>
              </w:rPr>
              <w:t>2.</w:t>
            </w:r>
            <w:r w:rsidR="00EF1D8D">
              <w:rPr>
                <w:rFonts w:cstheme="minorHAnsi"/>
                <w:color w:val="000000" w:themeColor="text1"/>
                <w:sz w:val="20"/>
                <w:szCs w:val="20"/>
              </w:rPr>
              <w:t>20</w:t>
            </w:r>
            <w:r w:rsidRPr="007F5772">
              <w:rPr>
                <w:rFonts w:cstheme="minorHAnsi"/>
                <w:color w:val="000000" w:themeColor="text1"/>
                <w:sz w:val="20"/>
                <w:szCs w:val="20"/>
              </w:rPr>
              <w:t xml:space="preserve"> pm </w:t>
            </w:r>
          </w:p>
        </w:tc>
        <w:tc>
          <w:tcPr>
            <w:tcW w:w="13892" w:type="dxa"/>
            <w:shd w:val="clear" w:color="auto" w:fill="auto"/>
          </w:tcPr>
          <w:p w14:paraId="061450FA" w14:textId="703649B0" w:rsidR="00371F60" w:rsidRPr="007F5772" w:rsidRDefault="007F5772" w:rsidP="00DC66BC">
            <w:pPr>
              <w:rPr>
                <w:rFonts w:cstheme="minorHAnsi"/>
                <w:b/>
                <w:bCs/>
                <w:color w:val="000000" w:themeColor="text1"/>
                <w:sz w:val="20"/>
                <w:szCs w:val="20"/>
              </w:rPr>
            </w:pPr>
            <w:r w:rsidRPr="007F5772">
              <w:rPr>
                <w:rFonts w:cstheme="minorHAnsi"/>
                <w:b/>
                <w:bCs/>
                <w:color w:val="000000" w:themeColor="text1"/>
                <w:sz w:val="20"/>
                <w:szCs w:val="20"/>
              </w:rPr>
              <w:t>Round up of Q&amp;As</w:t>
            </w:r>
          </w:p>
        </w:tc>
      </w:tr>
      <w:tr w:rsidR="00371F60" w:rsidRPr="00680797" w14:paraId="13E5B443" w14:textId="77777777" w:rsidTr="00BA090C">
        <w:trPr>
          <w:trHeight w:val="191"/>
        </w:trPr>
        <w:tc>
          <w:tcPr>
            <w:tcW w:w="1271" w:type="dxa"/>
          </w:tcPr>
          <w:p w14:paraId="2C1F806D" w14:textId="0582C2A4" w:rsidR="00371F60" w:rsidRPr="00680797" w:rsidRDefault="00EF1D8D">
            <w:pPr>
              <w:rPr>
                <w:rFonts w:cstheme="minorHAnsi"/>
                <w:sz w:val="20"/>
                <w:szCs w:val="20"/>
              </w:rPr>
            </w:pPr>
            <w:r>
              <w:rPr>
                <w:rFonts w:cstheme="minorHAnsi"/>
                <w:sz w:val="20"/>
                <w:szCs w:val="20"/>
              </w:rPr>
              <w:lastRenderedPageBreak/>
              <w:t>2.30</w:t>
            </w:r>
            <w:r w:rsidR="00371F60" w:rsidRPr="00680797">
              <w:rPr>
                <w:rFonts w:cstheme="minorHAnsi"/>
                <w:sz w:val="20"/>
                <w:szCs w:val="20"/>
              </w:rPr>
              <w:t xml:space="preserve"> pm </w:t>
            </w:r>
          </w:p>
        </w:tc>
        <w:tc>
          <w:tcPr>
            <w:tcW w:w="13892" w:type="dxa"/>
          </w:tcPr>
          <w:p w14:paraId="4F8EA0B6" w14:textId="4DB17A2D" w:rsidR="00371F60" w:rsidRPr="00680797" w:rsidRDefault="00371F60">
            <w:pPr>
              <w:rPr>
                <w:rFonts w:cstheme="minorHAnsi"/>
                <w:b/>
                <w:bCs/>
                <w:sz w:val="20"/>
                <w:szCs w:val="20"/>
              </w:rPr>
            </w:pPr>
            <w:r w:rsidRPr="00680797">
              <w:rPr>
                <w:rFonts w:cstheme="minorHAnsi"/>
                <w:b/>
                <w:bCs/>
                <w:sz w:val="20"/>
                <w:szCs w:val="20"/>
              </w:rPr>
              <w:t>Close</w:t>
            </w:r>
          </w:p>
        </w:tc>
      </w:tr>
      <w:bookmarkEnd w:id="0"/>
    </w:tbl>
    <w:p w14:paraId="223AD698" w14:textId="67C342FF" w:rsidR="00FC67AF" w:rsidRPr="00680797" w:rsidRDefault="00FC67AF">
      <w:pPr>
        <w:rPr>
          <w:rFonts w:cstheme="minorHAnsi"/>
          <w:sz w:val="20"/>
          <w:szCs w:val="20"/>
        </w:rPr>
      </w:pPr>
    </w:p>
    <w:p w14:paraId="48EE0EE5" w14:textId="6FBE545C" w:rsidR="00E72033" w:rsidRDefault="00E72033"/>
    <w:p w14:paraId="73B74036" w14:textId="77777777" w:rsidR="00E72033" w:rsidRDefault="00E72033"/>
    <w:sectPr w:rsidR="00E72033" w:rsidSect="00371F60">
      <w:headerReference w:type="even" r:id="rId15"/>
      <w:headerReference w:type="default" r:id="rId16"/>
      <w:footerReference w:type="even" r:id="rId17"/>
      <w:footerReference w:type="default" r:id="rId18"/>
      <w:headerReference w:type="first" r:id="rId19"/>
      <w:footerReference w:type="first" r:id="rId20"/>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1EEC4" w14:textId="77777777" w:rsidR="00093A8A" w:rsidRDefault="00093A8A" w:rsidP="00093A8A">
      <w:pPr>
        <w:spacing w:after="0" w:line="240" w:lineRule="auto"/>
      </w:pPr>
      <w:r>
        <w:separator/>
      </w:r>
    </w:p>
  </w:endnote>
  <w:endnote w:type="continuationSeparator" w:id="0">
    <w:p w14:paraId="58025634" w14:textId="77777777" w:rsidR="00093A8A" w:rsidRDefault="00093A8A" w:rsidP="00093A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ira Sans">
    <w:altName w:val="Fira Sans"/>
    <w:charset w:val="00"/>
    <w:family w:val="swiss"/>
    <w:pitch w:val="variable"/>
    <w:sig w:usb0="600002FF"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09980" w14:textId="77777777" w:rsidR="00093A8A" w:rsidRDefault="00093A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B9084" w14:textId="77777777" w:rsidR="00093A8A" w:rsidRDefault="00093A8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FC50" w14:textId="77777777" w:rsidR="00093A8A" w:rsidRDefault="00093A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6F2A2" w14:textId="77777777" w:rsidR="00093A8A" w:rsidRDefault="00093A8A" w:rsidP="00093A8A">
      <w:pPr>
        <w:spacing w:after="0" w:line="240" w:lineRule="auto"/>
      </w:pPr>
      <w:r>
        <w:separator/>
      </w:r>
    </w:p>
  </w:footnote>
  <w:footnote w:type="continuationSeparator" w:id="0">
    <w:p w14:paraId="3EE4624B" w14:textId="77777777" w:rsidR="00093A8A" w:rsidRDefault="00093A8A" w:rsidP="00093A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0E014" w14:textId="401DADE5" w:rsidR="00093A8A" w:rsidRDefault="00093A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89EC9" w14:textId="4DA4F93E" w:rsidR="00093A8A" w:rsidRDefault="00093A8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3A932" w14:textId="789325CA" w:rsidR="00093A8A" w:rsidRDefault="00093A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F87BF4"/>
    <w:multiLevelType w:val="multilevel"/>
    <w:tmpl w:val="27FA25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2CB7834"/>
    <w:multiLevelType w:val="hybridMultilevel"/>
    <w:tmpl w:val="84A42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75C25411"/>
    <w:multiLevelType w:val="hybridMultilevel"/>
    <w:tmpl w:val="4DECC5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644"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1319784">
    <w:abstractNumId w:val="0"/>
  </w:num>
  <w:num w:numId="2" w16cid:durableId="16670561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599855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E68"/>
    <w:rsid w:val="0004594D"/>
    <w:rsid w:val="00093A8A"/>
    <w:rsid w:val="00163334"/>
    <w:rsid w:val="001E23AC"/>
    <w:rsid w:val="001E2B6D"/>
    <w:rsid w:val="00272A16"/>
    <w:rsid w:val="002C31C9"/>
    <w:rsid w:val="00346287"/>
    <w:rsid w:val="00371F60"/>
    <w:rsid w:val="00447FF6"/>
    <w:rsid w:val="005860CD"/>
    <w:rsid w:val="00625DE1"/>
    <w:rsid w:val="00680797"/>
    <w:rsid w:val="006C2E20"/>
    <w:rsid w:val="00700F98"/>
    <w:rsid w:val="007074F9"/>
    <w:rsid w:val="007A2CA5"/>
    <w:rsid w:val="007B40F9"/>
    <w:rsid w:val="007E6411"/>
    <w:rsid w:val="007F5772"/>
    <w:rsid w:val="00835DAD"/>
    <w:rsid w:val="00927CCF"/>
    <w:rsid w:val="00A00F99"/>
    <w:rsid w:val="00BA090C"/>
    <w:rsid w:val="00C30E68"/>
    <w:rsid w:val="00C4059A"/>
    <w:rsid w:val="00C53769"/>
    <w:rsid w:val="00D06A29"/>
    <w:rsid w:val="00DC66BC"/>
    <w:rsid w:val="00E42365"/>
    <w:rsid w:val="00E56EF0"/>
    <w:rsid w:val="00E72033"/>
    <w:rsid w:val="00E8523F"/>
    <w:rsid w:val="00EF1D8D"/>
    <w:rsid w:val="00EF4BE3"/>
    <w:rsid w:val="00F6566E"/>
    <w:rsid w:val="00FA2303"/>
    <w:rsid w:val="00FC67AF"/>
    <w:rsid w:val="00FE06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5EC7E9"/>
  <w15:chartTrackingRefBased/>
  <w15:docId w15:val="{AA163F99-9215-4760-B964-54FADD13D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30E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7074F9"/>
    <w:pPr>
      <w:spacing w:after="0" w:line="240" w:lineRule="auto"/>
    </w:pPr>
    <w:rPr>
      <w:rFonts w:ascii="Calibri" w:hAnsi="Calibri" w:cs="Calibri"/>
      <w:lang w:eastAsia="en-GB"/>
    </w:rPr>
  </w:style>
  <w:style w:type="paragraph" w:styleId="NormalWeb">
    <w:name w:val="Normal (Web)"/>
    <w:basedOn w:val="Normal"/>
    <w:uiPriority w:val="99"/>
    <w:unhideWhenUsed/>
    <w:rsid w:val="007A2CA5"/>
    <w:pPr>
      <w:spacing w:before="100" w:beforeAutospacing="1" w:after="100" w:afterAutospacing="1" w:line="240" w:lineRule="auto"/>
    </w:pPr>
    <w:rPr>
      <w:rFonts w:ascii="Calibri" w:hAnsi="Calibri" w:cs="Calibri"/>
      <w:lang w:eastAsia="en-GB"/>
    </w:rPr>
  </w:style>
  <w:style w:type="paragraph" w:customStyle="1" w:styleId="m-8109397594208605056msolistparagraph">
    <w:name w:val="m_-8109397594208605056msolistparagraph"/>
    <w:basedOn w:val="Normal"/>
    <w:rsid w:val="00C4059A"/>
    <w:pPr>
      <w:spacing w:before="100" w:beforeAutospacing="1" w:after="100" w:afterAutospacing="1" w:line="240" w:lineRule="auto"/>
    </w:pPr>
    <w:rPr>
      <w:rFonts w:ascii="Calibri" w:hAnsi="Calibri" w:cs="Calibri"/>
      <w:lang w:eastAsia="en-GB"/>
    </w:rPr>
  </w:style>
  <w:style w:type="character" w:styleId="Hyperlink">
    <w:name w:val="Hyperlink"/>
    <w:basedOn w:val="DefaultParagraphFont"/>
    <w:uiPriority w:val="99"/>
    <w:unhideWhenUsed/>
    <w:rsid w:val="00FE06CA"/>
    <w:rPr>
      <w:color w:val="0000FF"/>
      <w:u w:val="single"/>
    </w:rPr>
  </w:style>
  <w:style w:type="paragraph" w:customStyle="1" w:styleId="xmsonormal">
    <w:name w:val="x_msonormal"/>
    <w:basedOn w:val="Normal"/>
    <w:rsid w:val="00FE06CA"/>
    <w:pPr>
      <w:spacing w:after="0" w:line="240" w:lineRule="auto"/>
    </w:pPr>
    <w:rPr>
      <w:rFonts w:ascii="Calibri" w:hAnsi="Calibri" w:cs="Calibri"/>
      <w:lang w:eastAsia="en-GB"/>
    </w:rPr>
  </w:style>
  <w:style w:type="character" w:customStyle="1" w:styleId="contentpasted0">
    <w:name w:val="contentpasted0"/>
    <w:basedOn w:val="DefaultParagraphFont"/>
    <w:rsid w:val="00FE06CA"/>
  </w:style>
  <w:style w:type="paragraph" w:customStyle="1" w:styleId="xxmsonormal">
    <w:name w:val="x_xmsonormal"/>
    <w:basedOn w:val="Normal"/>
    <w:rsid w:val="00625DE1"/>
    <w:pPr>
      <w:spacing w:after="0" w:line="240" w:lineRule="auto"/>
    </w:pPr>
    <w:rPr>
      <w:rFonts w:ascii="Calibri" w:hAnsi="Calibri" w:cs="Calibri"/>
      <w:lang w:eastAsia="en-GB"/>
    </w:rPr>
  </w:style>
  <w:style w:type="character" w:customStyle="1" w:styleId="xcontentpasted0">
    <w:name w:val="x_contentpasted0"/>
    <w:basedOn w:val="DefaultParagraphFont"/>
    <w:rsid w:val="00625DE1"/>
  </w:style>
  <w:style w:type="paragraph" w:styleId="ListParagraph">
    <w:name w:val="List Paragraph"/>
    <w:basedOn w:val="Normal"/>
    <w:uiPriority w:val="34"/>
    <w:qFormat/>
    <w:rsid w:val="00C53769"/>
    <w:pPr>
      <w:spacing w:after="0" w:line="240" w:lineRule="auto"/>
      <w:ind w:left="720"/>
    </w:pPr>
    <w:rPr>
      <w:rFonts w:ascii="Calibri" w:hAnsi="Calibri" w:cs="Calibri"/>
      <w:lang w:eastAsia="en-GB"/>
    </w:rPr>
  </w:style>
  <w:style w:type="paragraph" w:customStyle="1" w:styleId="xxmsonormal0">
    <w:name w:val="x_x_msonormal"/>
    <w:basedOn w:val="Normal"/>
    <w:rsid w:val="00DC66BC"/>
    <w:pPr>
      <w:spacing w:after="0" w:line="240" w:lineRule="auto"/>
    </w:pPr>
    <w:rPr>
      <w:rFonts w:ascii="Calibri" w:hAnsi="Calibri" w:cs="Calibri"/>
      <w:lang w:eastAsia="en-GB"/>
    </w:rPr>
  </w:style>
  <w:style w:type="character" w:styleId="Strong">
    <w:name w:val="Strong"/>
    <w:basedOn w:val="DefaultParagraphFont"/>
    <w:uiPriority w:val="22"/>
    <w:qFormat/>
    <w:rsid w:val="00EF4BE3"/>
    <w:rPr>
      <w:b/>
      <w:bCs/>
    </w:rPr>
  </w:style>
  <w:style w:type="character" w:styleId="UnresolvedMention">
    <w:name w:val="Unresolved Mention"/>
    <w:basedOn w:val="DefaultParagraphFont"/>
    <w:uiPriority w:val="99"/>
    <w:semiHidden/>
    <w:unhideWhenUsed/>
    <w:rsid w:val="00EF4BE3"/>
    <w:rPr>
      <w:color w:val="605E5C"/>
      <w:shd w:val="clear" w:color="auto" w:fill="E1DFDD"/>
    </w:rPr>
  </w:style>
  <w:style w:type="paragraph" w:styleId="Header">
    <w:name w:val="header"/>
    <w:basedOn w:val="Normal"/>
    <w:link w:val="HeaderChar"/>
    <w:uiPriority w:val="99"/>
    <w:unhideWhenUsed/>
    <w:rsid w:val="00093A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3A8A"/>
  </w:style>
  <w:style w:type="paragraph" w:styleId="Footer">
    <w:name w:val="footer"/>
    <w:basedOn w:val="Normal"/>
    <w:link w:val="FooterChar"/>
    <w:uiPriority w:val="99"/>
    <w:unhideWhenUsed/>
    <w:rsid w:val="00093A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3A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6176">
      <w:bodyDiv w:val="1"/>
      <w:marLeft w:val="0"/>
      <w:marRight w:val="0"/>
      <w:marTop w:val="0"/>
      <w:marBottom w:val="0"/>
      <w:divBdr>
        <w:top w:val="none" w:sz="0" w:space="0" w:color="auto"/>
        <w:left w:val="none" w:sz="0" w:space="0" w:color="auto"/>
        <w:bottom w:val="none" w:sz="0" w:space="0" w:color="auto"/>
        <w:right w:val="none" w:sz="0" w:space="0" w:color="auto"/>
      </w:divBdr>
    </w:div>
    <w:div w:id="72315120">
      <w:bodyDiv w:val="1"/>
      <w:marLeft w:val="0"/>
      <w:marRight w:val="0"/>
      <w:marTop w:val="0"/>
      <w:marBottom w:val="0"/>
      <w:divBdr>
        <w:top w:val="none" w:sz="0" w:space="0" w:color="auto"/>
        <w:left w:val="none" w:sz="0" w:space="0" w:color="auto"/>
        <w:bottom w:val="none" w:sz="0" w:space="0" w:color="auto"/>
        <w:right w:val="none" w:sz="0" w:space="0" w:color="auto"/>
      </w:divBdr>
    </w:div>
    <w:div w:id="119809170">
      <w:bodyDiv w:val="1"/>
      <w:marLeft w:val="0"/>
      <w:marRight w:val="0"/>
      <w:marTop w:val="0"/>
      <w:marBottom w:val="0"/>
      <w:divBdr>
        <w:top w:val="none" w:sz="0" w:space="0" w:color="auto"/>
        <w:left w:val="none" w:sz="0" w:space="0" w:color="auto"/>
        <w:bottom w:val="none" w:sz="0" w:space="0" w:color="auto"/>
        <w:right w:val="none" w:sz="0" w:space="0" w:color="auto"/>
      </w:divBdr>
    </w:div>
    <w:div w:id="218135848">
      <w:bodyDiv w:val="1"/>
      <w:marLeft w:val="0"/>
      <w:marRight w:val="0"/>
      <w:marTop w:val="0"/>
      <w:marBottom w:val="0"/>
      <w:divBdr>
        <w:top w:val="none" w:sz="0" w:space="0" w:color="auto"/>
        <w:left w:val="none" w:sz="0" w:space="0" w:color="auto"/>
        <w:bottom w:val="none" w:sz="0" w:space="0" w:color="auto"/>
        <w:right w:val="none" w:sz="0" w:space="0" w:color="auto"/>
      </w:divBdr>
    </w:div>
    <w:div w:id="309480154">
      <w:bodyDiv w:val="1"/>
      <w:marLeft w:val="0"/>
      <w:marRight w:val="0"/>
      <w:marTop w:val="0"/>
      <w:marBottom w:val="0"/>
      <w:divBdr>
        <w:top w:val="none" w:sz="0" w:space="0" w:color="auto"/>
        <w:left w:val="none" w:sz="0" w:space="0" w:color="auto"/>
        <w:bottom w:val="none" w:sz="0" w:space="0" w:color="auto"/>
        <w:right w:val="none" w:sz="0" w:space="0" w:color="auto"/>
      </w:divBdr>
    </w:div>
    <w:div w:id="399253751">
      <w:bodyDiv w:val="1"/>
      <w:marLeft w:val="0"/>
      <w:marRight w:val="0"/>
      <w:marTop w:val="0"/>
      <w:marBottom w:val="0"/>
      <w:divBdr>
        <w:top w:val="none" w:sz="0" w:space="0" w:color="auto"/>
        <w:left w:val="none" w:sz="0" w:space="0" w:color="auto"/>
        <w:bottom w:val="none" w:sz="0" w:space="0" w:color="auto"/>
        <w:right w:val="none" w:sz="0" w:space="0" w:color="auto"/>
      </w:divBdr>
    </w:div>
    <w:div w:id="541945858">
      <w:bodyDiv w:val="1"/>
      <w:marLeft w:val="0"/>
      <w:marRight w:val="0"/>
      <w:marTop w:val="0"/>
      <w:marBottom w:val="0"/>
      <w:divBdr>
        <w:top w:val="none" w:sz="0" w:space="0" w:color="auto"/>
        <w:left w:val="none" w:sz="0" w:space="0" w:color="auto"/>
        <w:bottom w:val="none" w:sz="0" w:space="0" w:color="auto"/>
        <w:right w:val="none" w:sz="0" w:space="0" w:color="auto"/>
      </w:divBdr>
    </w:div>
    <w:div w:id="770508509">
      <w:bodyDiv w:val="1"/>
      <w:marLeft w:val="0"/>
      <w:marRight w:val="0"/>
      <w:marTop w:val="0"/>
      <w:marBottom w:val="0"/>
      <w:divBdr>
        <w:top w:val="none" w:sz="0" w:space="0" w:color="auto"/>
        <w:left w:val="none" w:sz="0" w:space="0" w:color="auto"/>
        <w:bottom w:val="none" w:sz="0" w:space="0" w:color="auto"/>
        <w:right w:val="none" w:sz="0" w:space="0" w:color="auto"/>
      </w:divBdr>
    </w:div>
    <w:div w:id="839003853">
      <w:bodyDiv w:val="1"/>
      <w:marLeft w:val="0"/>
      <w:marRight w:val="0"/>
      <w:marTop w:val="0"/>
      <w:marBottom w:val="0"/>
      <w:divBdr>
        <w:top w:val="none" w:sz="0" w:space="0" w:color="auto"/>
        <w:left w:val="none" w:sz="0" w:space="0" w:color="auto"/>
        <w:bottom w:val="none" w:sz="0" w:space="0" w:color="auto"/>
        <w:right w:val="none" w:sz="0" w:space="0" w:color="auto"/>
      </w:divBdr>
    </w:div>
    <w:div w:id="947782506">
      <w:bodyDiv w:val="1"/>
      <w:marLeft w:val="0"/>
      <w:marRight w:val="0"/>
      <w:marTop w:val="0"/>
      <w:marBottom w:val="0"/>
      <w:divBdr>
        <w:top w:val="none" w:sz="0" w:space="0" w:color="auto"/>
        <w:left w:val="none" w:sz="0" w:space="0" w:color="auto"/>
        <w:bottom w:val="none" w:sz="0" w:space="0" w:color="auto"/>
        <w:right w:val="none" w:sz="0" w:space="0" w:color="auto"/>
      </w:divBdr>
    </w:div>
    <w:div w:id="1079447605">
      <w:bodyDiv w:val="1"/>
      <w:marLeft w:val="0"/>
      <w:marRight w:val="0"/>
      <w:marTop w:val="0"/>
      <w:marBottom w:val="0"/>
      <w:divBdr>
        <w:top w:val="none" w:sz="0" w:space="0" w:color="auto"/>
        <w:left w:val="none" w:sz="0" w:space="0" w:color="auto"/>
        <w:bottom w:val="none" w:sz="0" w:space="0" w:color="auto"/>
        <w:right w:val="none" w:sz="0" w:space="0" w:color="auto"/>
      </w:divBdr>
    </w:div>
    <w:div w:id="1370493777">
      <w:bodyDiv w:val="1"/>
      <w:marLeft w:val="0"/>
      <w:marRight w:val="0"/>
      <w:marTop w:val="0"/>
      <w:marBottom w:val="0"/>
      <w:divBdr>
        <w:top w:val="none" w:sz="0" w:space="0" w:color="auto"/>
        <w:left w:val="none" w:sz="0" w:space="0" w:color="auto"/>
        <w:bottom w:val="none" w:sz="0" w:space="0" w:color="auto"/>
        <w:right w:val="none" w:sz="0" w:space="0" w:color="auto"/>
      </w:divBdr>
    </w:div>
    <w:div w:id="1497957165">
      <w:bodyDiv w:val="1"/>
      <w:marLeft w:val="0"/>
      <w:marRight w:val="0"/>
      <w:marTop w:val="0"/>
      <w:marBottom w:val="0"/>
      <w:divBdr>
        <w:top w:val="none" w:sz="0" w:space="0" w:color="auto"/>
        <w:left w:val="none" w:sz="0" w:space="0" w:color="auto"/>
        <w:bottom w:val="none" w:sz="0" w:space="0" w:color="auto"/>
        <w:right w:val="none" w:sz="0" w:space="0" w:color="auto"/>
      </w:divBdr>
    </w:div>
    <w:div w:id="1591696700">
      <w:bodyDiv w:val="1"/>
      <w:marLeft w:val="0"/>
      <w:marRight w:val="0"/>
      <w:marTop w:val="0"/>
      <w:marBottom w:val="0"/>
      <w:divBdr>
        <w:top w:val="none" w:sz="0" w:space="0" w:color="auto"/>
        <w:left w:val="none" w:sz="0" w:space="0" w:color="auto"/>
        <w:bottom w:val="none" w:sz="0" w:space="0" w:color="auto"/>
        <w:right w:val="none" w:sz="0" w:space="0" w:color="auto"/>
      </w:divBdr>
    </w:div>
    <w:div w:id="1644650744">
      <w:bodyDiv w:val="1"/>
      <w:marLeft w:val="0"/>
      <w:marRight w:val="0"/>
      <w:marTop w:val="0"/>
      <w:marBottom w:val="0"/>
      <w:divBdr>
        <w:top w:val="none" w:sz="0" w:space="0" w:color="auto"/>
        <w:left w:val="none" w:sz="0" w:space="0" w:color="auto"/>
        <w:bottom w:val="none" w:sz="0" w:space="0" w:color="auto"/>
        <w:right w:val="none" w:sz="0" w:space="0" w:color="auto"/>
      </w:divBdr>
    </w:div>
    <w:div w:id="1735856237">
      <w:bodyDiv w:val="1"/>
      <w:marLeft w:val="0"/>
      <w:marRight w:val="0"/>
      <w:marTop w:val="0"/>
      <w:marBottom w:val="0"/>
      <w:divBdr>
        <w:top w:val="none" w:sz="0" w:space="0" w:color="auto"/>
        <w:left w:val="none" w:sz="0" w:space="0" w:color="auto"/>
        <w:bottom w:val="none" w:sz="0" w:space="0" w:color="auto"/>
        <w:right w:val="none" w:sz="0" w:space="0" w:color="auto"/>
      </w:divBdr>
    </w:div>
    <w:div w:id="1834763034">
      <w:bodyDiv w:val="1"/>
      <w:marLeft w:val="0"/>
      <w:marRight w:val="0"/>
      <w:marTop w:val="0"/>
      <w:marBottom w:val="0"/>
      <w:divBdr>
        <w:top w:val="none" w:sz="0" w:space="0" w:color="auto"/>
        <w:left w:val="none" w:sz="0" w:space="0" w:color="auto"/>
        <w:bottom w:val="none" w:sz="0" w:space="0" w:color="auto"/>
        <w:right w:val="none" w:sz="0" w:space="0" w:color="auto"/>
      </w:divBdr>
    </w:div>
    <w:div w:id="1837529765">
      <w:bodyDiv w:val="1"/>
      <w:marLeft w:val="0"/>
      <w:marRight w:val="0"/>
      <w:marTop w:val="0"/>
      <w:marBottom w:val="0"/>
      <w:divBdr>
        <w:top w:val="none" w:sz="0" w:space="0" w:color="auto"/>
        <w:left w:val="none" w:sz="0" w:space="0" w:color="auto"/>
        <w:bottom w:val="none" w:sz="0" w:space="0" w:color="auto"/>
        <w:right w:val="none" w:sz="0" w:space="0" w:color="auto"/>
      </w:divBdr>
    </w:div>
    <w:div w:id="1908568834">
      <w:bodyDiv w:val="1"/>
      <w:marLeft w:val="0"/>
      <w:marRight w:val="0"/>
      <w:marTop w:val="0"/>
      <w:marBottom w:val="0"/>
      <w:divBdr>
        <w:top w:val="none" w:sz="0" w:space="0" w:color="auto"/>
        <w:left w:val="none" w:sz="0" w:space="0" w:color="auto"/>
        <w:bottom w:val="none" w:sz="0" w:space="0" w:color="auto"/>
        <w:right w:val="none" w:sz="0" w:space="0" w:color="auto"/>
      </w:divBdr>
    </w:div>
    <w:div w:id="1937323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iversecymru.org.uk/"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www.mentalhealth.org.uk/explore-mental-health/a-z-topics/black-asian-and-minority-ethnic-bame-communities"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aternalmentalhealthalliance.org/projects/amplifying-maternal-voices/"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maternalmentalhealthalliance.org/"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birthpartnerproject.org/" TargetMode="External"/><Relationship Id="rId14" Type="http://schemas.openxmlformats.org/officeDocument/2006/relationships/hyperlink" Target="https://platfform.or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TotalTime>
  <Pages>2</Pages>
  <Words>559</Words>
  <Characters>3189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Ranson (NHS Wales Health Collaborative)</dc:creator>
  <cp:keywords/>
  <dc:description/>
  <cp:lastModifiedBy>Helen Ranson (NHS Wales Health Collaborative)</cp:lastModifiedBy>
  <cp:revision>10</cp:revision>
  <dcterms:created xsi:type="dcterms:W3CDTF">2023-02-08T18:20:00Z</dcterms:created>
  <dcterms:modified xsi:type="dcterms:W3CDTF">2023-03-07T15:51:00Z</dcterms:modified>
</cp:coreProperties>
</file>