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3CC91" w14:textId="77777777" w:rsidR="00BD4A02" w:rsidRDefault="00BD4A02" w:rsidP="009757C8">
      <w:pPr>
        <w:rPr>
          <w:b/>
          <w:bCs/>
        </w:rPr>
      </w:pPr>
    </w:p>
    <w:p w14:paraId="0D53ADDB" w14:textId="77777777" w:rsidR="00B631CE" w:rsidRPr="00B631CE" w:rsidRDefault="00B631CE" w:rsidP="00B631CE">
      <w:pPr>
        <w:spacing w:line="259" w:lineRule="auto"/>
        <w:rPr>
          <w:rFonts w:ascii="Tenorite" w:hAnsi="Tenorite"/>
          <w:b/>
          <w:bCs/>
          <w:sz w:val="28"/>
          <w:szCs w:val="28"/>
        </w:rPr>
      </w:pPr>
      <w:r w:rsidRPr="00B631CE">
        <w:rPr>
          <w:rFonts w:ascii="Tenorite" w:hAnsi="Tenorite"/>
          <w:b/>
          <w:bCs/>
          <w:sz w:val="28"/>
          <w:szCs w:val="28"/>
        </w:rPr>
        <w:t>Chair’s summary of meeting held 6 October 2025</w:t>
      </w:r>
    </w:p>
    <w:p w14:paraId="5E416227" w14:textId="77777777" w:rsidR="00B631CE" w:rsidRPr="00B631CE" w:rsidRDefault="00B631CE" w:rsidP="00B631CE">
      <w:pPr>
        <w:spacing w:line="259" w:lineRule="auto"/>
        <w:rPr>
          <w:rFonts w:ascii="Tenorite" w:hAnsi="Tenorite"/>
          <w:b/>
          <w:bCs/>
          <w:sz w:val="28"/>
          <w:szCs w:val="28"/>
        </w:rPr>
      </w:pPr>
      <w:r w:rsidRPr="00B631CE">
        <w:rPr>
          <w:rFonts w:ascii="Tenorite" w:hAnsi="Tenorite"/>
          <w:b/>
          <w:bCs/>
          <w:sz w:val="28"/>
          <w:szCs w:val="28"/>
        </w:rPr>
        <w:t xml:space="preserve">Prof Sally Holland </w:t>
      </w:r>
    </w:p>
    <w:p w14:paraId="0D5F69D5" w14:textId="7E39D6FB" w:rsidR="00B631CE" w:rsidRPr="00B631CE" w:rsidRDefault="00B631CE" w:rsidP="00B631CE">
      <w:pPr>
        <w:spacing w:line="259" w:lineRule="auto"/>
        <w:rPr>
          <w:rFonts w:ascii="Tenorite" w:hAnsi="Tenorite"/>
          <w:sz w:val="28"/>
          <w:szCs w:val="28"/>
        </w:rPr>
      </w:pPr>
      <w:r w:rsidRPr="00B631CE">
        <w:rPr>
          <w:rFonts w:ascii="Tenorite" w:hAnsi="Tenorite"/>
          <w:sz w:val="28"/>
          <w:szCs w:val="28"/>
        </w:rPr>
        <w:t>Meeting three of the independent panel of the maternity and neonatal national assurance assessment took place on 6 October 202</w:t>
      </w:r>
      <w:r w:rsidR="00C63B9C">
        <w:rPr>
          <w:rFonts w:ascii="Tenorite" w:hAnsi="Tenorite"/>
          <w:sz w:val="28"/>
          <w:szCs w:val="28"/>
        </w:rPr>
        <w:t>5</w:t>
      </w:r>
      <w:r w:rsidRPr="00B631CE">
        <w:rPr>
          <w:rFonts w:ascii="Tenorite" w:hAnsi="Tenorite"/>
          <w:sz w:val="28"/>
          <w:szCs w:val="28"/>
        </w:rPr>
        <w:t xml:space="preserve">. </w:t>
      </w:r>
    </w:p>
    <w:p w14:paraId="206BC6EE" w14:textId="77777777" w:rsidR="00B631CE" w:rsidRPr="00B631CE" w:rsidRDefault="00B631CE" w:rsidP="00B631CE">
      <w:pPr>
        <w:spacing w:line="259" w:lineRule="auto"/>
        <w:rPr>
          <w:rFonts w:ascii="Tenorite" w:hAnsi="Tenorite"/>
          <w:sz w:val="28"/>
          <w:szCs w:val="28"/>
        </w:rPr>
      </w:pPr>
      <w:r w:rsidRPr="00B631CE">
        <w:rPr>
          <w:rFonts w:ascii="Tenorite" w:hAnsi="Tenorite"/>
          <w:sz w:val="28"/>
          <w:szCs w:val="28"/>
        </w:rPr>
        <w:t>The main themes of this meeting were updates from the workstreams, the ‘engagement arm’ made up of Women, Parents and Family Experience and Engagement, Staff experience and 15 steps (site visits).  Other items raised were the stakeholder panel and proposed family consultative group, and the methodology analysis framework and, finally, a panel workshop to focus on initial findings to the Cabinet Secretary.</w:t>
      </w:r>
    </w:p>
    <w:p w14:paraId="61BB54ED" w14:textId="77777777" w:rsidR="00B631CE" w:rsidRPr="00B631CE" w:rsidRDefault="00B631CE" w:rsidP="00B631CE">
      <w:pPr>
        <w:spacing w:line="259" w:lineRule="auto"/>
        <w:rPr>
          <w:rFonts w:ascii="Tenorite" w:hAnsi="Tenorite"/>
          <w:sz w:val="28"/>
          <w:szCs w:val="28"/>
        </w:rPr>
      </w:pPr>
      <w:r w:rsidRPr="00B631CE">
        <w:rPr>
          <w:rFonts w:ascii="Tenorite" w:hAnsi="Tenorite"/>
          <w:sz w:val="28"/>
          <w:szCs w:val="28"/>
        </w:rPr>
        <w:t>Key discussion points and decisions made were as follows:</w:t>
      </w:r>
    </w:p>
    <w:p w14:paraId="6AB5F857"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The planned engagement sessions for the Women, Parent and Family experience and engagement workstreams are being mapped and it was agreed that there should be several options for women, parents and families to share their experience in whichever way they wish to do so.  For example, group sessions, confidential form, one to ones etc.</w:t>
      </w:r>
    </w:p>
    <w:p w14:paraId="6204FF30"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In the organisational self-assessment workstream the interactive tool has been signed off by the panel and has now been distributed to the health boards.</w:t>
      </w:r>
    </w:p>
    <w:p w14:paraId="74BECF9E"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As already agreed, the site visits workstream will be an adaptation of the 15 steps methodology.  Site visits are now being planned.</w:t>
      </w:r>
    </w:p>
    <w:p w14:paraId="572FD1EA"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In the staff experience workstream, similarly to the Women, Parent and Family experience and engagement and 15 steps workstreams, work is taking place now to design the listening workshops for staff and organise dates with the health boards.  Like the WPFEE plans, it was agreed by the panel that there should be several options for staff to share their experience in whichever way they feel the most comfortable.</w:t>
      </w:r>
    </w:p>
    <w:p w14:paraId="6094DF0A"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 xml:space="preserve">In a discussion around the stakeholder panel, the Stakeholder engagement Terms of Reference were signed off, as was the invite letter and the proposed membership.    The family consultative </w:t>
      </w:r>
      <w:r w:rsidRPr="00B631CE">
        <w:rPr>
          <w:rFonts w:ascii="Tenorite" w:hAnsi="Tenorite"/>
          <w:sz w:val="28"/>
          <w:szCs w:val="28"/>
        </w:rPr>
        <w:lastRenderedPageBreak/>
        <w:t>group will be established after the first stakeholder panel is held, and terms of reference for that group are being worked on.</w:t>
      </w:r>
    </w:p>
    <w:p w14:paraId="4A3D6517"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The panel were presented with an overview of the methodology analysis framework.  The sets out how the seven evidence-based concepts for safe, quality services identified using the Lancet QMNC Framework will inform the learning and methodology.  The concepts have been mapped to both the National Quality and Safety Standards and Quality Statement for Wales.  The panel agreed that this appeared to be a sensible methodological approach.</w:t>
      </w:r>
    </w:p>
    <w:p w14:paraId="305BF0C2" w14:textId="77777777" w:rsidR="00B631CE" w:rsidRPr="00B631CE" w:rsidRDefault="00B631CE" w:rsidP="00B631CE">
      <w:pPr>
        <w:numPr>
          <w:ilvl w:val="0"/>
          <w:numId w:val="3"/>
        </w:numPr>
        <w:spacing w:line="259" w:lineRule="auto"/>
        <w:contextualSpacing/>
        <w:rPr>
          <w:rFonts w:ascii="Tenorite" w:hAnsi="Tenorite"/>
          <w:sz w:val="28"/>
          <w:szCs w:val="28"/>
        </w:rPr>
      </w:pPr>
      <w:r w:rsidRPr="00B631CE">
        <w:rPr>
          <w:rFonts w:ascii="Tenorite" w:hAnsi="Tenorite"/>
          <w:sz w:val="28"/>
          <w:szCs w:val="28"/>
        </w:rPr>
        <w:t>The panel also agreed to look at available dates, likely to be in early December to hold an in-person analysis workshop to discuss in detail the initial recommendations and summary to be submitted to the Cabinet Secretary.</w:t>
      </w:r>
    </w:p>
    <w:p w14:paraId="52300E4E" w14:textId="77777777" w:rsidR="00B631CE" w:rsidRPr="00B631CE" w:rsidRDefault="00B631CE" w:rsidP="00B631CE">
      <w:pPr>
        <w:spacing w:line="259" w:lineRule="auto"/>
        <w:rPr>
          <w:rFonts w:ascii="Tenorite" w:hAnsi="Tenorite"/>
          <w:sz w:val="28"/>
          <w:szCs w:val="28"/>
        </w:rPr>
      </w:pPr>
      <w:r w:rsidRPr="00B631CE">
        <w:rPr>
          <w:rFonts w:ascii="Tenorite" w:hAnsi="Tenorite"/>
          <w:sz w:val="28"/>
          <w:szCs w:val="28"/>
        </w:rPr>
        <w:t>The next meeting will be held on 20 October 2025.</w:t>
      </w:r>
    </w:p>
    <w:p w14:paraId="3BCD59D8" w14:textId="77777777" w:rsidR="00B036AD" w:rsidRPr="00B631CE" w:rsidRDefault="00B036AD">
      <w:pPr>
        <w:rPr>
          <w:sz w:val="28"/>
          <w:szCs w:val="28"/>
        </w:rPr>
      </w:pPr>
    </w:p>
    <w:sectPr w:rsidR="00B036AD" w:rsidRPr="00B631CE" w:rsidSect="009757C8">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3B73A" w14:textId="77777777" w:rsidR="001A34BD" w:rsidRDefault="001A34BD">
      <w:pPr>
        <w:spacing w:after="0" w:line="240" w:lineRule="auto"/>
      </w:pPr>
      <w:r>
        <w:separator/>
      </w:r>
    </w:p>
  </w:endnote>
  <w:endnote w:type="continuationSeparator" w:id="0">
    <w:p w14:paraId="34B17DAF" w14:textId="77777777" w:rsidR="001A34BD" w:rsidRDefault="001A3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Frutiger">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7DB5" w14:textId="77777777" w:rsidR="001A34BD" w:rsidRDefault="001A34BD">
      <w:pPr>
        <w:spacing w:after="0" w:line="240" w:lineRule="auto"/>
      </w:pPr>
      <w:r>
        <w:separator/>
      </w:r>
    </w:p>
  </w:footnote>
  <w:footnote w:type="continuationSeparator" w:id="0">
    <w:p w14:paraId="554C6AEE" w14:textId="77777777" w:rsidR="001A34BD" w:rsidRDefault="001A3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57C8" w14:paraId="631F0787" w14:textId="77777777" w:rsidTr="00A37F17">
      <w:tc>
        <w:tcPr>
          <w:tcW w:w="4508" w:type="dxa"/>
          <w:hideMark/>
        </w:tcPr>
        <w:p w14:paraId="3CC10877" w14:textId="77777777" w:rsidR="009757C8" w:rsidRPr="00E96AC3" w:rsidRDefault="009757C8" w:rsidP="001D37C5">
          <w:pPr>
            <w:rPr>
              <w:rFonts w:ascii="Frutiger" w:hAnsi="Frutiger" w:cs="Arial"/>
              <w:b/>
              <w:bCs/>
              <w:color w:val="002060"/>
              <w:sz w:val="28"/>
              <w:szCs w:val="28"/>
            </w:rPr>
          </w:pPr>
          <w:r w:rsidRPr="00E96AC3">
            <w:rPr>
              <w:rFonts w:ascii="Frutiger" w:hAnsi="Frutiger" w:cs="Arial"/>
              <w:b/>
              <w:bCs/>
              <w:color w:val="002060"/>
              <w:sz w:val="28"/>
              <w:szCs w:val="28"/>
            </w:rPr>
            <w:t xml:space="preserve">Maternity and Neonatal National Assurance Assessment </w:t>
          </w:r>
        </w:p>
        <w:p w14:paraId="546EA1DC" w14:textId="77777777" w:rsidR="009757C8" w:rsidRDefault="009757C8" w:rsidP="00E96AC3">
          <w:pPr>
            <w:rPr>
              <w:rFonts w:ascii="Frutiger" w:eastAsia="Aptos" w:hAnsi="Frutiger" w:cs="Times New Roman"/>
              <w:sz w:val="22"/>
              <w:szCs w:val="22"/>
            </w:rPr>
          </w:pPr>
          <w:hyperlink r:id="rId1" w:history="1">
            <w:r w:rsidRPr="00DC7FB0">
              <w:rPr>
                <w:rStyle w:val="Hyperlink"/>
                <w:rFonts w:ascii="Frutiger" w:eastAsia="Aptos" w:hAnsi="Frutiger" w:cs="Times New Roman"/>
                <w:sz w:val="22"/>
                <w:szCs w:val="22"/>
              </w:rPr>
              <w:t>NHSPI.NMNAA@wales.nhs.uk</w:t>
            </w:r>
          </w:hyperlink>
        </w:p>
        <w:p w14:paraId="33444C97" w14:textId="77777777" w:rsidR="009757C8" w:rsidRDefault="009757C8" w:rsidP="00E96AC3">
          <w:pPr>
            <w:rPr>
              <w:rFonts w:ascii="Frutiger" w:hAnsi="Frutiger" w:cs="Arial"/>
              <w:color w:val="0070C0"/>
              <w:sz w:val="22"/>
              <w:szCs w:val="22"/>
            </w:rPr>
          </w:pPr>
          <w:hyperlink r:id="rId2" w:history="1">
            <w:r w:rsidRPr="00DC7FB0">
              <w:rPr>
                <w:rStyle w:val="Hyperlink"/>
                <w:rFonts w:ascii="Frutiger" w:hAnsi="Frutiger" w:cs="Arial"/>
                <w:sz w:val="22"/>
                <w:szCs w:val="22"/>
              </w:rPr>
              <w:t>PGGIG.ASMNC@wales.nhs.uk</w:t>
            </w:r>
          </w:hyperlink>
        </w:p>
        <w:p w14:paraId="5E3B0443" w14:textId="77777777" w:rsidR="009757C8" w:rsidRPr="00E96AC3" w:rsidRDefault="009757C8" w:rsidP="00E96AC3">
          <w:pPr>
            <w:rPr>
              <w:rFonts w:ascii="Frutiger" w:hAnsi="Frutiger" w:cs="Arial"/>
              <w:color w:val="0070C0"/>
              <w:sz w:val="22"/>
              <w:szCs w:val="22"/>
            </w:rPr>
          </w:pPr>
        </w:p>
      </w:tc>
      <w:tc>
        <w:tcPr>
          <w:tcW w:w="4508" w:type="dxa"/>
          <w:hideMark/>
        </w:tcPr>
        <w:p w14:paraId="191F5C27" w14:textId="77777777" w:rsidR="009757C8" w:rsidRDefault="009757C8" w:rsidP="001D37C5">
          <w:pPr>
            <w:jc w:val="right"/>
            <w:rPr>
              <w:rFonts w:cs="Arial"/>
              <w:b/>
              <w:bCs/>
              <w:color w:val="0070C0"/>
              <w:sz w:val="22"/>
              <w:szCs w:val="22"/>
            </w:rPr>
          </w:pPr>
          <w:r>
            <w:rPr>
              <w:noProof/>
            </w:rPr>
            <w:drawing>
              <wp:inline distT="0" distB="0" distL="0" distR="0" wp14:anchorId="0B7264D0" wp14:editId="3E9239A2">
                <wp:extent cx="1504950" cy="825500"/>
                <wp:effectExtent l="0" t="0" r="0" b="0"/>
                <wp:docPr id="1286085178" name="Picture 1" descr="A logo with blue and gol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gold colo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825500"/>
                        </a:xfrm>
                        <a:prstGeom prst="rect">
                          <a:avLst/>
                        </a:prstGeom>
                        <a:noFill/>
                        <a:ln>
                          <a:noFill/>
                        </a:ln>
                      </pic:spPr>
                    </pic:pic>
                  </a:graphicData>
                </a:graphic>
              </wp:inline>
            </w:drawing>
          </w:r>
        </w:p>
      </w:tc>
    </w:tr>
  </w:tbl>
  <w:p w14:paraId="3870AB32" w14:textId="77777777" w:rsidR="009757C8" w:rsidRDefault="00975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78B"/>
    <w:multiLevelType w:val="hybridMultilevel"/>
    <w:tmpl w:val="70E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E076F9"/>
    <w:multiLevelType w:val="hybridMultilevel"/>
    <w:tmpl w:val="800AA146"/>
    <w:lvl w:ilvl="0" w:tplc="08090001">
      <w:start w:val="1"/>
      <w:numFmt w:val="bullet"/>
      <w:lvlText w:val=""/>
      <w:lvlJc w:val="left"/>
      <w:pPr>
        <w:ind w:left="1220" w:hanging="360"/>
      </w:pPr>
      <w:rPr>
        <w:rFonts w:ascii="Symbol" w:hAnsi="Symbol" w:hint="default"/>
        <w:b/>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2" w15:restartNumberingAfterBreak="0">
    <w:nsid w:val="5ECE501C"/>
    <w:multiLevelType w:val="hybridMultilevel"/>
    <w:tmpl w:val="50F645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7466">
    <w:abstractNumId w:val="1"/>
  </w:num>
  <w:num w:numId="2" w16cid:durableId="2004432663">
    <w:abstractNumId w:val="2"/>
  </w:num>
  <w:num w:numId="3" w16cid:durableId="512450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C8"/>
    <w:rsid w:val="00053E2E"/>
    <w:rsid w:val="00120F7B"/>
    <w:rsid w:val="001A34BD"/>
    <w:rsid w:val="00257001"/>
    <w:rsid w:val="0072654B"/>
    <w:rsid w:val="009757C8"/>
    <w:rsid w:val="00B036AD"/>
    <w:rsid w:val="00B12389"/>
    <w:rsid w:val="00B14C6C"/>
    <w:rsid w:val="00B631CE"/>
    <w:rsid w:val="00BD4A02"/>
    <w:rsid w:val="00C63B9C"/>
    <w:rsid w:val="00E178CA"/>
    <w:rsid w:val="00FA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8F48"/>
  <w15:chartTrackingRefBased/>
  <w15:docId w15:val="{D1ECFE3A-9B84-466B-86FB-C7BC89EF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C8"/>
    <w:pPr>
      <w:spacing w:line="278" w:lineRule="auto"/>
    </w:pPr>
    <w:rPr>
      <w:rFonts w:ascii="Arial" w:hAnsi="Arial"/>
      <w:sz w:val="24"/>
      <w:szCs w:val="24"/>
    </w:rPr>
  </w:style>
  <w:style w:type="paragraph" w:styleId="Heading1">
    <w:name w:val="heading 1"/>
    <w:basedOn w:val="Normal"/>
    <w:next w:val="Normal"/>
    <w:link w:val="Heading1Char"/>
    <w:uiPriority w:val="9"/>
    <w:qFormat/>
    <w:rsid w:val="0097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C8"/>
    <w:rPr>
      <w:rFonts w:eastAsiaTheme="majorEastAsia" w:cstheme="majorBidi"/>
      <w:color w:val="272727" w:themeColor="text1" w:themeTint="D8"/>
    </w:rPr>
  </w:style>
  <w:style w:type="paragraph" w:styleId="Title">
    <w:name w:val="Title"/>
    <w:basedOn w:val="Normal"/>
    <w:next w:val="Normal"/>
    <w:link w:val="TitleChar"/>
    <w:uiPriority w:val="10"/>
    <w:qFormat/>
    <w:rsid w:val="00975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C8"/>
    <w:pPr>
      <w:spacing w:before="160"/>
      <w:jc w:val="center"/>
    </w:pPr>
    <w:rPr>
      <w:i/>
      <w:iCs/>
      <w:color w:val="404040" w:themeColor="text1" w:themeTint="BF"/>
    </w:rPr>
  </w:style>
  <w:style w:type="character" w:customStyle="1" w:styleId="QuoteChar">
    <w:name w:val="Quote Char"/>
    <w:basedOn w:val="DefaultParagraphFont"/>
    <w:link w:val="Quote"/>
    <w:uiPriority w:val="29"/>
    <w:rsid w:val="009757C8"/>
    <w:rPr>
      <w:i/>
      <w:iCs/>
      <w:color w:val="404040" w:themeColor="text1" w:themeTint="BF"/>
    </w:rPr>
  </w:style>
  <w:style w:type="paragraph" w:styleId="ListParagraph">
    <w:name w:val="List Paragraph"/>
    <w:basedOn w:val="Normal"/>
    <w:uiPriority w:val="34"/>
    <w:qFormat/>
    <w:rsid w:val="009757C8"/>
    <w:pPr>
      <w:ind w:left="720"/>
      <w:contextualSpacing/>
    </w:pPr>
  </w:style>
  <w:style w:type="character" w:styleId="IntenseEmphasis">
    <w:name w:val="Intense Emphasis"/>
    <w:basedOn w:val="DefaultParagraphFont"/>
    <w:uiPriority w:val="21"/>
    <w:qFormat/>
    <w:rsid w:val="009757C8"/>
    <w:rPr>
      <w:i/>
      <w:iCs/>
      <w:color w:val="0F4761" w:themeColor="accent1" w:themeShade="BF"/>
    </w:rPr>
  </w:style>
  <w:style w:type="paragraph" w:styleId="IntenseQuote">
    <w:name w:val="Intense Quote"/>
    <w:basedOn w:val="Normal"/>
    <w:next w:val="Normal"/>
    <w:link w:val="IntenseQuoteChar"/>
    <w:uiPriority w:val="30"/>
    <w:qFormat/>
    <w:rsid w:val="0097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7C8"/>
    <w:rPr>
      <w:i/>
      <w:iCs/>
      <w:color w:val="0F4761" w:themeColor="accent1" w:themeShade="BF"/>
    </w:rPr>
  </w:style>
  <w:style w:type="character" w:styleId="IntenseReference">
    <w:name w:val="Intense Reference"/>
    <w:basedOn w:val="DefaultParagraphFont"/>
    <w:uiPriority w:val="32"/>
    <w:qFormat/>
    <w:rsid w:val="009757C8"/>
    <w:rPr>
      <w:b/>
      <w:bCs/>
      <w:smallCaps/>
      <w:color w:val="0F4761" w:themeColor="accent1" w:themeShade="BF"/>
      <w:spacing w:val="5"/>
    </w:rPr>
  </w:style>
  <w:style w:type="paragraph" w:styleId="Header">
    <w:name w:val="header"/>
    <w:basedOn w:val="Normal"/>
    <w:link w:val="HeaderChar"/>
    <w:uiPriority w:val="99"/>
    <w:unhideWhenUsed/>
    <w:rsid w:val="00975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7C8"/>
    <w:rPr>
      <w:rFonts w:ascii="Arial" w:hAnsi="Arial"/>
      <w:sz w:val="24"/>
      <w:szCs w:val="24"/>
    </w:rPr>
  </w:style>
  <w:style w:type="character" w:styleId="Hyperlink">
    <w:name w:val="Hyperlink"/>
    <w:basedOn w:val="DefaultParagraphFont"/>
    <w:uiPriority w:val="99"/>
    <w:unhideWhenUsed/>
    <w:rsid w:val="009757C8"/>
    <w:rPr>
      <w:color w:val="467886" w:themeColor="hyperlink"/>
      <w:u w:val="single"/>
    </w:rPr>
  </w:style>
  <w:style w:type="table" w:styleId="TableGrid">
    <w:name w:val="Table Grid"/>
    <w:basedOn w:val="TableNormal"/>
    <w:uiPriority w:val="39"/>
    <w:rsid w:val="009757C8"/>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GGIG.ASMNC@wales.nhs.uk" TargetMode="External"/><Relationship Id="rId1" Type="http://schemas.openxmlformats.org/officeDocument/2006/relationships/hyperlink" Target="mailto:NHSPI.NMNAA@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2293</Characters>
  <Application>Microsoft Office Word</Application>
  <DocSecurity>0</DocSecurity>
  <Lines>53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Setter (NHS Wales Performance and Improvement)</dc:creator>
  <cp:keywords/>
  <dc:description/>
  <cp:lastModifiedBy>Gareth Setter (NHS Wales Performance and Improvement)</cp:lastModifiedBy>
  <cp:revision>5</cp:revision>
  <dcterms:created xsi:type="dcterms:W3CDTF">2025-12-02T12:26:00Z</dcterms:created>
  <dcterms:modified xsi:type="dcterms:W3CDTF">2025-12-02T12:28:00Z</dcterms:modified>
</cp:coreProperties>
</file>