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11EC94" w14:textId="77777777" w:rsidR="00051A0E" w:rsidRDefault="224943C6" w:rsidP="36BA432E">
      <w:pPr>
        <w:spacing w:before="100" w:beforeAutospacing="1" w:after="100" w:afterAutospacing="1"/>
        <w:jc w:val="center"/>
        <w:rPr>
          <w:rFonts w:ascii="Verdana" w:eastAsia="Times New Roman" w:hAnsi="Verdana" w:cs="Times New Roman"/>
          <w:b/>
          <w:bCs/>
          <w:sz w:val="36"/>
          <w:szCs w:val="36"/>
        </w:rPr>
      </w:pPr>
      <w:r>
        <w:t xml:space="preserve">  </w:t>
      </w:r>
      <w:r w:rsidR="003364D0" w:rsidRPr="00C9197C">
        <w:rPr>
          <w:noProof/>
          <w:lang w:eastAsia="en-GB"/>
        </w:rPr>
        <w:drawing>
          <wp:inline distT="0" distB="0" distL="0" distR="0" wp14:anchorId="26F71EF3" wp14:editId="716B1A01">
            <wp:extent cx="3538855" cy="922924"/>
            <wp:effectExtent l="0" t="0" r="0" b="0"/>
            <wp:docPr id="1" name="Picture 1" descr="C:\Users\ma123296\AppData\Local\Microsoft\Windows\Temporary Internet Files\Content.Word\NHS-Wales-Health-Collaborative-log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123296\AppData\Local\Microsoft\Windows\Temporary Internet Files\Content.Word\NHS-Wales-Health-Collaborative-logo.tif"/>
                    <pic:cNvPicPr>
                      <a:picLocks noChangeAspect="1" noChangeArrowheads="1"/>
                    </pic:cNvPicPr>
                  </pic:nvPicPr>
                  <pic:blipFill>
                    <a:blip r:embed="rId11" cstate="print"/>
                    <a:srcRect/>
                    <a:stretch>
                      <a:fillRect/>
                    </a:stretch>
                  </pic:blipFill>
                  <pic:spPr bwMode="auto">
                    <a:xfrm>
                      <a:off x="0" y="0"/>
                      <a:ext cx="3549326" cy="925655"/>
                    </a:xfrm>
                    <a:prstGeom prst="rect">
                      <a:avLst/>
                    </a:prstGeom>
                    <a:noFill/>
                    <a:ln w="9525">
                      <a:noFill/>
                      <a:miter lim="800000"/>
                      <a:headEnd/>
                      <a:tailEnd/>
                    </a:ln>
                  </pic:spPr>
                </pic:pic>
              </a:graphicData>
            </a:graphic>
          </wp:inline>
        </w:drawing>
      </w:r>
    </w:p>
    <w:p w14:paraId="18ADB226" w14:textId="77777777" w:rsidR="00051A0E" w:rsidRDefault="00051A0E" w:rsidP="00F017BC">
      <w:pPr>
        <w:spacing w:before="100" w:beforeAutospacing="1" w:after="100" w:afterAutospacing="1"/>
        <w:rPr>
          <w:rFonts w:ascii="Verdana" w:eastAsia="Times New Roman" w:hAnsi="Verdana" w:cs="Times New Roman"/>
          <w:b/>
          <w:bCs/>
          <w:sz w:val="36"/>
          <w:szCs w:val="36"/>
        </w:rPr>
      </w:pPr>
    </w:p>
    <w:p w14:paraId="5A98211D" w14:textId="77777777" w:rsidR="00051A0E" w:rsidRDefault="00051A0E" w:rsidP="00F017BC">
      <w:pPr>
        <w:spacing w:before="100" w:beforeAutospacing="1" w:after="100" w:afterAutospacing="1"/>
        <w:rPr>
          <w:rFonts w:ascii="Verdana" w:eastAsia="Times New Roman" w:hAnsi="Verdana" w:cs="Times New Roman"/>
          <w:b/>
          <w:bCs/>
          <w:sz w:val="36"/>
          <w:szCs w:val="36"/>
        </w:rPr>
      </w:pPr>
    </w:p>
    <w:p w14:paraId="193B300D" w14:textId="77777777" w:rsidR="00244594" w:rsidRDefault="00051A0E" w:rsidP="00051A0E">
      <w:pPr>
        <w:spacing w:before="100" w:beforeAutospacing="1" w:after="100" w:afterAutospacing="1"/>
        <w:jc w:val="center"/>
        <w:rPr>
          <w:rFonts w:ascii="Verdana" w:eastAsia="Times New Roman" w:hAnsi="Verdana" w:cs="Times New Roman"/>
          <w:b/>
          <w:bCs/>
          <w:sz w:val="36"/>
          <w:szCs w:val="36"/>
        </w:rPr>
      </w:pPr>
      <w:r>
        <w:rPr>
          <w:rFonts w:ascii="Verdana" w:eastAsia="Times New Roman" w:hAnsi="Verdana" w:cs="Times New Roman"/>
          <w:b/>
          <w:bCs/>
          <w:sz w:val="36"/>
          <w:szCs w:val="36"/>
        </w:rPr>
        <w:t xml:space="preserve">NHS Wales </w:t>
      </w:r>
      <w:r w:rsidR="003364D0">
        <w:rPr>
          <w:rFonts w:ascii="Verdana" w:eastAsia="Times New Roman" w:hAnsi="Verdana" w:cs="Times New Roman"/>
          <w:b/>
          <w:bCs/>
          <w:sz w:val="36"/>
          <w:szCs w:val="36"/>
        </w:rPr>
        <w:t>Health Collaborative</w:t>
      </w:r>
    </w:p>
    <w:p w14:paraId="0EAF2663" w14:textId="2839D489" w:rsidR="00F017BC" w:rsidRPr="00F017BC" w:rsidRDefault="002A0141" w:rsidP="00051A0E">
      <w:pPr>
        <w:spacing w:before="100" w:beforeAutospacing="1" w:after="100" w:afterAutospacing="1"/>
        <w:jc w:val="center"/>
        <w:rPr>
          <w:rFonts w:ascii="Times New Roman" w:eastAsia="Times New Roman" w:hAnsi="Times New Roman" w:cs="Times New Roman"/>
        </w:rPr>
      </w:pPr>
      <w:r>
        <w:rPr>
          <w:rFonts w:ascii="Verdana" w:eastAsia="Times New Roman" w:hAnsi="Verdana" w:cs="Times New Roman"/>
          <w:b/>
          <w:bCs/>
          <w:sz w:val="36"/>
          <w:szCs w:val="36"/>
        </w:rPr>
        <w:t xml:space="preserve">Model </w:t>
      </w:r>
      <w:r w:rsidR="00F017BC" w:rsidRPr="00F017BC">
        <w:rPr>
          <w:rFonts w:ascii="Verdana" w:eastAsia="Times New Roman" w:hAnsi="Verdana" w:cs="Times New Roman"/>
          <w:b/>
          <w:bCs/>
          <w:sz w:val="36"/>
          <w:szCs w:val="36"/>
        </w:rPr>
        <w:t>Service Specification</w:t>
      </w:r>
    </w:p>
    <w:p w14:paraId="70605843" w14:textId="77777777" w:rsidR="00051A0E" w:rsidRDefault="00051A0E" w:rsidP="00F017BC">
      <w:pPr>
        <w:spacing w:before="100" w:beforeAutospacing="1" w:after="100" w:afterAutospacing="1"/>
        <w:rPr>
          <w:rFonts w:ascii="Verdana" w:eastAsia="Times New Roman" w:hAnsi="Verdana" w:cs="Times New Roman"/>
          <w:b/>
          <w:bCs/>
          <w:sz w:val="28"/>
          <w:szCs w:val="28"/>
        </w:rPr>
      </w:pPr>
    </w:p>
    <w:p w14:paraId="3B26FA4D" w14:textId="77777777" w:rsidR="00051A0E" w:rsidRDefault="00051A0E" w:rsidP="00F017BC">
      <w:pPr>
        <w:spacing w:before="100" w:beforeAutospacing="1" w:after="100" w:afterAutospacing="1"/>
        <w:rPr>
          <w:rFonts w:ascii="Verdana" w:eastAsia="Times New Roman" w:hAnsi="Verdana" w:cs="Times New Roman"/>
          <w:b/>
          <w:bCs/>
          <w:sz w:val="28"/>
          <w:szCs w:val="28"/>
        </w:rPr>
      </w:pPr>
    </w:p>
    <w:p w14:paraId="4ECC8AE8" w14:textId="0E27448A" w:rsidR="00F5676E" w:rsidRPr="00F5676E" w:rsidRDefault="006A0F4F" w:rsidP="00F5676E">
      <w:pPr>
        <w:jc w:val="center"/>
        <w:rPr>
          <w:rFonts w:ascii="Verdana" w:hAnsi="Verdana"/>
          <w:b/>
          <w:bCs/>
          <w:color w:val="000000" w:themeColor="text1"/>
          <w:sz w:val="28"/>
          <w:szCs w:val="28"/>
        </w:rPr>
      </w:pPr>
      <w:proofErr w:type="gramStart"/>
      <w:r>
        <w:rPr>
          <w:rFonts w:ascii="Verdana" w:hAnsi="Verdana"/>
          <w:b/>
          <w:bCs/>
          <w:color w:val="000000" w:themeColor="text1"/>
          <w:sz w:val="28"/>
          <w:szCs w:val="28"/>
        </w:rPr>
        <w:t>Non Specialised</w:t>
      </w:r>
      <w:proofErr w:type="gramEnd"/>
      <w:r>
        <w:rPr>
          <w:rFonts w:ascii="Verdana" w:hAnsi="Verdana"/>
          <w:b/>
          <w:bCs/>
          <w:color w:val="000000" w:themeColor="text1"/>
          <w:sz w:val="28"/>
          <w:szCs w:val="28"/>
        </w:rPr>
        <w:t xml:space="preserve"> Paediatric Orthopaedic </w:t>
      </w:r>
    </w:p>
    <w:p w14:paraId="17F9D3E7" w14:textId="3ACBBBF6" w:rsidR="00051A0E" w:rsidRPr="00F5676E" w:rsidRDefault="00E034A6" w:rsidP="00F5676E">
      <w:pPr>
        <w:jc w:val="center"/>
        <w:rPr>
          <w:rFonts w:ascii="Verdana" w:hAnsi="Verdana"/>
          <w:b/>
          <w:bCs/>
          <w:color w:val="000000" w:themeColor="text1"/>
          <w:sz w:val="28"/>
          <w:szCs w:val="28"/>
        </w:rPr>
      </w:pPr>
      <w:r>
        <w:rPr>
          <w:rFonts w:ascii="Verdana" w:hAnsi="Verdana"/>
          <w:b/>
          <w:bCs/>
          <w:color w:val="000000" w:themeColor="text1"/>
          <w:sz w:val="28"/>
          <w:szCs w:val="28"/>
        </w:rPr>
        <w:t>S</w:t>
      </w:r>
      <w:r w:rsidR="00F5676E" w:rsidRPr="00F5676E">
        <w:rPr>
          <w:rFonts w:ascii="Verdana" w:hAnsi="Verdana"/>
          <w:b/>
          <w:bCs/>
          <w:color w:val="000000" w:themeColor="text1"/>
          <w:sz w:val="28"/>
          <w:szCs w:val="28"/>
        </w:rPr>
        <w:t xml:space="preserve">ervices </w:t>
      </w:r>
    </w:p>
    <w:p w14:paraId="664314CA" w14:textId="77777777" w:rsidR="00051A0E" w:rsidRDefault="00051A0E" w:rsidP="00051A0E">
      <w:pPr>
        <w:spacing w:before="100" w:beforeAutospacing="1" w:after="100" w:afterAutospacing="1"/>
        <w:jc w:val="right"/>
        <w:rPr>
          <w:rFonts w:ascii="Verdana" w:eastAsia="Times New Roman" w:hAnsi="Verdana" w:cs="Times New Roman"/>
          <w:i/>
          <w:iCs/>
        </w:rPr>
      </w:pPr>
    </w:p>
    <w:p w14:paraId="36817B5A" w14:textId="77777777" w:rsidR="00051A0E" w:rsidRDefault="00051A0E" w:rsidP="00051A0E">
      <w:pPr>
        <w:spacing w:before="100" w:beforeAutospacing="1" w:after="100" w:afterAutospacing="1"/>
        <w:jc w:val="right"/>
        <w:rPr>
          <w:rFonts w:ascii="Verdana" w:eastAsia="Times New Roman" w:hAnsi="Verdana" w:cs="Times New Roman"/>
          <w:i/>
          <w:iCs/>
        </w:rPr>
      </w:pPr>
    </w:p>
    <w:p w14:paraId="2065E9BD" w14:textId="77777777" w:rsidR="00051A0E" w:rsidRDefault="00051A0E" w:rsidP="00051A0E">
      <w:pPr>
        <w:spacing w:before="100" w:beforeAutospacing="1" w:after="100" w:afterAutospacing="1"/>
        <w:jc w:val="right"/>
        <w:rPr>
          <w:rFonts w:ascii="Verdana" w:eastAsia="Times New Roman" w:hAnsi="Verdana" w:cs="Times New Roman"/>
          <w:i/>
          <w:iCs/>
        </w:rPr>
      </w:pPr>
    </w:p>
    <w:p w14:paraId="00C4BA6D" w14:textId="77777777" w:rsidR="00051A0E" w:rsidRDefault="00051A0E" w:rsidP="00051A0E">
      <w:pPr>
        <w:spacing w:before="100" w:beforeAutospacing="1" w:after="100" w:afterAutospacing="1"/>
        <w:jc w:val="right"/>
        <w:rPr>
          <w:rFonts w:ascii="Verdana" w:eastAsia="Times New Roman" w:hAnsi="Verdana" w:cs="Times New Roman"/>
          <w:i/>
          <w:iCs/>
        </w:rPr>
      </w:pPr>
    </w:p>
    <w:p w14:paraId="16309502" w14:textId="77777777" w:rsidR="00051A0E" w:rsidRDefault="00051A0E" w:rsidP="00051A0E">
      <w:pPr>
        <w:spacing w:before="100" w:beforeAutospacing="1" w:after="100" w:afterAutospacing="1"/>
        <w:jc w:val="right"/>
        <w:rPr>
          <w:rFonts w:ascii="Verdana" w:eastAsia="Times New Roman" w:hAnsi="Verdana" w:cs="Times New Roman"/>
          <w:i/>
          <w:iCs/>
        </w:rPr>
      </w:pPr>
    </w:p>
    <w:p w14:paraId="60D1240D" w14:textId="77777777" w:rsidR="00051A0E" w:rsidRDefault="00051A0E" w:rsidP="00051A0E">
      <w:pPr>
        <w:spacing w:before="100" w:beforeAutospacing="1" w:after="100" w:afterAutospacing="1"/>
        <w:jc w:val="right"/>
        <w:rPr>
          <w:rFonts w:ascii="Verdana" w:eastAsia="Times New Roman" w:hAnsi="Verdana" w:cs="Times New Roman"/>
          <w:i/>
          <w:iCs/>
        </w:rPr>
      </w:pPr>
    </w:p>
    <w:p w14:paraId="5260E026" w14:textId="77777777" w:rsidR="00051A0E" w:rsidRDefault="00051A0E" w:rsidP="00051A0E">
      <w:pPr>
        <w:spacing w:before="100" w:beforeAutospacing="1" w:after="100" w:afterAutospacing="1"/>
        <w:jc w:val="right"/>
        <w:rPr>
          <w:rFonts w:ascii="Verdana" w:eastAsia="Times New Roman" w:hAnsi="Verdana" w:cs="Times New Roman"/>
          <w:i/>
          <w:iCs/>
        </w:rPr>
      </w:pPr>
    </w:p>
    <w:p w14:paraId="6983F6A8" w14:textId="77777777" w:rsidR="00051A0E" w:rsidRDefault="00051A0E" w:rsidP="00051A0E">
      <w:pPr>
        <w:spacing w:before="100" w:beforeAutospacing="1" w:after="100" w:afterAutospacing="1"/>
        <w:jc w:val="right"/>
        <w:rPr>
          <w:rFonts w:ascii="Verdana" w:eastAsia="Times New Roman" w:hAnsi="Verdana" w:cs="Times New Roman"/>
          <w:i/>
          <w:iCs/>
        </w:rPr>
      </w:pPr>
    </w:p>
    <w:p w14:paraId="069A779B" w14:textId="1CF202EB" w:rsidR="003364D0" w:rsidRDefault="00E25287" w:rsidP="00244594">
      <w:pPr>
        <w:spacing w:before="100" w:beforeAutospacing="1" w:after="100" w:afterAutospacing="1"/>
        <w:jc w:val="right"/>
        <w:rPr>
          <w:rFonts w:ascii="Verdana" w:eastAsia="Times New Roman" w:hAnsi="Verdana" w:cs="Times New Roman"/>
          <w:i/>
          <w:iCs/>
        </w:rPr>
      </w:pPr>
      <w:r>
        <w:rPr>
          <w:rFonts w:ascii="Verdana" w:eastAsia="Times New Roman" w:hAnsi="Verdana" w:cs="Times New Roman"/>
          <w:i/>
          <w:iCs/>
        </w:rPr>
        <w:t>April</w:t>
      </w:r>
      <w:r w:rsidR="007C19F0">
        <w:rPr>
          <w:rFonts w:ascii="Verdana" w:eastAsia="Times New Roman" w:hAnsi="Verdana" w:cs="Times New Roman"/>
          <w:i/>
          <w:iCs/>
        </w:rPr>
        <w:t xml:space="preserve"> 202</w:t>
      </w:r>
      <w:r w:rsidR="00EC6FF6">
        <w:rPr>
          <w:rFonts w:ascii="Verdana" w:eastAsia="Times New Roman" w:hAnsi="Verdana" w:cs="Times New Roman"/>
          <w:i/>
          <w:iCs/>
        </w:rPr>
        <w:t>2</w:t>
      </w:r>
    </w:p>
    <w:p w14:paraId="6EEB3059" w14:textId="1BD6807C" w:rsidR="002C1F2E" w:rsidRDefault="00653A05" w:rsidP="00244594">
      <w:pPr>
        <w:spacing w:before="100" w:beforeAutospacing="1" w:after="100" w:afterAutospacing="1"/>
        <w:jc w:val="right"/>
        <w:rPr>
          <w:rFonts w:ascii="Verdana" w:eastAsia="Times New Roman" w:hAnsi="Verdana" w:cs="Times New Roman"/>
          <w:i/>
          <w:iCs/>
        </w:rPr>
      </w:pPr>
      <w:r>
        <w:rPr>
          <w:rFonts w:ascii="Verdana" w:eastAsia="Times New Roman" w:hAnsi="Verdana" w:cs="Times New Roman"/>
          <w:i/>
          <w:iCs/>
        </w:rPr>
        <w:t>V1.0</w:t>
      </w:r>
    </w:p>
    <w:p w14:paraId="4FAACBA1" w14:textId="77777777" w:rsidR="00051A0E" w:rsidRPr="00244594" w:rsidRDefault="007C19F0" w:rsidP="00401890">
      <w:pPr>
        <w:spacing w:before="100" w:beforeAutospacing="1" w:after="100" w:afterAutospacing="1"/>
        <w:jc w:val="center"/>
        <w:rPr>
          <w:rFonts w:ascii="Times New Roman" w:eastAsia="Times New Roman" w:hAnsi="Times New Roman" w:cs="Times New Roman"/>
        </w:rPr>
      </w:pPr>
      <w:r w:rsidRPr="00F017BC">
        <w:rPr>
          <w:rFonts w:ascii="Verdana" w:eastAsia="Times New Roman" w:hAnsi="Verdana" w:cs="Times New Roman"/>
          <w:i/>
          <w:iCs/>
        </w:rPr>
        <w:t xml:space="preserve"> </w:t>
      </w:r>
      <w:r w:rsidR="00051A0E">
        <w:br w:type="page"/>
      </w:r>
    </w:p>
    <w:tbl>
      <w:tblPr>
        <w:tblW w:w="0" w:type="auto"/>
        <w:tblCellMar>
          <w:top w:w="15" w:type="dxa"/>
          <w:left w:w="15" w:type="dxa"/>
          <w:bottom w:w="15" w:type="dxa"/>
          <w:right w:w="15" w:type="dxa"/>
        </w:tblCellMar>
        <w:tblLook w:val="04A0" w:firstRow="1" w:lastRow="0" w:firstColumn="1" w:lastColumn="0" w:noHBand="0" w:noVBand="1"/>
      </w:tblPr>
      <w:tblGrid>
        <w:gridCol w:w="1354"/>
        <w:gridCol w:w="7656"/>
      </w:tblGrid>
      <w:tr w:rsidR="00F017BC" w:rsidRPr="00F017BC" w14:paraId="0F6B93E1" w14:textId="77777777" w:rsidTr="0F5B2BE0">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000000" w:themeFill="text1"/>
            <w:vAlign w:val="center"/>
            <w:hideMark/>
          </w:tcPr>
          <w:p w14:paraId="6652BEB8" w14:textId="77777777" w:rsidR="00F017BC" w:rsidRPr="00F017BC" w:rsidRDefault="00F017BC" w:rsidP="00F017BC">
            <w:pPr>
              <w:spacing w:before="100" w:beforeAutospacing="1" w:after="100" w:afterAutospacing="1"/>
              <w:divId w:val="1283338753"/>
              <w:rPr>
                <w:rFonts w:ascii="Times New Roman" w:eastAsia="Times New Roman" w:hAnsi="Times New Roman" w:cs="Times New Roman"/>
              </w:rPr>
            </w:pPr>
            <w:r w:rsidRPr="00F017BC">
              <w:rPr>
                <w:rFonts w:ascii="Verdana" w:eastAsia="Times New Roman" w:hAnsi="Verdana" w:cs="Times New Roman"/>
                <w:color w:val="FFFFFF"/>
                <w:sz w:val="22"/>
                <w:szCs w:val="22"/>
              </w:rPr>
              <w:lastRenderedPageBreak/>
              <w:t xml:space="preserve">Document information </w:t>
            </w:r>
          </w:p>
        </w:tc>
      </w:tr>
      <w:tr w:rsidR="00101770" w:rsidRPr="00F017BC" w14:paraId="042AFAD9" w14:textId="77777777" w:rsidTr="0F5B2BE0">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D14DBF5" w14:textId="77777777" w:rsidR="00F017BC" w:rsidRPr="0082364A" w:rsidRDefault="00F017BC" w:rsidP="00F017BC">
            <w:pPr>
              <w:spacing w:before="100" w:beforeAutospacing="1" w:after="100" w:afterAutospacing="1"/>
              <w:rPr>
                <w:rFonts w:ascii="Times New Roman" w:eastAsia="Times New Roman" w:hAnsi="Times New Roman" w:cs="Times New Roman"/>
                <w:sz w:val="16"/>
                <w:szCs w:val="16"/>
              </w:rPr>
            </w:pPr>
            <w:r w:rsidRPr="0082364A">
              <w:rPr>
                <w:rFonts w:ascii="Verdana" w:eastAsia="Times New Roman" w:hAnsi="Verdana" w:cs="Times New Roman"/>
                <w:b/>
                <w:bCs/>
                <w:sz w:val="16"/>
                <w:szCs w:val="16"/>
              </w:rPr>
              <w:t xml:space="preserve">Document purpose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44708D8" w14:textId="77777777" w:rsidR="00F017BC" w:rsidRPr="0082364A" w:rsidRDefault="00F017BC" w:rsidP="00101770">
            <w:pPr>
              <w:rPr>
                <w:rFonts w:ascii="Times New Roman" w:eastAsia="Times New Roman" w:hAnsi="Times New Roman" w:cs="Times New Roman"/>
                <w:sz w:val="16"/>
                <w:szCs w:val="16"/>
              </w:rPr>
            </w:pPr>
            <w:r w:rsidRPr="0082364A">
              <w:rPr>
                <w:noProof/>
                <w:color w:val="2B579A"/>
                <w:sz w:val="16"/>
                <w:szCs w:val="16"/>
                <w:shd w:val="clear" w:color="auto" w:fill="E6E6E6"/>
                <w:lang w:eastAsia="en-GB"/>
              </w:rPr>
              <w:drawing>
                <wp:inline distT="0" distB="0" distL="0" distR="0" wp14:anchorId="34D18E60" wp14:editId="664FD602">
                  <wp:extent cx="17145" cy="17145"/>
                  <wp:effectExtent l="0" t="0" r="0" b="0"/>
                  <wp:docPr id="171" name="Picture 171" descr="page2image4575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pic:nvPicPr>
                        <pic:blipFill>
                          <a:blip r:embed="rId12">
                            <a:extLst>
                              <a:ext uri="{28A0092B-C50C-407E-A947-70E740481C1C}">
                                <a14:useLocalDpi xmlns:a14="http://schemas.microsoft.com/office/drawing/2010/main" val="0"/>
                              </a:ext>
                            </a:extLst>
                          </a:blip>
                          <a:stretch>
                            <a:fillRect/>
                          </a:stretch>
                        </pic:blipFill>
                        <pic:spPr>
                          <a:xfrm>
                            <a:off x="0" y="0"/>
                            <a:ext cx="17145" cy="17145"/>
                          </a:xfrm>
                          <a:prstGeom prst="rect">
                            <a:avLst/>
                          </a:prstGeom>
                        </pic:spPr>
                      </pic:pic>
                    </a:graphicData>
                  </a:graphic>
                </wp:inline>
              </w:drawing>
            </w:r>
            <w:r w:rsidRPr="0082364A">
              <w:rPr>
                <w:rFonts w:ascii="Verdana" w:eastAsia="Times New Roman" w:hAnsi="Verdana" w:cs="Times New Roman"/>
                <w:sz w:val="16"/>
                <w:szCs w:val="16"/>
              </w:rPr>
              <w:t xml:space="preserve">Service Specification </w:t>
            </w:r>
          </w:p>
        </w:tc>
      </w:tr>
      <w:tr w:rsidR="00101770" w:rsidRPr="00F017BC" w14:paraId="0052EFD7" w14:textId="77777777" w:rsidTr="0F5B2BE0">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FE60908" w14:textId="77777777" w:rsidR="00F017BC" w:rsidRPr="0082364A" w:rsidRDefault="00F017BC" w:rsidP="00F017BC">
            <w:pPr>
              <w:spacing w:before="100" w:beforeAutospacing="1" w:after="100" w:afterAutospacing="1"/>
              <w:rPr>
                <w:rFonts w:ascii="Times New Roman" w:eastAsia="Times New Roman" w:hAnsi="Times New Roman" w:cs="Times New Roman"/>
                <w:sz w:val="16"/>
                <w:szCs w:val="16"/>
              </w:rPr>
            </w:pPr>
            <w:r w:rsidRPr="0082364A">
              <w:rPr>
                <w:rFonts w:ascii="Verdana" w:eastAsia="Times New Roman" w:hAnsi="Verdana" w:cs="Times New Roman"/>
                <w:b/>
                <w:bCs/>
                <w:sz w:val="16"/>
                <w:szCs w:val="16"/>
              </w:rPr>
              <w:t xml:space="preserve">Document name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6F56C92" w14:textId="77777777" w:rsidR="00F017BC" w:rsidRPr="0082364A" w:rsidRDefault="006A0F4F" w:rsidP="006A0F4F">
            <w:pPr>
              <w:rPr>
                <w:rFonts w:ascii="Verdana" w:eastAsia="Times New Roman" w:hAnsi="Verdana" w:cs="Times New Roman"/>
                <w:sz w:val="16"/>
                <w:szCs w:val="16"/>
              </w:rPr>
            </w:pPr>
            <w:r>
              <w:rPr>
                <w:rFonts w:ascii="Verdana" w:eastAsia="Times New Roman" w:hAnsi="Verdana" w:cs="Times New Roman"/>
                <w:sz w:val="16"/>
                <w:szCs w:val="16"/>
              </w:rPr>
              <w:t xml:space="preserve">Specification for </w:t>
            </w:r>
            <w:proofErr w:type="gramStart"/>
            <w:r w:rsidRPr="006A0F4F">
              <w:rPr>
                <w:rFonts w:ascii="Verdana" w:eastAsia="Times New Roman" w:hAnsi="Verdana" w:cs="Times New Roman"/>
                <w:sz w:val="16"/>
                <w:szCs w:val="16"/>
              </w:rPr>
              <w:t>Non Speciali</w:t>
            </w:r>
            <w:r w:rsidR="005C3D28">
              <w:rPr>
                <w:rFonts w:ascii="Verdana" w:eastAsia="Times New Roman" w:hAnsi="Verdana" w:cs="Times New Roman"/>
                <w:sz w:val="16"/>
                <w:szCs w:val="16"/>
              </w:rPr>
              <w:t>sed</w:t>
            </w:r>
            <w:proofErr w:type="gramEnd"/>
            <w:r w:rsidR="005C3D28">
              <w:rPr>
                <w:rFonts w:ascii="Verdana" w:eastAsia="Times New Roman" w:hAnsi="Verdana" w:cs="Times New Roman"/>
                <w:sz w:val="16"/>
                <w:szCs w:val="16"/>
              </w:rPr>
              <w:t xml:space="preserve"> Paediatric Orthopaedic</w:t>
            </w:r>
            <w:r>
              <w:rPr>
                <w:rFonts w:ascii="Verdana" w:eastAsia="Times New Roman" w:hAnsi="Verdana" w:cs="Times New Roman"/>
                <w:sz w:val="16"/>
                <w:szCs w:val="16"/>
              </w:rPr>
              <w:t xml:space="preserve"> </w:t>
            </w:r>
            <w:r w:rsidRPr="006A0F4F">
              <w:rPr>
                <w:rFonts w:ascii="Verdana" w:eastAsia="Times New Roman" w:hAnsi="Verdana" w:cs="Times New Roman"/>
                <w:sz w:val="16"/>
                <w:szCs w:val="16"/>
              </w:rPr>
              <w:t xml:space="preserve">services for </w:t>
            </w:r>
            <w:r w:rsidR="003D0A8D">
              <w:rPr>
                <w:rFonts w:ascii="Verdana" w:eastAsia="Times New Roman" w:hAnsi="Verdana" w:cs="Times New Roman"/>
                <w:sz w:val="16"/>
                <w:szCs w:val="16"/>
              </w:rPr>
              <w:t>children</w:t>
            </w:r>
            <w:r w:rsidRPr="006A0F4F">
              <w:rPr>
                <w:rFonts w:ascii="Verdana" w:eastAsia="Times New Roman" w:hAnsi="Verdana" w:cs="Times New Roman"/>
                <w:sz w:val="16"/>
                <w:szCs w:val="16"/>
              </w:rPr>
              <w:t xml:space="preserve"> resident in Wales</w:t>
            </w:r>
          </w:p>
        </w:tc>
      </w:tr>
      <w:tr w:rsidR="00101770" w:rsidRPr="00F017BC" w14:paraId="7A19714F" w14:textId="77777777" w:rsidTr="0F5B2BE0">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8C7B392" w14:textId="77777777" w:rsidR="00F017BC" w:rsidRPr="0082364A" w:rsidRDefault="00F017BC" w:rsidP="00F017BC">
            <w:pPr>
              <w:spacing w:before="100" w:beforeAutospacing="1" w:after="100" w:afterAutospacing="1"/>
              <w:rPr>
                <w:rFonts w:ascii="Times New Roman" w:eastAsia="Times New Roman" w:hAnsi="Times New Roman" w:cs="Times New Roman"/>
                <w:sz w:val="16"/>
                <w:szCs w:val="16"/>
              </w:rPr>
            </w:pPr>
            <w:r w:rsidRPr="0082364A">
              <w:rPr>
                <w:rFonts w:ascii="Verdana" w:eastAsia="Times New Roman" w:hAnsi="Verdana" w:cs="Times New Roman"/>
                <w:b/>
                <w:bCs/>
                <w:sz w:val="16"/>
                <w:szCs w:val="16"/>
              </w:rPr>
              <w:t xml:space="preserve">Author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0409ECF" w14:textId="77777777" w:rsidR="00F017BC" w:rsidRPr="0082364A" w:rsidRDefault="006A0F4F" w:rsidP="00F017BC">
            <w:pPr>
              <w:spacing w:before="100" w:beforeAutospacing="1" w:after="100" w:afterAutospacing="1"/>
              <w:rPr>
                <w:rFonts w:ascii="Times New Roman" w:eastAsia="Times New Roman" w:hAnsi="Times New Roman" w:cs="Times New Roman"/>
                <w:sz w:val="16"/>
                <w:szCs w:val="16"/>
              </w:rPr>
            </w:pPr>
            <w:r>
              <w:rPr>
                <w:rFonts w:ascii="Verdana" w:eastAsia="Times New Roman" w:hAnsi="Verdana" w:cs="Times New Roman"/>
                <w:sz w:val="16"/>
                <w:szCs w:val="16"/>
              </w:rPr>
              <w:t>The Welsh Orthopaedic Board</w:t>
            </w:r>
            <w:r w:rsidR="00DF501D" w:rsidRPr="0082364A">
              <w:rPr>
                <w:rFonts w:ascii="Verdana" w:eastAsia="Times New Roman" w:hAnsi="Verdana" w:cs="Times New Roman"/>
                <w:sz w:val="16"/>
                <w:szCs w:val="16"/>
              </w:rPr>
              <w:t xml:space="preserve">, </w:t>
            </w:r>
            <w:r>
              <w:rPr>
                <w:rFonts w:ascii="Verdana" w:eastAsia="Times New Roman" w:hAnsi="Verdana" w:cs="Times New Roman"/>
                <w:sz w:val="16"/>
                <w:szCs w:val="16"/>
              </w:rPr>
              <w:t xml:space="preserve">on behalf of the </w:t>
            </w:r>
            <w:r w:rsidR="00DF501D" w:rsidRPr="0082364A">
              <w:rPr>
                <w:rFonts w:ascii="Verdana" w:eastAsia="Times New Roman" w:hAnsi="Verdana" w:cs="Times New Roman"/>
                <w:sz w:val="16"/>
                <w:szCs w:val="16"/>
              </w:rPr>
              <w:t>NHS Wales Health Collaborative</w:t>
            </w:r>
            <w:r w:rsidR="00F017BC" w:rsidRPr="0082364A">
              <w:rPr>
                <w:rFonts w:ascii="Verdana" w:eastAsia="Times New Roman" w:hAnsi="Verdana" w:cs="Times New Roman"/>
                <w:sz w:val="16"/>
                <w:szCs w:val="16"/>
              </w:rPr>
              <w:t xml:space="preserve"> </w:t>
            </w:r>
          </w:p>
        </w:tc>
      </w:tr>
      <w:tr w:rsidR="00101770" w:rsidRPr="00F017BC" w14:paraId="55D24E8C" w14:textId="77777777" w:rsidTr="0F5B2BE0">
        <w:trPr>
          <w:trHeight w:val="543"/>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D1CDA03" w14:textId="77777777" w:rsidR="00F017BC" w:rsidRPr="0082364A" w:rsidRDefault="00F017BC" w:rsidP="00F017BC">
            <w:pPr>
              <w:spacing w:before="100" w:beforeAutospacing="1" w:after="100" w:afterAutospacing="1"/>
              <w:rPr>
                <w:rFonts w:ascii="Times New Roman" w:eastAsia="Times New Roman" w:hAnsi="Times New Roman" w:cs="Times New Roman"/>
                <w:sz w:val="16"/>
                <w:szCs w:val="16"/>
              </w:rPr>
            </w:pPr>
            <w:r w:rsidRPr="0082364A">
              <w:rPr>
                <w:rFonts w:ascii="Verdana" w:eastAsia="Times New Roman" w:hAnsi="Verdana" w:cs="Times New Roman"/>
                <w:b/>
                <w:bCs/>
                <w:sz w:val="16"/>
                <w:szCs w:val="16"/>
              </w:rPr>
              <w:t xml:space="preserve">Publication date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6E477BD" w14:textId="14CC1335" w:rsidR="00F017BC" w:rsidRPr="0082364A" w:rsidRDefault="00653A05" w:rsidP="00101770">
            <w:pPr>
              <w:spacing w:before="100" w:beforeAutospacing="1" w:after="100" w:afterAutospacing="1"/>
              <w:rPr>
                <w:rFonts w:ascii="Times New Roman" w:eastAsia="Times New Roman" w:hAnsi="Times New Roman" w:cs="Times New Roman"/>
                <w:sz w:val="16"/>
                <w:szCs w:val="16"/>
              </w:rPr>
            </w:pPr>
            <w:r>
              <w:rPr>
                <w:rFonts w:ascii="Verdana" w:eastAsia="Times New Roman" w:hAnsi="Verdana" w:cs="Times New Roman"/>
                <w:sz w:val="16"/>
                <w:szCs w:val="16"/>
              </w:rPr>
              <w:t>19/04/2022</w:t>
            </w:r>
          </w:p>
        </w:tc>
      </w:tr>
      <w:tr w:rsidR="00101770" w:rsidRPr="00F017BC" w14:paraId="6860ED94" w14:textId="77777777" w:rsidTr="0F5B2BE0">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01C363E" w14:textId="77777777" w:rsidR="00965A04" w:rsidRPr="0082364A" w:rsidRDefault="00965A04" w:rsidP="00F017BC">
            <w:pPr>
              <w:spacing w:before="100" w:beforeAutospacing="1" w:after="100" w:afterAutospacing="1"/>
              <w:rPr>
                <w:rFonts w:ascii="Verdana" w:eastAsia="Times New Roman" w:hAnsi="Verdana" w:cs="Times New Roman"/>
                <w:b/>
                <w:bCs/>
                <w:sz w:val="16"/>
                <w:szCs w:val="16"/>
              </w:rPr>
            </w:pPr>
            <w:r w:rsidRPr="0082364A">
              <w:rPr>
                <w:rFonts w:ascii="Verdana" w:eastAsia="Times New Roman" w:hAnsi="Verdana" w:cs="Times New Roman"/>
                <w:b/>
                <w:bCs/>
                <w:sz w:val="16"/>
                <w:szCs w:val="16"/>
              </w:rPr>
              <w:t>Version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55992C8" w14:textId="3F2666FF" w:rsidR="00965A04" w:rsidRPr="0082364A" w:rsidRDefault="00653A05" w:rsidP="00F017BC">
            <w:pPr>
              <w:spacing w:before="100" w:beforeAutospacing="1" w:after="100" w:afterAutospacing="1"/>
              <w:rPr>
                <w:rFonts w:ascii="Verdana" w:eastAsia="Times New Roman" w:hAnsi="Verdana" w:cs="Times New Roman"/>
                <w:sz w:val="16"/>
                <w:szCs w:val="16"/>
              </w:rPr>
            </w:pPr>
            <w:r>
              <w:rPr>
                <w:rFonts w:ascii="Verdana" w:eastAsia="Times New Roman" w:hAnsi="Verdana" w:cs="Times New Roman"/>
                <w:sz w:val="16"/>
                <w:szCs w:val="16"/>
              </w:rPr>
              <w:t>Final</w:t>
            </w:r>
          </w:p>
        </w:tc>
      </w:tr>
      <w:tr w:rsidR="00101770" w:rsidRPr="00F017BC" w14:paraId="61C89B51" w14:textId="77777777" w:rsidTr="0F5B2BE0">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98736B5" w14:textId="77777777" w:rsidR="00F017BC" w:rsidRPr="0082364A" w:rsidRDefault="00F017BC" w:rsidP="6E9F38C5">
            <w:pPr>
              <w:spacing w:before="100" w:beforeAutospacing="1" w:after="100" w:afterAutospacing="1"/>
              <w:rPr>
                <w:rFonts w:ascii="Times New Roman" w:eastAsia="Times New Roman" w:hAnsi="Times New Roman" w:cs="Times New Roman"/>
                <w:sz w:val="16"/>
                <w:szCs w:val="16"/>
              </w:rPr>
            </w:pPr>
            <w:r w:rsidRPr="0082364A">
              <w:rPr>
                <w:rFonts w:ascii="Verdana" w:eastAsia="Times New Roman" w:hAnsi="Verdana" w:cs="Times New Roman"/>
                <w:b/>
                <w:bCs/>
                <w:sz w:val="16"/>
                <w:szCs w:val="16"/>
              </w:rPr>
              <w:t xml:space="preserve">Target audience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34AA5D5" w14:textId="77777777" w:rsidR="00F017BC" w:rsidRPr="0082364A" w:rsidRDefault="00F017BC" w:rsidP="003364D0">
            <w:pPr>
              <w:spacing w:before="100" w:beforeAutospacing="1" w:after="100" w:afterAutospacing="1"/>
              <w:rPr>
                <w:rFonts w:ascii="Times New Roman" w:eastAsia="Times New Roman" w:hAnsi="Times New Roman" w:cs="Times New Roman"/>
                <w:sz w:val="16"/>
                <w:szCs w:val="16"/>
              </w:rPr>
            </w:pPr>
            <w:r w:rsidRPr="0082364A">
              <w:rPr>
                <w:rFonts w:ascii="Verdana" w:eastAsia="Times New Roman" w:hAnsi="Verdana" w:cs="Times New Roman"/>
                <w:sz w:val="16"/>
                <w:szCs w:val="16"/>
              </w:rPr>
              <w:t>Chief Executives, Medical Directors, Director</w:t>
            </w:r>
            <w:r w:rsidR="00101770" w:rsidRPr="0082364A">
              <w:rPr>
                <w:rFonts w:ascii="Verdana" w:eastAsia="Times New Roman" w:hAnsi="Verdana" w:cs="Times New Roman"/>
                <w:sz w:val="16"/>
                <w:szCs w:val="16"/>
              </w:rPr>
              <w:t>s of Finance, Directors of Nursing, Chief Operating Officers, Directors of Planning, Directors of Therapies and Health Scien</w:t>
            </w:r>
            <w:r w:rsidR="003364D0">
              <w:rPr>
                <w:rFonts w:ascii="Verdana" w:eastAsia="Times New Roman" w:hAnsi="Verdana" w:cs="Times New Roman"/>
                <w:sz w:val="16"/>
                <w:szCs w:val="16"/>
              </w:rPr>
              <w:t>ces, Directors of Primary Care</w:t>
            </w:r>
            <w:r w:rsidR="00FB1266" w:rsidRPr="0082364A">
              <w:rPr>
                <w:rFonts w:ascii="Verdana" w:eastAsia="Times New Roman" w:hAnsi="Verdana" w:cs="Times New Roman"/>
                <w:sz w:val="16"/>
                <w:szCs w:val="16"/>
              </w:rPr>
              <w:t xml:space="preserve">, </w:t>
            </w:r>
          </w:p>
        </w:tc>
      </w:tr>
      <w:tr w:rsidR="00101770" w:rsidRPr="00F017BC" w14:paraId="410A8A33" w14:textId="77777777" w:rsidTr="0F5B2BE0">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7FB6272" w14:textId="77777777" w:rsidR="00F017BC" w:rsidRPr="0082364A" w:rsidRDefault="00F017BC" w:rsidP="00F017BC">
            <w:pPr>
              <w:spacing w:before="100" w:beforeAutospacing="1" w:after="100" w:afterAutospacing="1"/>
              <w:rPr>
                <w:rFonts w:ascii="Times New Roman" w:eastAsia="Times New Roman" w:hAnsi="Times New Roman" w:cs="Times New Roman"/>
                <w:sz w:val="16"/>
                <w:szCs w:val="16"/>
              </w:rPr>
            </w:pPr>
            <w:r w:rsidRPr="0082364A">
              <w:rPr>
                <w:rFonts w:ascii="Verdana" w:eastAsia="Times New Roman" w:hAnsi="Verdana" w:cs="Times New Roman"/>
                <w:b/>
                <w:bCs/>
                <w:sz w:val="16"/>
                <w:szCs w:val="16"/>
              </w:rPr>
              <w:t xml:space="preserve">Description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1FC8F19" w14:textId="77777777" w:rsidR="00F017BC" w:rsidRPr="0082364A" w:rsidRDefault="00F017BC" w:rsidP="00F017BC">
            <w:pPr>
              <w:spacing w:before="100" w:beforeAutospacing="1" w:after="100" w:afterAutospacing="1"/>
              <w:rPr>
                <w:rFonts w:ascii="Times New Roman" w:eastAsia="Times New Roman" w:hAnsi="Times New Roman" w:cs="Times New Roman"/>
                <w:sz w:val="16"/>
                <w:szCs w:val="16"/>
              </w:rPr>
            </w:pPr>
            <w:r w:rsidRPr="0082364A">
              <w:rPr>
                <w:rFonts w:ascii="Verdana" w:eastAsia="Times New Roman" w:hAnsi="Verdana" w:cs="Times New Roman"/>
                <w:sz w:val="16"/>
                <w:szCs w:val="16"/>
              </w:rPr>
              <w:t xml:space="preserve">NHS Wales </w:t>
            </w:r>
            <w:r w:rsidR="00244594" w:rsidRPr="0082364A">
              <w:rPr>
                <w:rFonts w:ascii="Verdana" w:eastAsia="Times New Roman" w:hAnsi="Verdana" w:cs="Times New Roman"/>
                <w:sz w:val="16"/>
                <w:szCs w:val="16"/>
              </w:rPr>
              <w:t xml:space="preserve">Local Health Boards </w:t>
            </w:r>
            <w:r w:rsidRPr="0082364A">
              <w:rPr>
                <w:rFonts w:ascii="Verdana" w:eastAsia="Times New Roman" w:hAnsi="Verdana" w:cs="Times New Roman"/>
                <w:sz w:val="16"/>
                <w:szCs w:val="16"/>
              </w:rPr>
              <w:t xml:space="preserve">will routinely commission this </w:t>
            </w:r>
            <w:r w:rsidR="004E5116" w:rsidRPr="0082364A">
              <w:rPr>
                <w:rFonts w:ascii="Verdana" w:eastAsia="Times New Roman" w:hAnsi="Verdana" w:cs="Times New Roman"/>
                <w:sz w:val="16"/>
                <w:szCs w:val="16"/>
              </w:rPr>
              <w:t>tertiary</w:t>
            </w:r>
            <w:r w:rsidR="00244594" w:rsidRPr="0082364A">
              <w:rPr>
                <w:rFonts w:ascii="Verdana" w:eastAsia="Times New Roman" w:hAnsi="Verdana" w:cs="Times New Roman"/>
                <w:sz w:val="16"/>
                <w:szCs w:val="16"/>
              </w:rPr>
              <w:t xml:space="preserve"> </w:t>
            </w:r>
            <w:r w:rsidRPr="0082364A">
              <w:rPr>
                <w:rFonts w:ascii="Verdana" w:eastAsia="Times New Roman" w:hAnsi="Verdana" w:cs="Times New Roman"/>
                <w:sz w:val="16"/>
                <w:szCs w:val="16"/>
              </w:rPr>
              <w:t xml:space="preserve">service in accordance with the criteria described in this policy </w:t>
            </w:r>
          </w:p>
        </w:tc>
      </w:tr>
      <w:tr w:rsidR="00101770" w:rsidRPr="00F017BC" w14:paraId="705B228B" w14:textId="77777777" w:rsidTr="0F5B2BE0">
        <w:trPr>
          <w:trHeight w:val="206"/>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C649161" w14:textId="77777777" w:rsidR="00F017BC" w:rsidRPr="0082364A" w:rsidRDefault="00F017BC" w:rsidP="00F017BC">
            <w:pPr>
              <w:spacing w:before="100" w:beforeAutospacing="1" w:after="100" w:afterAutospacing="1"/>
              <w:rPr>
                <w:rFonts w:ascii="Times New Roman" w:eastAsia="Times New Roman" w:hAnsi="Times New Roman" w:cs="Times New Roman"/>
                <w:sz w:val="16"/>
                <w:szCs w:val="16"/>
              </w:rPr>
            </w:pPr>
            <w:r w:rsidRPr="0082364A">
              <w:rPr>
                <w:rFonts w:ascii="Verdana" w:eastAsia="Times New Roman" w:hAnsi="Verdana" w:cs="Times New Roman"/>
                <w:b/>
                <w:bCs/>
                <w:sz w:val="16"/>
                <w:szCs w:val="16"/>
              </w:rPr>
              <w:t xml:space="preserve">Review Date </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92A21AF" w14:textId="631CC7DC" w:rsidR="00F017BC" w:rsidRPr="0082364A" w:rsidRDefault="00E25287" w:rsidP="00F017BC">
            <w:pPr>
              <w:rPr>
                <w:rFonts w:ascii="Times New Roman" w:eastAsia="Times New Roman" w:hAnsi="Times New Roman" w:cs="Times New Roman"/>
                <w:sz w:val="16"/>
                <w:szCs w:val="16"/>
              </w:rPr>
            </w:pPr>
            <w:r>
              <w:rPr>
                <w:rFonts w:ascii="Verdana" w:eastAsia="Times New Roman" w:hAnsi="Verdana" w:cs="Times New Roman"/>
                <w:sz w:val="16"/>
                <w:szCs w:val="16"/>
              </w:rPr>
              <w:t>April 2025</w:t>
            </w:r>
          </w:p>
        </w:tc>
      </w:tr>
    </w:tbl>
    <w:p w14:paraId="734924E1" w14:textId="77777777" w:rsidR="00754102" w:rsidRDefault="00754102" w:rsidP="00754102">
      <w:pPr>
        <w:rPr>
          <w:color w:val="1F497D"/>
        </w:rPr>
      </w:pPr>
    </w:p>
    <w:p w14:paraId="5818CBA4" w14:textId="77777777" w:rsidR="00754102" w:rsidRDefault="00754102" w:rsidP="00754102">
      <w:pPr>
        <w:rPr>
          <w:rFonts w:ascii="Verdana" w:hAnsi="Verdana"/>
          <w:b/>
          <w:bCs/>
          <w:lang w:eastAsia="en-GB"/>
        </w:rPr>
      </w:pPr>
      <w:r>
        <w:rPr>
          <w:rFonts w:ascii="Verdana" w:hAnsi="Verdana"/>
          <w:b/>
          <w:bCs/>
          <w:color w:val="2E74B5"/>
          <w:lang w:eastAsia="en-GB"/>
        </w:rPr>
        <w:t>Revision History</w:t>
      </w:r>
      <w:r>
        <w:rPr>
          <w:rFonts w:ascii="Verdana" w:hAnsi="Verdana"/>
          <w:b/>
          <w:bCs/>
          <w:lang w:eastAsia="en-GB"/>
        </w:rPr>
        <w:t xml:space="preserve"> </w:t>
      </w:r>
    </w:p>
    <w:tbl>
      <w:tblPr>
        <w:tblW w:w="9062" w:type="dxa"/>
        <w:tblCellMar>
          <w:left w:w="0" w:type="dxa"/>
          <w:right w:w="0" w:type="dxa"/>
        </w:tblCellMar>
        <w:tblLook w:val="04A0" w:firstRow="1" w:lastRow="0" w:firstColumn="1" w:lastColumn="0" w:noHBand="0" w:noVBand="1"/>
      </w:tblPr>
      <w:tblGrid>
        <w:gridCol w:w="1555"/>
        <w:gridCol w:w="6373"/>
        <w:gridCol w:w="1134"/>
      </w:tblGrid>
      <w:tr w:rsidR="00754102" w14:paraId="7E09B840" w14:textId="77777777" w:rsidTr="00E25F95">
        <w:tc>
          <w:tcPr>
            <w:tcW w:w="1555" w:type="dxa"/>
            <w:tcBorders>
              <w:top w:val="single" w:sz="8" w:space="0" w:color="2E74B5"/>
              <w:left w:val="single" w:sz="8" w:space="0" w:color="2E74B5"/>
              <w:bottom w:val="single" w:sz="8" w:space="0" w:color="2E74B5"/>
              <w:right w:val="single" w:sz="8" w:space="0" w:color="2E74B5"/>
            </w:tcBorders>
            <w:tcMar>
              <w:top w:w="0" w:type="dxa"/>
              <w:left w:w="108" w:type="dxa"/>
              <w:bottom w:w="0" w:type="dxa"/>
              <w:right w:w="108" w:type="dxa"/>
            </w:tcMar>
            <w:hideMark/>
          </w:tcPr>
          <w:p w14:paraId="4A492ED1" w14:textId="77777777" w:rsidR="00754102" w:rsidRPr="0082364A" w:rsidRDefault="00754102">
            <w:pPr>
              <w:spacing w:before="40" w:after="40"/>
              <w:rPr>
                <w:rFonts w:ascii="Verdana" w:hAnsi="Verdana"/>
                <w:b/>
                <w:bCs/>
                <w:sz w:val="16"/>
                <w:szCs w:val="16"/>
                <w:lang w:eastAsia="en-GB"/>
              </w:rPr>
            </w:pPr>
            <w:r w:rsidRPr="0082364A">
              <w:rPr>
                <w:rFonts w:ascii="Verdana" w:hAnsi="Verdana"/>
                <w:b/>
                <w:bCs/>
                <w:sz w:val="16"/>
                <w:szCs w:val="16"/>
                <w:lang w:eastAsia="en-GB"/>
              </w:rPr>
              <w:t>Revision Date</w:t>
            </w:r>
          </w:p>
        </w:tc>
        <w:tc>
          <w:tcPr>
            <w:tcW w:w="6373" w:type="dxa"/>
            <w:tcBorders>
              <w:top w:val="single" w:sz="8" w:space="0" w:color="2E74B5"/>
              <w:left w:val="nil"/>
              <w:bottom w:val="single" w:sz="8" w:space="0" w:color="2E74B5"/>
              <w:right w:val="single" w:sz="8" w:space="0" w:color="2E74B5"/>
            </w:tcBorders>
            <w:tcMar>
              <w:top w:w="0" w:type="dxa"/>
              <w:left w:w="108" w:type="dxa"/>
              <w:bottom w:w="0" w:type="dxa"/>
              <w:right w:w="108" w:type="dxa"/>
            </w:tcMar>
            <w:hideMark/>
          </w:tcPr>
          <w:p w14:paraId="7495D267" w14:textId="77777777" w:rsidR="00754102" w:rsidRPr="0082364A" w:rsidRDefault="00754102">
            <w:pPr>
              <w:spacing w:before="40" w:after="40"/>
              <w:rPr>
                <w:rFonts w:ascii="Verdana" w:hAnsi="Verdana"/>
                <w:b/>
                <w:bCs/>
                <w:sz w:val="16"/>
                <w:szCs w:val="16"/>
                <w:lang w:eastAsia="en-GB"/>
              </w:rPr>
            </w:pPr>
            <w:r w:rsidRPr="0082364A">
              <w:rPr>
                <w:rFonts w:ascii="Verdana" w:hAnsi="Verdana"/>
                <w:b/>
                <w:bCs/>
                <w:sz w:val="16"/>
                <w:szCs w:val="16"/>
                <w:lang w:eastAsia="en-GB"/>
              </w:rPr>
              <w:t>Summary of Changes</w:t>
            </w:r>
          </w:p>
        </w:tc>
        <w:tc>
          <w:tcPr>
            <w:tcW w:w="1134" w:type="dxa"/>
            <w:tcBorders>
              <w:top w:val="single" w:sz="8" w:space="0" w:color="2E74B5"/>
              <w:left w:val="nil"/>
              <w:bottom w:val="single" w:sz="8" w:space="0" w:color="2E74B5"/>
              <w:right w:val="single" w:sz="8" w:space="0" w:color="2E74B5"/>
            </w:tcBorders>
            <w:tcMar>
              <w:top w:w="0" w:type="dxa"/>
              <w:left w:w="108" w:type="dxa"/>
              <w:bottom w:w="0" w:type="dxa"/>
              <w:right w:w="108" w:type="dxa"/>
            </w:tcMar>
            <w:hideMark/>
          </w:tcPr>
          <w:p w14:paraId="32B5A863" w14:textId="77777777" w:rsidR="00754102" w:rsidRPr="0082364A" w:rsidRDefault="00754102">
            <w:pPr>
              <w:spacing w:before="40" w:after="40"/>
              <w:rPr>
                <w:rFonts w:ascii="Verdana" w:hAnsi="Verdana"/>
                <w:b/>
                <w:bCs/>
                <w:sz w:val="16"/>
                <w:szCs w:val="16"/>
                <w:lang w:eastAsia="en-GB"/>
              </w:rPr>
            </w:pPr>
            <w:r w:rsidRPr="0082364A">
              <w:rPr>
                <w:rFonts w:ascii="Verdana" w:hAnsi="Verdana"/>
                <w:b/>
                <w:bCs/>
                <w:sz w:val="16"/>
                <w:szCs w:val="16"/>
                <w:lang w:eastAsia="en-GB"/>
              </w:rPr>
              <w:t>Version</w:t>
            </w:r>
          </w:p>
        </w:tc>
      </w:tr>
      <w:tr w:rsidR="00754102" w14:paraId="47BC4C17" w14:textId="77777777" w:rsidTr="009408A2">
        <w:tc>
          <w:tcPr>
            <w:tcW w:w="1555" w:type="dxa"/>
            <w:tcBorders>
              <w:top w:val="nil"/>
              <w:left w:val="single" w:sz="8" w:space="0" w:color="2E74B5"/>
              <w:bottom w:val="single" w:sz="8" w:space="0" w:color="2E74B5"/>
              <w:right w:val="single" w:sz="8" w:space="0" w:color="2E74B5"/>
            </w:tcBorders>
            <w:tcMar>
              <w:top w:w="0" w:type="dxa"/>
              <w:left w:w="108" w:type="dxa"/>
              <w:bottom w:w="0" w:type="dxa"/>
              <w:right w:w="108" w:type="dxa"/>
            </w:tcMar>
          </w:tcPr>
          <w:p w14:paraId="55EE6ABB" w14:textId="630CB26A" w:rsidR="00754102" w:rsidRPr="0082364A" w:rsidRDefault="00754102">
            <w:pPr>
              <w:spacing w:before="40" w:after="40"/>
              <w:rPr>
                <w:rFonts w:ascii="Verdana" w:hAnsi="Verdana"/>
                <w:sz w:val="16"/>
                <w:szCs w:val="16"/>
                <w:lang w:eastAsia="en-GB"/>
              </w:rPr>
            </w:pPr>
          </w:p>
        </w:tc>
        <w:tc>
          <w:tcPr>
            <w:tcW w:w="6373" w:type="dxa"/>
            <w:tcBorders>
              <w:top w:val="nil"/>
              <w:left w:val="nil"/>
              <w:bottom w:val="single" w:sz="8" w:space="0" w:color="2E74B5"/>
              <w:right w:val="single" w:sz="8" w:space="0" w:color="2E74B5"/>
            </w:tcBorders>
            <w:tcMar>
              <w:top w:w="0" w:type="dxa"/>
              <w:left w:w="108" w:type="dxa"/>
              <w:bottom w:w="0" w:type="dxa"/>
              <w:right w:w="108" w:type="dxa"/>
            </w:tcMar>
          </w:tcPr>
          <w:p w14:paraId="36816EF6" w14:textId="5B8F6836" w:rsidR="00754102" w:rsidRPr="0082364A" w:rsidRDefault="009408A2">
            <w:pPr>
              <w:spacing w:before="40" w:after="40"/>
              <w:rPr>
                <w:rFonts w:ascii="Verdana" w:hAnsi="Verdana"/>
                <w:sz w:val="16"/>
                <w:szCs w:val="16"/>
                <w:lang w:eastAsia="en-GB"/>
              </w:rPr>
            </w:pPr>
            <w:r>
              <w:rPr>
                <w:rFonts w:ascii="Verdana" w:hAnsi="Verdana"/>
                <w:sz w:val="16"/>
                <w:szCs w:val="16"/>
                <w:lang w:eastAsia="en-GB"/>
              </w:rPr>
              <w:t>Publication of document</w:t>
            </w:r>
          </w:p>
        </w:tc>
        <w:tc>
          <w:tcPr>
            <w:tcW w:w="1134" w:type="dxa"/>
            <w:tcBorders>
              <w:top w:val="nil"/>
              <w:left w:val="nil"/>
              <w:bottom w:val="single" w:sz="8" w:space="0" w:color="2E74B5"/>
              <w:right w:val="single" w:sz="8" w:space="0" w:color="2E74B5"/>
            </w:tcBorders>
            <w:tcMar>
              <w:top w:w="0" w:type="dxa"/>
              <w:left w:w="108" w:type="dxa"/>
              <w:bottom w:w="0" w:type="dxa"/>
              <w:right w:w="108" w:type="dxa"/>
            </w:tcMar>
            <w:hideMark/>
          </w:tcPr>
          <w:p w14:paraId="1E8AA3D8" w14:textId="000A69BE" w:rsidR="00754102" w:rsidRPr="0082364A" w:rsidRDefault="009408A2">
            <w:pPr>
              <w:spacing w:before="40" w:after="40"/>
              <w:rPr>
                <w:rFonts w:ascii="Verdana" w:hAnsi="Verdana"/>
                <w:sz w:val="16"/>
                <w:szCs w:val="16"/>
                <w:lang w:eastAsia="en-GB"/>
              </w:rPr>
            </w:pPr>
            <w:r>
              <w:rPr>
                <w:rFonts w:ascii="Verdana" w:hAnsi="Verdana"/>
                <w:sz w:val="16"/>
                <w:szCs w:val="16"/>
                <w:lang w:eastAsia="en-GB"/>
              </w:rPr>
              <w:t>1.0</w:t>
            </w:r>
          </w:p>
        </w:tc>
      </w:tr>
    </w:tbl>
    <w:p w14:paraId="4668AB19" w14:textId="77777777" w:rsidR="0069593F" w:rsidRDefault="0069593F" w:rsidP="00754102">
      <w:pPr>
        <w:rPr>
          <w:rFonts w:ascii="Verdana" w:hAnsi="Verdana"/>
          <w:b/>
          <w:bCs/>
          <w:lang w:eastAsia="en-GB"/>
        </w:rPr>
      </w:pPr>
    </w:p>
    <w:p w14:paraId="3878B586" w14:textId="77777777" w:rsidR="00754102" w:rsidRDefault="00754102" w:rsidP="00754102">
      <w:pPr>
        <w:rPr>
          <w:rFonts w:ascii="Verdana" w:hAnsi="Verdana"/>
          <w:b/>
          <w:bCs/>
          <w:color w:val="2E74B5"/>
          <w:lang w:eastAsia="en-GB"/>
        </w:rPr>
      </w:pPr>
      <w:r>
        <w:rPr>
          <w:rFonts w:ascii="Verdana" w:hAnsi="Verdana"/>
          <w:b/>
          <w:bCs/>
          <w:color w:val="2E74B5"/>
          <w:lang w:eastAsia="en-GB"/>
        </w:rPr>
        <w:t>Approvals</w:t>
      </w:r>
    </w:p>
    <w:p w14:paraId="09D8AE8C" w14:textId="77777777" w:rsidR="00E25F95" w:rsidRDefault="00E25F95" w:rsidP="00754102">
      <w:pPr>
        <w:rPr>
          <w:rFonts w:ascii="Verdana" w:hAnsi="Verdana" w:cs="Calibri"/>
          <w:b/>
          <w:bCs/>
          <w:lang w:eastAsia="en-GB"/>
        </w:rPr>
      </w:pPr>
    </w:p>
    <w:p w14:paraId="58ACF4AB" w14:textId="370ADC38" w:rsidR="00E25F95" w:rsidRDefault="009408A2" w:rsidP="00754102">
      <w:pPr>
        <w:rPr>
          <w:rFonts w:ascii="Verdana" w:hAnsi="Verdana"/>
          <w:sz w:val="16"/>
          <w:szCs w:val="16"/>
          <w:lang w:eastAsia="en-GB"/>
        </w:rPr>
      </w:pPr>
      <w:r>
        <w:rPr>
          <w:rFonts w:ascii="Verdana" w:hAnsi="Verdana"/>
          <w:sz w:val="16"/>
          <w:szCs w:val="16"/>
          <w:lang w:eastAsia="en-GB"/>
        </w:rPr>
        <w:t>This document underwent</w:t>
      </w:r>
      <w:r w:rsidR="00CD7ED8">
        <w:rPr>
          <w:rFonts w:ascii="Verdana" w:hAnsi="Verdana"/>
          <w:sz w:val="16"/>
          <w:szCs w:val="16"/>
          <w:lang w:eastAsia="en-GB"/>
        </w:rPr>
        <w:t xml:space="preserve"> the following approvals. </w:t>
      </w:r>
    </w:p>
    <w:tbl>
      <w:tblPr>
        <w:tblW w:w="9062" w:type="dxa"/>
        <w:tblBorders>
          <w:top w:val="single" w:sz="8" w:space="0" w:color="2E74B5"/>
          <w:left w:val="single" w:sz="8" w:space="0" w:color="2E74B5"/>
          <w:bottom w:val="single" w:sz="8" w:space="0" w:color="2E74B5"/>
          <w:right w:val="single" w:sz="8" w:space="0" w:color="2E74B5"/>
          <w:insideH w:val="single" w:sz="8" w:space="0" w:color="2E74B5"/>
          <w:insideV w:val="single" w:sz="8" w:space="0" w:color="2E74B5"/>
        </w:tblBorders>
        <w:tblCellMar>
          <w:left w:w="0" w:type="dxa"/>
          <w:right w:w="0" w:type="dxa"/>
        </w:tblCellMar>
        <w:tblLook w:val="04A0" w:firstRow="1" w:lastRow="0" w:firstColumn="1" w:lastColumn="0" w:noHBand="0" w:noVBand="1"/>
      </w:tblPr>
      <w:tblGrid>
        <w:gridCol w:w="3943"/>
        <w:gridCol w:w="1176"/>
        <w:gridCol w:w="3943"/>
      </w:tblGrid>
      <w:tr w:rsidR="00754102" w14:paraId="0013993A" w14:textId="77777777" w:rsidTr="006007FF">
        <w:tc>
          <w:tcPr>
            <w:tcW w:w="3943" w:type="dxa"/>
            <w:tcMar>
              <w:top w:w="0" w:type="dxa"/>
              <w:left w:w="108" w:type="dxa"/>
              <w:bottom w:w="0" w:type="dxa"/>
              <w:right w:w="108" w:type="dxa"/>
            </w:tcMar>
            <w:hideMark/>
          </w:tcPr>
          <w:p w14:paraId="7E332CB8" w14:textId="77777777" w:rsidR="00754102" w:rsidRDefault="00754102">
            <w:pPr>
              <w:spacing w:before="40" w:after="40"/>
              <w:rPr>
                <w:rFonts w:ascii="Verdana" w:hAnsi="Verdana"/>
                <w:b/>
                <w:bCs/>
                <w:sz w:val="16"/>
                <w:szCs w:val="16"/>
                <w:lang w:eastAsia="en-GB"/>
              </w:rPr>
            </w:pPr>
            <w:r>
              <w:rPr>
                <w:rFonts w:ascii="Verdana" w:hAnsi="Verdana"/>
                <w:b/>
                <w:bCs/>
                <w:sz w:val="16"/>
                <w:szCs w:val="16"/>
                <w:lang w:eastAsia="en-GB"/>
              </w:rPr>
              <w:t>Group/Organisation</w:t>
            </w:r>
          </w:p>
        </w:tc>
        <w:tc>
          <w:tcPr>
            <w:tcW w:w="1176" w:type="dxa"/>
            <w:tcMar>
              <w:top w:w="0" w:type="dxa"/>
              <w:left w:w="108" w:type="dxa"/>
              <w:bottom w:w="0" w:type="dxa"/>
              <w:right w:w="108" w:type="dxa"/>
            </w:tcMar>
            <w:hideMark/>
          </w:tcPr>
          <w:p w14:paraId="0C477E91" w14:textId="77777777" w:rsidR="00754102" w:rsidRDefault="00754102">
            <w:pPr>
              <w:spacing w:before="40" w:after="40"/>
              <w:rPr>
                <w:rFonts w:ascii="Verdana" w:hAnsi="Verdana"/>
                <w:b/>
                <w:bCs/>
                <w:sz w:val="16"/>
                <w:szCs w:val="16"/>
                <w:lang w:eastAsia="en-GB"/>
              </w:rPr>
            </w:pPr>
            <w:r>
              <w:rPr>
                <w:rFonts w:ascii="Verdana" w:hAnsi="Verdana"/>
                <w:b/>
                <w:bCs/>
                <w:sz w:val="16"/>
                <w:szCs w:val="16"/>
                <w:lang w:eastAsia="en-GB"/>
              </w:rPr>
              <w:t>Date</w:t>
            </w:r>
          </w:p>
        </w:tc>
        <w:tc>
          <w:tcPr>
            <w:tcW w:w="3943" w:type="dxa"/>
            <w:tcMar>
              <w:top w:w="0" w:type="dxa"/>
              <w:left w:w="108" w:type="dxa"/>
              <w:bottom w:w="0" w:type="dxa"/>
              <w:right w:w="108" w:type="dxa"/>
            </w:tcMar>
            <w:hideMark/>
          </w:tcPr>
          <w:p w14:paraId="2DCF2D8F" w14:textId="77777777" w:rsidR="00754102" w:rsidRDefault="00754102">
            <w:pPr>
              <w:spacing w:before="40" w:after="40"/>
              <w:rPr>
                <w:rFonts w:ascii="Verdana" w:hAnsi="Verdana"/>
                <w:b/>
                <w:bCs/>
                <w:sz w:val="16"/>
                <w:szCs w:val="16"/>
                <w:lang w:eastAsia="en-GB"/>
              </w:rPr>
            </w:pPr>
            <w:r>
              <w:rPr>
                <w:rFonts w:ascii="Verdana" w:hAnsi="Verdana"/>
                <w:b/>
                <w:bCs/>
                <w:sz w:val="16"/>
                <w:szCs w:val="16"/>
                <w:lang w:eastAsia="en-GB"/>
              </w:rPr>
              <w:t>Version</w:t>
            </w:r>
          </w:p>
        </w:tc>
      </w:tr>
      <w:tr w:rsidR="00754102" w14:paraId="68E2C1C1" w14:textId="77777777" w:rsidTr="006007FF">
        <w:tc>
          <w:tcPr>
            <w:tcW w:w="3943" w:type="dxa"/>
            <w:tcMar>
              <w:top w:w="0" w:type="dxa"/>
              <w:left w:w="108" w:type="dxa"/>
              <w:bottom w:w="0" w:type="dxa"/>
              <w:right w:w="108" w:type="dxa"/>
            </w:tcMar>
            <w:hideMark/>
          </w:tcPr>
          <w:p w14:paraId="0AE9E41F" w14:textId="77777777" w:rsidR="00754102" w:rsidRDefault="00754102">
            <w:pPr>
              <w:spacing w:before="40" w:after="40"/>
              <w:rPr>
                <w:rFonts w:ascii="Verdana" w:hAnsi="Verdana"/>
                <w:sz w:val="16"/>
                <w:szCs w:val="16"/>
                <w:lang w:eastAsia="en-GB"/>
              </w:rPr>
            </w:pPr>
            <w:r>
              <w:rPr>
                <w:rFonts w:ascii="Verdana" w:hAnsi="Verdana"/>
                <w:sz w:val="16"/>
                <w:szCs w:val="16"/>
                <w:lang w:eastAsia="en-GB"/>
              </w:rPr>
              <w:t>T&amp;F Group</w:t>
            </w:r>
          </w:p>
        </w:tc>
        <w:tc>
          <w:tcPr>
            <w:tcW w:w="1176" w:type="dxa"/>
            <w:tcMar>
              <w:top w:w="0" w:type="dxa"/>
              <w:left w:w="108" w:type="dxa"/>
              <w:bottom w:w="0" w:type="dxa"/>
              <w:right w:w="108" w:type="dxa"/>
            </w:tcMar>
          </w:tcPr>
          <w:p w14:paraId="49E12685" w14:textId="6190726E" w:rsidR="00754102" w:rsidRDefault="00F75EEA">
            <w:pPr>
              <w:spacing w:before="40" w:after="40"/>
              <w:rPr>
                <w:rFonts w:ascii="Verdana" w:hAnsi="Verdana"/>
                <w:sz w:val="16"/>
                <w:szCs w:val="16"/>
                <w:lang w:eastAsia="en-GB"/>
              </w:rPr>
            </w:pPr>
            <w:r>
              <w:rPr>
                <w:rFonts w:ascii="Verdana" w:hAnsi="Verdana"/>
                <w:sz w:val="16"/>
                <w:szCs w:val="16"/>
                <w:lang w:eastAsia="en-GB"/>
              </w:rPr>
              <w:t>16/03/2022</w:t>
            </w:r>
          </w:p>
        </w:tc>
        <w:tc>
          <w:tcPr>
            <w:tcW w:w="3943" w:type="dxa"/>
            <w:tcMar>
              <w:top w:w="0" w:type="dxa"/>
              <w:left w:w="108" w:type="dxa"/>
              <w:bottom w:w="0" w:type="dxa"/>
              <w:right w:w="108" w:type="dxa"/>
            </w:tcMar>
          </w:tcPr>
          <w:p w14:paraId="5D8F98B8" w14:textId="0612031D" w:rsidR="00754102" w:rsidRDefault="009408A2">
            <w:pPr>
              <w:spacing w:before="40" w:after="40"/>
              <w:rPr>
                <w:rFonts w:ascii="Verdana" w:hAnsi="Verdana"/>
                <w:sz w:val="16"/>
                <w:szCs w:val="16"/>
                <w:lang w:eastAsia="en-GB"/>
              </w:rPr>
            </w:pPr>
            <w:r>
              <w:rPr>
                <w:rFonts w:ascii="Verdana" w:hAnsi="Verdana"/>
                <w:sz w:val="16"/>
                <w:szCs w:val="16"/>
                <w:lang w:eastAsia="en-GB"/>
              </w:rPr>
              <w:t>Final draft</w:t>
            </w:r>
          </w:p>
        </w:tc>
      </w:tr>
      <w:tr w:rsidR="006007FF" w14:paraId="7E2B538A" w14:textId="77777777" w:rsidTr="006007FF">
        <w:tc>
          <w:tcPr>
            <w:tcW w:w="3943" w:type="dxa"/>
            <w:tcMar>
              <w:top w:w="0" w:type="dxa"/>
              <w:left w:w="108" w:type="dxa"/>
              <w:bottom w:w="0" w:type="dxa"/>
              <w:right w:w="108" w:type="dxa"/>
            </w:tcMar>
          </w:tcPr>
          <w:p w14:paraId="010E56B8" w14:textId="77777777" w:rsidR="006007FF" w:rsidRDefault="006007FF" w:rsidP="006007FF">
            <w:pPr>
              <w:spacing w:before="40" w:after="40"/>
              <w:rPr>
                <w:rFonts w:ascii="Verdana" w:hAnsi="Verdana"/>
                <w:sz w:val="16"/>
                <w:szCs w:val="16"/>
                <w:lang w:eastAsia="en-GB"/>
              </w:rPr>
            </w:pPr>
            <w:r>
              <w:rPr>
                <w:rFonts w:ascii="Verdana" w:hAnsi="Verdana"/>
                <w:sz w:val="16"/>
                <w:szCs w:val="16"/>
                <w:lang w:eastAsia="en-GB"/>
              </w:rPr>
              <w:t>NHS Wales Collaborative Executive Group</w:t>
            </w:r>
          </w:p>
        </w:tc>
        <w:tc>
          <w:tcPr>
            <w:tcW w:w="1176" w:type="dxa"/>
            <w:tcMar>
              <w:top w:w="0" w:type="dxa"/>
              <w:left w:w="108" w:type="dxa"/>
              <w:bottom w:w="0" w:type="dxa"/>
              <w:right w:w="108" w:type="dxa"/>
            </w:tcMar>
          </w:tcPr>
          <w:p w14:paraId="1E218944" w14:textId="48A11FFA" w:rsidR="006007FF" w:rsidRDefault="000F2E0E" w:rsidP="006007FF">
            <w:pPr>
              <w:spacing w:before="40" w:after="40"/>
              <w:rPr>
                <w:rFonts w:ascii="Verdana" w:hAnsi="Verdana"/>
                <w:sz w:val="16"/>
                <w:szCs w:val="16"/>
                <w:lang w:eastAsia="en-GB"/>
              </w:rPr>
            </w:pPr>
            <w:r>
              <w:rPr>
                <w:rFonts w:ascii="Verdana" w:hAnsi="Verdana"/>
                <w:sz w:val="16"/>
                <w:szCs w:val="16"/>
                <w:lang w:eastAsia="en-GB"/>
              </w:rPr>
              <w:t>19/04/2022</w:t>
            </w:r>
          </w:p>
        </w:tc>
        <w:tc>
          <w:tcPr>
            <w:tcW w:w="3943" w:type="dxa"/>
            <w:tcMar>
              <w:top w:w="0" w:type="dxa"/>
              <w:left w:w="108" w:type="dxa"/>
              <w:bottom w:w="0" w:type="dxa"/>
              <w:right w:w="108" w:type="dxa"/>
            </w:tcMar>
          </w:tcPr>
          <w:p w14:paraId="079BC6EE" w14:textId="1F6F2348" w:rsidR="006007FF" w:rsidRDefault="00653A05" w:rsidP="006007FF">
            <w:pPr>
              <w:spacing w:before="40" w:after="40"/>
              <w:rPr>
                <w:rFonts w:ascii="Verdana" w:hAnsi="Verdana"/>
                <w:sz w:val="16"/>
                <w:szCs w:val="16"/>
                <w:lang w:eastAsia="en-GB"/>
              </w:rPr>
            </w:pPr>
            <w:r>
              <w:rPr>
                <w:rFonts w:ascii="Verdana" w:hAnsi="Verdana"/>
                <w:sz w:val="16"/>
                <w:szCs w:val="16"/>
                <w:lang w:eastAsia="en-GB"/>
              </w:rPr>
              <w:t>Final draft approved to become v1.0</w:t>
            </w:r>
          </w:p>
        </w:tc>
      </w:tr>
    </w:tbl>
    <w:sdt>
      <w:sdtPr>
        <w:rPr>
          <w:rFonts w:asciiTheme="minorHAnsi" w:eastAsiaTheme="minorHAnsi" w:hAnsiTheme="minorHAnsi" w:cstheme="minorBidi"/>
          <w:b w:val="0"/>
          <w:bCs w:val="0"/>
          <w:color w:val="auto"/>
          <w:sz w:val="24"/>
          <w:szCs w:val="24"/>
          <w:shd w:val="clear" w:color="auto" w:fill="E6E6E6"/>
          <w:lang w:val="en-GB"/>
        </w:rPr>
        <w:id w:val="689489500"/>
        <w:docPartObj>
          <w:docPartGallery w:val="Table of Contents"/>
          <w:docPartUnique/>
        </w:docPartObj>
      </w:sdtPr>
      <w:sdtEndPr>
        <w:rPr>
          <w:rFonts w:cstheme="minorHAnsi"/>
          <w:b/>
          <w:bCs/>
          <w:noProof/>
          <w:sz w:val="22"/>
          <w:szCs w:val="22"/>
        </w:rPr>
      </w:sdtEndPr>
      <w:sdtContent>
        <w:p w14:paraId="5F30CABB" w14:textId="77777777" w:rsidR="00AB20BA" w:rsidRDefault="00AB20BA">
          <w:pPr>
            <w:pStyle w:val="TOCHeading"/>
            <w:rPr>
              <w:rFonts w:asciiTheme="minorHAnsi" w:eastAsiaTheme="minorHAnsi" w:hAnsiTheme="minorHAnsi" w:cstheme="minorBidi"/>
              <w:b w:val="0"/>
              <w:bCs w:val="0"/>
              <w:color w:val="auto"/>
              <w:sz w:val="24"/>
              <w:szCs w:val="24"/>
              <w:lang w:val="en-GB"/>
            </w:rPr>
          </w:pPr>
        </w:p>
        <w:p w14:paraId="6DDE5840" w14:textId="77777777" w:rsidR="00AB20BA" w:rsidRDefault="00AB20BA">
          <w:r>
            <w:rPr>
              <w:b/>
              <w:bCs/>
            </w:rPr>
            <w:br w:type="page"/>
          </w:r>
        </w:p>
        <w:p w14:paraId="05EC73CF" w14:textId="77777777" w:rsidR="00585949" w:rsidRPr="00585949" w:rsidRDefault="00585949">
          <w:pPr>
            <w:pStyle w:val="TOCHeading"/>
            <w:rPr>
              <w:color w:val="000000" w:themeColor="text1"/>
            </w:rPr>
          </w:pPr>
          <w:r w:rsidRPr="00585949">
            <w:rPr>
              <w:rFonts w:ascii="Verdana" w:eastAsia="Times New Roman" w:hAnsi="Verdana" w:cs="Times New Roman"/>
              <w:color w:val="000000" w:themeColor="text1"/>
            </w:rPr>
            <w:lastRenderedPageBreak/>
            <w:t>Contents</w:t>
          </w:r>
        </w:p>
        <w:p w14:paraId="13BAC4FE" w14:textId="1FFDF913" w:rsidR="009408A2" w:rsidRDefault="00585949">
          <w:pPr>
            <w:pStyle w:val="TOC1"/>
            <w:tabs>
              <w:tab w:val="right" w:leader="dot" w:pos="9010"/>
            </w:tabs>
            <w:rPr>
              <w:rFonts w:eastAsiaTheme="minorEastAsia" w:cstheme="minorBidi"/>
              <w:b w:val="0"/>
              <w:bCs w:val="0"/>
              <w:i w:val="0"/>
              <w:iCs w:val="0"/>
              <w:noProof/>
              <w:sz w:val="22"/>
              <w:szCs w:val="22"/>
              <w:lang w:eastAsia="en-GB"/>
            </w:rPr>
          </w:pPr>
          <w:r w:rsidRPr="006D4B02">
            <w:rPr>
              <w:rFonts w:ascii="Verdana" w:hAnsi="Verdana"/>
              <w:i w:val="0"/>
              <w:iCs w:val="0"/>
              <w:color w:val="2B579A"/>
              <w:sz w:val="22"/>
              <w:szCs w:val="22"/>
              <w:shd w:val="clear" w:color="auto" w:fill="E6E6E6"/>
            </w:rPr>
            <w:fldChar w:fldCharType="begin"/>
          </w:r>
          <w:r w:rsidRPr="006D4B02">
            <w:rPr>
              <w:rFonts w:ascii="Verdana" w:hAnsi="Verdana"/>
              <w:sz w:val="22"/>
              <w:szCs w:val="22"/>
            </w:rPr>
            <w:instrText xml:space="preserve"> TOC \o "1-3" \h \z \u </w:instrText>
          </w:r>
          <w:r w:rsidRPr="006D4B02">
            <w:rPr>
              <w:rFonts w:ascii="Verdana" w:hAnsi="Verdana"/>
              <w:i w:val="0"/>
              <w:iCs w:val="0"/>
              <w:color w:val="2B579A"/>
              <w:sz w:val="22"/>
              <w:szCs w:val="22"/>
              <w:shd w:val="clear" w:color="auto" w:fill="E6E6E6"/>
            </w:rPr>
            <w:fldChar w:fldCharType="separate"/>
          </w:r>
          <w:hyperlink w:anchor="_Toc101435659" w:history="1">
            <w:r w:rsidR="009408A2" w:rsidRPr="003450E0">
              <w:rPr>
                <w:rStyle w:val="Hyperlink"/>
                <w:rFonts w:ascii="Verdana" w:eastAsia="Times New Roman" w:hAnsi="Verdana"/>
                <w:noProof/>
              </w:rPr>
              <w:t>Statement</w:t>
            </w:r>
            <w:r w:rsidR="009408A2">
              <w:rPr>
                <w:noProof/>
                <w:webHidden/>
              </w:rPr>
              <w:tab/>
            </w:r>
            <w:r w:rsidR="009408A2">
              <w:rPr>
                <w:noProof/>
                <w:webHidden/>
              </w:rPr>
              <w:fldChar w:fldCharType="begin"/>
            </w:r>
            <w:r w:rsidR="009408A2">
              <w:rPr>
                <w:noProof/>
                <w:webHidden/>
              </w:rPr>
              <w:instrText xml:space="preserve"> PAGEREF _Toc101435659 \h </w:instrText>
            </w:r>
            <w:r w:rsidR="009408A2">
              <w:rPr>
                <w:noProof/>
                <w:webHidden/>
              </w:rPr>
            </w:r>
            <w:r w:rsidR="009408A2">
              <w:rPr>
                <w:noProof/>
                <w:webHidden/>
              </w:rPr>
              <w:fldChar w:fldCharType="separate"/>
            </w:r>
            <w:r w:rsidR="009408A2">
              <w:rPr>
                <w:noProof/>
                <w:webHidden/>
              </w:rPr>
              <w:t>5</w:t>
            </w:r>
            <w:r w:rsidR="009408A2">
              <w:rPr>
                <w:noProof/>
                <w:webHidden/>
              </w:rPr>
              <w:fldChar w:fldCharType="end"/>
            </w:r>
          </w:hyperlink>
        </w:p>
        <w:p w14:paraId="7F240562" w14:textId="262E07BF" w:rsidR="009408A2" w:rsidRDefault="009F0D25">
          <w:pPr>
            <w:pStyle w:val="TOC2"/>
            <w:rPr>
              <w:rFonts w:eastAsiaTheme="minorEastAsia" w:cstheme="minorBidi"/>
              <w:b w:val="0"/>
              <w:bCs w:val="0"/>
              <w:noProof/>
              <w:lang w:eastAsia="en-GB"/>
            </w:rPr>
          </w:pPr>
          <w:hyperlink w:anchor="_Toc101435660" w:history="1">
            <w:r w:rsidR="009408A2" w:rsidRPr="003450E0">
              <w:rPr>
                <w:rStyle w:val="Hyperlink"/>
                <w:rFonts w:ascii="Verdana" w:eastAsia="Times New Roman" w:hAnsi="Verdana" w:cs="Times New Roman"/>
                <w:noProof/>
              </w:rPr>
              <w:t>Disclaimer</w:t>
            </w:r>
            <w:r w:rsidR="009408A2">
              <w:rPr>
                <w:noProof/>
                <w:webHidden/>
              </w:rPr>
              <w:tab/>
            </w:r>
            <w:r w:rsidR="009408A2">
              <w:rPr>
                <w:noProof/>
                <w:webHidden/>
              </w:rPr>
              <w:fldChar w:fldCharType="begin"/>
            </w:r>
            <w:r w:rsidR="009408A2">
              <w:rPr>
                <w:noProof/>
                <w:webHidden/>
              </w:rPr>
              <w:instrText xml:space="preserve"> PAGEREF _Toc101435660 \h </w:instrText>
            </w:r>
            <w:r w:rsidR="009408A2">
              <w:rPr>
                <w:noProof/>
                <w:webHidden/>
              </w:rPr>
            </w:r>
            <w:r w:rsidR="009408A2">
              <w:rPr>
                <w:noProof/>
                <w:webHidden/>
              </w:rPr>
              <w:fldChar w:fldCharType="separate"/>
            </w:r>
            <w:r w:rsidR="009408A2">
              <w:rPr>
                <w:noProof/>
                <w:webHidden/>
              </w:rPr>
              <w:t>5</w:t>
            </w:r>
            <w:r w:rsidR="009408A2">
              <w:rPr>
                <w:noProof/>
                <w:webHidden/>
              </w:rPr>
              <w:fldChar w:fldCharType="end"/>
            </w:r>
          </w:hyperlink>
        </w:p>
        <w:p w14:paraId="23EF7AE3" w14:textId="4CE713B6" w:rsidR="009408A2" w:rsidRDefault="009F0D25">
          <w:pPr>
            <w:pStyle w:val="TOC1"/>
            <w:tabs>
              <w:tab w:val="right" w:leader="dot" w:pos="9010"/>
            </w:tabs>
            <w:rPr>
              <w:rFonts w:eastAsiaTheme="minorEastAsia" w:cstheme="minorBidi"/>
              <w:b w:val="0"/>
              <w:bCs w:val="0"/>
              <w:i w:val="0"/>
              <w:iCs w:val="0"/>
              <w:noProof/>
              <w:sz w:val="22"/>
              <w:szCs w:val="22"/>
              <w:lang w:eastAsia="en-GB"/>
            </w:rPr>
          </w:pPr>
          <w:hyperlink w:anchor="_Toc101435661" w:history="1">
            <w:r w:rsidR="009408A2" w:rsidRPr="003450E0">
              <w:rPr>
                <w:rStyle w:val="Hyperlink"/>
                <w:rFonts w:ascii="Verdana" w:eastAsia="Times New Roman" w:hAnsi="Verdana"/>
                <w:noProof/>
              </w:rPr>
              <w:t>1. Introduction</w:t>
            </w:r>
            <w:r w:rsidR="009408A2">
              <w:rPr>
                <w:noProof/>
                <w:webHidden/>
              </w:rPr>
              <w:tab/>
            </w:r>
            <w:r w:rsidR="009408A2">
              <w:rPr>
                <w:noProof/>
                <w:webHidden/>
              </w:rPr>
              <w:fldChar w:fldCharType="begin"/>
            </w:r>
            <w:r w:rsidR="009408A2">
              <w:rPr>
                <w:noProof/>
                <w:webHidden/>
              </w:rPr>
              <w:instrText xml:space="preserve"> PAGEREF _Toc101435661 \h </w:instrText>
            </w:r>
            <w:r w:rsidR="009408A2">
              <w:rPr>
                <w:noProof/>
                <w:webHidden/>
              </w:rPr>
            </w:r>
            <w:r w:rsidR="009408A2">
              <w:rPr>
                <w:noProof/>
                <w:webHidden/>
              </w:rPr>
              <w:fldChar w:fldCharType="separate"/>
            </w:r>
            <w:r w:rsidR="009408A2">
              <w:rPr>
                <w:noProof/>
                <w:webHidden/>
              </w:rPr>
              <w:t>6</w:t>
            </w:r>
            <w:r w:rsidR="009408A2">
              <w:rPr>
                <w:noProof/>
                <w:webHidden/>
              </w:rPr>
              <w:fldChar w:fldCharType="end"/>
            </w:r>
          </w:hyperlink>
        </w:p>
        <w:p w14:paraId="354A1ABA" w14:textId="151E7351" w:rsidR="009408A2" w:rsidRDefault="009F0D25">
          <w:pPr>
            <w:pStyle w:val="TOC2"/>
            <w:rPr>
              <w:rFonts w:eastAsiaTheme="minorEastAsia" w:cstheme="minorBidi"/>
              <w:b w:val="0"/>
              <w:bCs w:val="0"/>
              <w:noProof/>
              <w:lang w:eastAsia="en-GB"/>
            </w:rPr>
          </w:pPr>
          <w:hyperlink w:anchor="_Toc101435662" w:history="1">
            <w:r w:rsidR="009408A2" w:rsidRPr="003450E0">
              <w:rPr>
                <w:rStyle w:val="Hyperlink"/>
                <w:rFonts w:ascii="Verdana" w:eastAsia="Times New Roman" w:hAnsi="Verdana"/>
                <w:noProof/>
              </w:rPr>
              <w:t>1.1</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Background</w:t>
            </w:r>
            <w:r w:rsidR="009408A2">
              <w:rPr>
                <w:noProof/>
                <w:webHidden/>
              </w:rPr>
              <w:tab/>
            </w:r>
            <w:r w:rsidR="009408A2">
              <w:rPr>
                <w:noProof/>
                <w:webHidden/>
              </w:rPr>
              <w:fldChar w:fldCharType="begin"/>
            </w:r>
            <w:r w:rsidR="009408A2">
              <w:rPr>
                <w:noProof/>
                <w:webHidden/>
              </w:rPr>
              <w:instrText xml:space="preserve"> PAGEREF _Toc101435662 \h </w:instrText>
            </w:r>
            <w:r w:rsidR="009408A2">
              <w:rPr>
                <w:noProof/>
                <w:webHidden/>
              </w:rPr>
            </w:r>
            <w:r w:rsidR="009408A2">
              <w:rPr>
                <w:noProof/>
                <w:webHidden/>
              </w:rPr>
              <w:fldChar w:fldCharType="separate"/>
            </w:r>
            <w:r w:rsidR="009408A2">
              <w:rPr>
                <w:noProof/>
                <w:webHidden/>
              </w:rPr>
              <w:t>6</w:t>
            </w:r>
            <w:r w:rsidR="009408A2">
              <w:rPr>
                <w:noProof/>
                <w:webHidden/>
              </w:rPr>
              <w:fldChar w:fldCharType="end"/>
            </w:r>
          </w:hyperlink>
        </w:p>
        <w:p w14:paraId="76F01740" w14:textId="00E7EBA9" w:rsidR="009408A2" w:rsidRDefault="009F0D25">
          <w:pPr>
            <w:pStyle w:val="TOC2"/>
            <w:rPr>
              <w:rFonts w:eastAsiaTheme="minorEastAsia" w:cstheme="minorBidi"/>
              <w:b w:val="0"/>
              <w:bCs w:val="0"/>
              <w:noProof/>
              <w:lang w:eastAsia="en-GB"/>
            </w:rPr>
          </w:pPr>
          <w:hyperlink w:anchor="_Toc101435663" w:history="1">
            <w:r w:rsidR="009408A2" w:rsidRPr="003450E0">
              <w:rPr>
                <w:rStyle w:val="Hyperlink"/>
                <w:rFonts w:ascii="Verdana" w:eastAsia="Times New Roman" w:hAnsi="Verdana"/>
                <w:noProof/>
              </w:rPr>
              <w:t>1.2</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Non Specialised Paediatric Orthopaedic Services</w:t>
            </w:r>
            <w:r w:rsidR="009408A2">
              <w:rPr>
                <w:noProof/>
                <w:webHidden/>
              </w:rPr>
              <w:tab/>
            </w:r>
            <w:r w:rsidR="009408A2">
              <w:rPr>
                <w:noProof/>
                <w:webHidden/>
              </w:rPr>
              <w:fldChar w:fldCharType="begin"/>
            </w:r>
            <w:r w:rsidR="009408A2">
              <w:rPr>
                <w:noProof/>
                <w:webHidden/>
              </w:rPr>
              <w:instrText xml:space="preserve"> PAGEREF _Toc101435663 \h </w:instrText>
            </w:r>
            <w:r w:rsidR="009408A2">
              <w:rPr>
                <w:noProof/>
                <w:webHidden/>
              </w:rPr>
            </w:r>
            <w:r w:rsidR="009408A2">
              <w:rPr>
                <w:noProof/>
                <w:webHidden/>
              </w:rPr>
              <w:fldChar w:fldCharType="separate"/>
            </w:r>
            <w:r w:rsidR="009408A2">
              <w:rPr>
                <w:noProof/>
                <w:webHidden/>
              </w:rPr>
              <w:t>7</w:t>
            </w:r>
            <w:r w:rsidR="009408A2">
              <w:rPr>
                <w:noProof/>
                <w:webHidden/>
              </w:rPr>
              <w:fldChar w:fldCharType="end"/>
            </w:r>
          </w:hyperlink>
        </w:p>
        <w:p w14:paraId="73B8EF9A" w14:textId="61E31D63" w:rsidR="009408A2" w:rsidRDefault="009F0D25">
          <w:pPr>
            <w:pStyle w:val="TOC2"/>
            <w:rPr>
              <w:rFonts w:eastAsiaTheme="minorEastAsia" w:cstheme="minorBidi"/>
              <w:b w:val="0"/>
              <w:bCs w:val="0"/>
              <w:noProof/>
              <w:lang w:eastAsia="en-GB"/>
            </w:rPr>
          </w:pPr>
          <w:hyperlink w:anchor="_Toc101435664" w:history="1">
            <w:r w:rsidR="009408A2" w:rsidRPr="003450E0">
              <w:rPr>
                <w:rStyle w:val="Hyperlink"/>
                <w:rFonts w:ascii="Verdana" w:eastAsia="Times New Roman" w:hAnsi="Verdana"/>
                <w:noProof/>
              </w:rPr>
              <w:t>1.3</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Aims and objectives</w:t>
            </w:r>
            <w:r w:rsidR="009408A2">
              <w:rPr>
                <w:noProof/>
                <w:webHidden/>
              </w:rPr>
              <w:tab/>
            </w:r>
            <w:r w:rsidR="009408A2">
              <w:rPr>
                <w:noProof/>
                <w:webHidden/>
              </w:rPr>
              <w:fldChar w:fldCharType="begin"/>
            </w:r>
            <w:r w:rsidR="009408A2">
              <w:rPr>
                <w:noProof/>
                <w:webHidden/>
              </w:rPr>
              <w:instrText xml:space="preserve"> PAGEREF _Toc101435664 \h </w:instrText>
            </w:r>
            <w:r w:rsidR="009408A2">
              <w:rPr>
                <w:noProof/>
                <w:webHidden/>
              </w:rPr>
            </w:r>
            <w:r w:rsidR="009408A2">
              <w:rPr>
                <w:noProof/>
                <w:webHidden/>
              </w:rPr>
              <w:fldChar w:fldCharType="separate"/>
            </w:r>
            <w:r w:rsidR="009408A2">
              <w:rPr>
                <w:noProof/>
                <w:webHidden/>
              </w:rPr>
              <w:t>10</w:t>
            </w:r>
            <w:r w:rsidR="009408A2">
              <w:rPr>
                <w:noProof/>
                <w:webHidden/>
              </w:rPr>
              <w:fldChar w:fldCharType="end"/>
            </w:r>
          </w:hyperlink>
        </w:p>
        <w:p w14:paraId="18CCE2CE" w14:textId="3F41B6B8" w:rsidR="009408A2" w:rsidRDefault="009F0D25">
          <w:pPr>
            <w:pStyle w:val="TOC2"/>
            <w:rPr>
              <w:rFonts w:eastAsiaTheme="minorEastAsia" w:cstheme="minorBidi"/>
              <w:b w:val="0"/>
              <w:bCs w:val="0"/>
              <w:noProof/>
              <w:lang w:eastAsia="en-GB"/>
            </w:rPr>
          </w:pPr>
          <w:hyperlink w:anchor="_Toc101435665" w:history="1">
            <w:r w:rsidR="009408A2" w:rsidRPr="003450E0">
              <w:rPr>
                <w:rStyle w:val="Hyperlink"/>
                <w:rFonts w:ascii="Verdana" w:eastAsia="Times New Roman" w:hAnsi="Verdana"/>
                <w:noProof/>
              </w:rPr>
              <w:t>1.4</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Population Covered</w:t>
            </w:r>
            <w:r w:rsidR="009408A2">
              <w:rPr>
                <w:noProof/>
                <w:webHidden/>
              </w:rPr>
              <w:tab/>
            </w:r>
            <w:r w:rsidR="009408A2">
              <w:rPr>
                <w:noProof/>
                <w:webHidden/>
              </w:rPr>
              <w:fldChar w:fldCharType="begin"/>
            </w:r>
            <w:r w:rsidR="009408A2">
              <w:rPr>
                <w:noProof/>
                <w:webHidden/>
              </w:rPr>
              <w:instrText xml:space="preserve"> PAGEREF _Toc101435665 \h </w:instrText>
            </w:r>
            <w:r w:rsidR="009408A2">
              <w:rPr>
                <w:noProof/>
                <w:webHidden/>
              </w:rPr>
            </w:r>
            <w:r w:rsidR="009408A2">
              <w:rPr>
                <w:noProof/>
                <w:webHidden/>
              </w:rPr>
              <w:fldChar w:fldCharType="separate"/>
            </w:r>
            <w:r w:rsidR="009408A2">
              <w:rPr>
                <w:noProof/>
                <w:webHidden/>
              </w:rPr>
              <w:t>11</w:t>
            </w:r>
            <w:r w:rsidR="009408A2">
              <w:rPr>
                <w:noProof/>
                <w:webHidden/>
              </w:rPr>
              <w:fldChar w:fldCharType="end"/>
            </w:r>
          </w:hyperlink>
        </w:p>
        <w:p w14:paraId="0725B60E" w14:textId="6EB4E5B0" w:rsidR="009408A2" w:rsidRDefault="009F0D25">
          <w:pPr>
            <w:pStyle w:val="TOC2"/>
            <w:rPr>
              <w:rFonts w:eastAsiaTheme="minorEastAsia" w:cstheme="minorBidi"/>
              <w:b w:val="0"/>
              <w:bCs w:val="0"/>
              <w:noProof/>
              <w:lang w:eastAsia="en-GB"/>
            </w:rPr>
          </w:pPr>
          <w:hyperlink w:anchor="_Toc101435666" w:history="1">
            <w:r w:rsidR="009408A2" w:rsidRPr="003450E0">
              <w:rPr>
                <w:rStyle w:val="Hyperlink"/>
                <w:rFonts w:ascii="Verdana" w:eastAsia="Times New Roman" w:hAnsi="Verdana"/>
                <w:noProof/>
              </w:rPr>
              <w:t>1.5</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Providers of Paediatric Orthopaedic Services</w:t>
            </w:r>
            <w:r w:rsidR="009408A2">
              <w:rPr>
                <w:noProof/>
                <w:webHidden/>
              </w:rPr>
              <w:tab/>
            </w:r>
            <w:r w:rsidR="009408A2">
              <w:rPr>
                <w:noProof/>
                <w:webHidden/>
              </w:rPr>
              <w:fldChar w:fldCharType="begin"/>
            </w:r>
            <w:r w:rsidR="009408A2">
              <w:rPr>
                <w:noProof/>
                <w:webHidden/>
              </w:rPr>
              <w:instrText xml:space="preserve"> PAGEREF _Toc101435666 \h </w:instrText>
            </w:r>
            <w:r w:rsidR="009408A2">
              <w:rPr>
                <w:noProof/>
                <w:webHidden/>
              </w:rPr>
            </w:r>
            <w:r w:rsidR="009408A2">
              <w:rPr>
                <w:noProof/>
                <w:webHidden/>
              </w:rPr>
              <w:fldChar w:fldCharType="separate"/>
            </w:r>
            <w:r w:rsidR="009408A2">
              <w:rPr>
                <w:noProof/>
                <w:webHidden/>
              </w:rPr>
              <w:t>11</w:t>
            </w:r>
            <w:r w:rsidR="009408A2">
              <w:rPr>
                <w:noProof/>
                <w:webHidden/>
              </w:rPr>
              <w:fldChar w:fldCharType="end"/>
            </w:r>
          </w:hyperlink>
        </w:p>
        <w:p w14:paraId="4CC5F9EC" w14:textId="20A572B3" w:rsidR="009408A2" w:rsidRDefault="009F0D25">
          <w:pPr>
            <w:pStyle w:val="TOC2"/>
            <w:rPr>
              <w:rFonts w:eastAsiaTheme="minorEastAsia" w:cstheme="minorBidi"/>
              <w:b w:val="0"/>
              <w:bCs w:val="0"/>
              <w:noProof/>
              <w:lang w:eastAsia="en-GB"/>
            </w:rPr>
          </w:pPr>
          <w:hyperlink w:anchor="_Toc101435667" w:history="1">
            <w:r w:rsidR="009408A2" w:rsidRPr="003450E0">
              <w:rPr>
                <w:rStyle w:val="Hyperlink"/>
                <w:rFonts w:ascii="Verdana" w:eastAsia="Times New Roman" w:hAnsi="Verdana"/>
                <w:noProof/>
              </w:rPr>
              <w:t>1.6</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Relationship with other documents</w:t>
            </w:r>
            <w:r w:rsidR="009408A2">
              <w:rPr>
                <w:noProof/>
                <w:webHidden/>
              </w:rPr>
              <w:tab/>
            </w:r>
            <w:r w:rsidR="009408A2">
              <w:rPr>
                <w:noProof/>
                <w:webHidden/>
              </w:rPr>
              <w:fldChar w:fldCharType="begin"/>
            </w:r>
            <w:r w:rsidR="009408A2">
              <w:rPr>
                <w:noProof/>
                <w:webHidden/>
              </w:rPr>
              <w:instrText xml:space="preserve"> PAGEREF _Toc101435667 \h </w:instrText>
            </w:r>
            <w:r w:rsidR="009408A2">
              <w:rPr>
                <w:noProof/>
                <w:webHidden/>
              </w:rPr>
            </w:r>
            <w:r w:rsidR="009408A2">
              <w:rPr>
                <w:noProof/>
                <w:webHidden/>
              </w:rPr>
              <w:fldChar w:fldCharType="separate"/>
            </w:r>
            <w:r w:rsidR="009408A2">
              <w:rPr>
                <w:noProof/>
                <w:webHidden/>
              </w:rPr>
              <w:t>13</w:t>
            </w:r>
            <w:r w:rsidR="009408A2">
              <w:rPr>
                <w:noProof/>
                <w:webHidden/>
              </w:rPr>
              <w:fldChar w:fldCharType="end"/>
            </w:r>
          </w:hyperlink>
        </w:p>
        <w:p w14:paraId="6211AD79" w14:textId="2B5677B3" w:rsidR="009408A2" w:rsidRDefault="009F0D25">
          <w:pPr>
            <w:pStyle w:val="TOC2"/>
            <w:rPr>
              <w:rFonts w:eastAsiaTheme="minorEastAsia" w:cstheme="minorBidi"/>
              <w:b w:val="0"/>
              <w:bCs w:val="0"/>
              <w:noProof/>
              <w:lang w:eastAsia="en-GB"/>
            </w:rPr>
          </w:pPr>
          <w:hyperlink w:anchor="_Toc101435668" w:history="1">
            <w:r w:rsidR="009408A2" w:rsidRPr="003450E0">
              <w:rPr>
                <w:rStyle w:val="Hyperlink"/>
                <w:rFonts w:ascii="Verdana" w:eastAsia="Times New Roman" w:hAnsi="Verdana"/>
                <w:noProof/>
              </w:rPr>
              <w:t>1.7</w:t>
            </w:r>
            <w:r w:rsidR="009408A2">
              <w:rPr>
                <w:rFonts w:eastAsiaTheme="minorEastAsia" w:cstheme="minorBidi"/>
                <w:b w:val="0"/>
                <w:bCs w:val="0"/>
                <w:noProof/>
                <w:lang w:eastAsia="en-GB"/>
              </w:rPr>
              <w:tab/>
            </w:r>
            <w:r w:rsidR="009408A2" w:rsidRPr="003450E0">
              <w:rPr>
                <w:rStyle w:val="Hyperlink"/>
                <w:rFonts w:ascii="Verdana" w:hAnsi="Verdana"/>
                <w:noProof/>
              </w:rPr>
              <w:t>National and international service guidance</w:t>
            </w:r>
            <w:r w:rsidR="009408A2">
              <w:rPr>
                <w:noProof/>
                <w:webHidden/>
              </w:rPr>
              <w:tab/>
            </w:r>
            <w:r w:rsidR="009408A2">
              <w:rPr>
                <w:noProof/>
                <w:webHidden/>
              </w:rPr>
              <w:fldChar w:fldCharType="begin"/>
            </w:r>
            <w:r w:rsidR="009408A2">
              <w:rPr>
                <w:noProof/>
                <w:webHidden/>
              </w:rPr>
              <w:instrText xml:space="preserve"> PAGEREF _Toc101435668 \h </w:instrText>
            </w:r>
            <w:r w:rsidR="009408A2">
              <w:rPr>
                <w:noProof/>
                <w:webHidden/>
              </w:rPr>
            </w:r>
            <w:r w:rsidR="009408A2">
              <w:rPr>
                <w:noProof/>
                <w:webHidden/>
              </w:rPr>
              <w:fldChar w:fldCharType="separate"/>
            </w:r>
            <w:r w:rsidR="009408A2">
              <w:rPr>
                <w:noProof/>
                <w:webHidden/>
              </w:rPr>
              <w:t>13</w:t>
            </w:r>
            <w:r w:rsidR="009408A2">
              <w:rPr>
                <w:noProof/>
                <w:webHidden/>
              </w:rPr>
              <w:fldChar w:fldCharType="end"/>
            </w:r>
          </w:hyperlink>
        </w:p>
        <w:p w14:paraId="5B38D385" w14:textId="019BE44D" w:rsidR="009408A2" w:rsidRDefault="009F0D25">
          <w:pPr>
            <w:pStyle w:val="TOC1"/>
            <w:tabs>
              <w:tab w:val="left" w:pos="720"/>
              <w:tab w:val="right" w:leader="dot" w:pos="9010"/>
            </w:tabs>
            <w:rPr>
              <w:rFonts w:eastAsiaTheme="minorEastAsia" w:cstheme="minorBidi"/>
              <w:b w:val="0"/>
              <w:bCs w:val="0"/>
              <w:i w:val="0"/>
              <w:iCs w:val="0"/>
              <w:noProof/>
              <w:sz w:val="22"/>
              <w:szCs w:val="22"/>
              <w:lang w:eastAsia="en-GB"/>
            </w:rPr>
          </w:pPr>
          <w:hyperlink w:anchor="_Toc101435669" w:history="1">
            <w:r w:rsidR="009408A2" w:rsidRPr="003450E0">
              <w:rPr>
                <w:rStyle w:val="Hyperlink"/>
                <w:rFonts w:ascii="Verdana" w:hAnsi="Verdana"/>
                <w:noProof/>
              </w:rPr>
              <w:t xml:space="preserve">2. </w:t>
            </w:r>
            <w:r w:rsidR="009408A2">
              <w:rPr>
                <w:rFonts w:eastAsiaTheme="minorEastAsia" w:cstheme="minorBidi"/>
                <w:b w:val="0"/>
                <w:bCs w:val="0"/>
                <w:i w:val="0"/>
                <w:iCs w:val="0"/>
                <w:noProof/>
                <w:sz w:val="22"/>
                <w:szCs w:val="22"/>
                <w:lang w:eastAsia="en-GB"/>
              </w:rPr>
              <w:tab/>
            </w:r>
            <w:r w:rsidR="009408A2" w:rsidRPr="003450E0">
              <w:rPr>
                <w:rStyle w:val="Hyperlink"/>
                <w:rFonts w:ascii="Verdana" w:hAnsi="Verdana"/>
                <w:noProof/>
              </w:rPr>
              <w:t>Service delivery</w:t>
            </w:r>
            <w:r w:rsidR="009408A2">
              <w:rPr>
                <w:noProof/>
                <w:webHidden/>
              </w:rPr>
              <w:tab/>
            </w:r>
            <w:r w:rsidR="009408A2">
              <w:rPr>
                <w:noProof/>
                <w:webHidden/>
              </w:rPr>
              <w:fldChar w:fldCharType="begin"/>
            </w:r>
            <w:r w:rsidR="009408A2">
              <w:rPr>
                <w:noProof/>
                <w:webHidden/>
              </w:rPr>
              <w:instrText xml:space="preserve"> PAGEREF _Toc101435669 \h </w:instrText>
            </w:r>
            <w:r w:rsidR="009408A2">
              <w:rPr>
                <w:noProof/>
                <w:webHidden/>
              </w:rPr>
            </w:r>
            <w:r w:rsidR="009408A2">
              <w:rPr>
                <w:noProof/>
                <w:webHidden/>
              </w:rPr>
              <w:fldChar w:fldCharType="separate"/>
            </w:r>
            <w:r w:rsidR="009408A2">
              <w:rPr>
                <w:noProof/>
                <w:webHidden/>
              </w:rPr>
              <w:t>15</w:t>
            </w:r>
            <w:r w:rsidR="009408A2">
              <w:rPr>
                <w:noProof/>
                <w:webHidden/>
              </w:rPr>
              <w:fldChar w:fldCharType="end"/>
            </w:r>
          </w:hyperlink>
        </w:p>
        <w:p w14:paraId="2E1789FB" w14:textId="7F97FE45" w:rsidR="009408A2" w:rsidRDefault="009F0D25">
          <w:pPr>
            <w:pStyle w:val="TOC2"/>
            <w:rPr>
              <w:rFonts w:eastAsiaTheme="minorEastAsia" w:cstheme="minorBidi"/>
              <w:b w:val="0"/>
              <w:bCs w:val="0"/>
              <w:noProof/>
              <w:lang w:eastAsia="en-GB"/>
            </w:rPr>
          </w:pPr>
          <w:hyperlink w:anchor="_Toc101435670" w:history="1">
            <w:r w:rsidR="009408A2" w:rsidRPr="003450E0">
              <w:rPr>
                <w:rStyle w:val="Hyperlink"/>
                <w:rFonts w:ascii="Verdana" w:eastAsia="Times New Roman" w:hAnsi="Verdana"/>
                <w:noProof/>
              </w:rPr>
              <w:t>2.1</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Service Objectives</w:t>
            </w:r>
            <w:r w:rsidR="009408A2">
              <w:rPr>
                <w:noProof/>
                <w:webHidden/>
              </w:rPr>
              <w:tab/>
            </w:r>
            <w:r w:rsidR="009408A2">
              <w:rPr>
                <w:noProof/>
                <w:webHidden/>
              </w:rPr>
              <w:fldChar w:fldCharType="begin"/>
            </w:r>
            <w:r w:rsidR="009408A2">
              <w:rPr>
                <w:noProof/>
                <w:webHidden/>
              </w:rPr>
              <w:instrText xml:space="preserve"> PAGEREF _Toc101435670 \h </w:instrText>
            </w:r>
            <w:r w:rsidR="009408A2">
              <w:rPr>
                <w:noProof/>
                <w:webHidden/>
              </w:rPr>
            </w:r>
            <w:r w:rsidR="009408A2">
              <w:rPr>
                <w:noProof/>
                <w:webHidden/>
              </w:rPr>
              <w:fldChar w:fldCharType="separate"/>
            </w:r>
            <w:r w:rsidR="009408A2">
              <w:rPr>
                <w:noProof/>
                <w:webHidden/>
              </w:rPr>
              <w:t>16</w:t>
            </w:r>
            <w:r w:rsidR="009408A2">
              <w:rPr>
                <w:noProof/>
                <w:webHidden/>
              </w:rPr>
              <w:fldChar w:fldCharType="end"/>
            </w:r>
          </w:hyperlink>
        </w:p>
        <w:p w14:paraId="581534E7" w14:textId="50976EF8" w:rsidR="009408A2" w:rsidRDefault="009F0D25">
          <w:pPr>
            <w:pStyle w:val="TOC2"/>
            <w:rPr>
              <w:rFonts w:eastAsiaTheme="minorEastAsia" w:cstheme="minorBidi"/>
              <w:b w:val="0"/>
              <w:bCs w:val="0"/>
              <w:noProof/>
              <w:lang w:eastAsia="en-GB"/>
            </w:rPr>
          </w:pPr>
          <w:hyperlink w:anchor="_Toc101435671" w:history="1">
            <w:r w:rsidR="009408A2" w:rsidRPr="003450E0">
              <w:rPr>
                <w:rStyle w:val="Hyperlink"/>
                <w:rFonts w:ascii="Verdana" w:hAnsi="Verdana"/>
                <w:noProof/>
              </w:rPr>
              <w:t xml:space="preserve">2.2 </w:t>
            </w:r>
            <w:r w:rsidR="009408A2">
              <w:rPr>
                <w:rFonts w:eastAsiaTheme="minorEastAsia" w:cstheme="minorBidi"/>
                <w:b w:val="0"/>
                <w:bCs w:val="0"/>
                <w:noProof/>
                <w:lang w:eastAsia="en-GB"/>
              </w:rPr>
              <w:tab/>
            </w:r>
            <w:r w:rsidR="009408A2" w:rsidRPr="003450E0">
              <w:rPr>
                <w:rStyle w:val="Hyperlink"/>
                <w:rFonts w:ascii="Verdana" w:hAnsi="Verdana"/>
                <w:noProof/>
              </w:rPr>
              <w:t>Access criteria</w:t>
            </w:r>
            <w:r w:rsidR="009408A2">
              <w:rPr>
                <w:noProof/>
                <w:webHidden/>
              </w:rPr>
              <w:tab/>
            </w:r>
            <w:r w:rsidR="009408A2">
              <w:rPr>
                <w:noProof/>
                <w:webHidden/>
              </w:rPr>
              <w:fldChar w:fldCharType="begin"/>
            </w:r>
            <w:r w:rsidR="009408A2">
              <w:rPr>
                <w:noProof/>
                <w:webHidden/>
              </w:rPr>
              <w:instrText xml:space="preserve"> PAGEREF _Toc101435671 \h </w:instrText>
            </w:r>
            <w:r w:rsidR="009408A2">
              <w:rPr>
                <w:noProof/>
                <w:webHidden/>
              </w:rPr>
            </w:r>
            <w:r w:rsidR="009408A2">
              <w:rPr>
                <w:noProof/>
                <w:webHidden/>
              </w:rPr>
              <w:fldChar w:fldCharType="separate"/>
            </w:r>
            <w:r w:rsidR="009408A2">
              <w:rPr>
                <w:noProof/>
                <w:webHidden/>
              </w:rPr>
              <w:t>17</w:t>
            </w:r>
            <w:r w:rsidR="009408A2">
              <w:rPr>
                <w:noProof/>
                <w:webHidden/>
              </w:rPr>
              <w:fldChar w:fldCharType="end"/>
            </w:r>
          </w:hyperlink>
        </w:p>
        <w:p w14:paraId="409B7023" w14:textId="0CCC844E" w:rsidR="009408A2" w:rsidRDefault="009F0D25">
          <w:pPr>
            <w:pStyle w:val="TOC2"/>
            <w:rPr>
              <w:rFonts w:eastAsiaTheme="minorEastAsia" w:cstheme="minorBidi"/>
              <w:b w:val="0"/>
              <w:bCs w:val="0"/>
              <w:noProof/>
              <w:lang w:eastAsia="en-GB"/>
            </w:rPr>
          </w:pPr>
          <w:hyperlink w:anchor="_Toc101435672" w:history="1">
            <w:r w:rsidR="009408A2" w:rsidRPr="003450E0">
              <w:rPr>
                <w:rStyle w:val="Hyperlink"/>
                <w:rFonts w:ascii="Verdana" w:hAnsi="Verdana"/>
                <w:noProof/>
              </w:rPr>
              <w:t>2.3</w:t>
            </w:r>
            <w:r w:rsidR="009408A2">
              <w:rPr>
                <w:rFonts w:eastAsiaTheme="minorEastAsia" w:cstheme="minorBidi"/>
                <w:b w:val="0"/>
                <w:bCs w:val="0"/>
                <w:noProof/>
                <w:lang w:eastAsia="en-GB"/>
              </w:rPr>
              <w:tab/>
            </w:r>
            <w:r w:rsidR="009408A2" w:rsidRPr="003450E0">
              <w:rPr>
                <w:rStyle w:val="Hyperlink"/>
                <w:rFonts w:ascii="Verdana" w:hAnsi="Verdana"/>
                <w:noProof/>
              </w:rPr>
              <w:t>Patient referrals</w:t>
            </w:r>
            <w:r w:rsidR="009408A2">
              <w:rPr>
                <w:noProof/>
                <w:webHidden/>
              </w:rPr>
              <w:tab/>
            </w:r>
            <w:r w:rsidR="009408A2">
              <w:rPr>
                <w:noProof/>
                <w:webHidden/>
              </w:rPr>
              <w:fldChar w:fldCharType="begin"/>
            </w:r>
            <w:r w:rsidR="009408A2">
              <w:rPr>
                <w:noProof/>
                <w:webHidden/>
              </w:rPr>
              <w:instrText xml:space="preserve"> PAGEREF _Toc101435672 \h </w:instrText>
            </w:r>
            <w:r w:rsidR="009408A2">
              <w:rPr>
                <w:noProof/>
                <w:webHidden/>
              </w:rPr>
            </w:r>
            <w:r w:rsidR="009408A2">
              <w:rPr>
                <w:noProof/>
                <w:webHidden/>
              </w:rPr>
              <w:fldChar w:fldCharType="separate"/>
            </w:r>
            <w:r w:rsidR="009408A2">
              <w:rPr>
                <w:noProof/>
                <w:webHidden/>
              </w:rPr>
              <w:t>18</w:t>
            </w:r>
            <w:r w:rsidR="009408A2">
              <w:rPr>
                <w:noProof/>
                <w:webHidden/>
              </w:rPr>
              <w:fldChar w:fldCharType="end"/>
            </w:r>
          </w:hyperlink>
        </w:p>
        <w:p w14:paraId="2629CFF9" w14:textId="1596D132" w:rsidR="009408A2" w:rsidRDefault="009F0D25">
          <w:pPr>
            <w:pStyle w:val="TOC2"/>
            <w:rPr>
              <w:rFonts w:eastAsiaTheme="minorEastAsia" w:cstheme="minorBidi"/>
              <w:b w:val="0"/>
              <w:bCs w:val="0"/>
              <w:noProof/>
              <w:lang w:eastAsia="en-GB"/>
            </w:rPr>
          </w:pPr>
          <w:hyperlink w:anchor="_Toc101435673" w:history="1">
            <w:r w:rsidR="009408A2" w:rsidRPr="003450E0">
              <w:rPr>
                <w:rStyle w:val="Hyperlink"/>
                <w:rFonts w:ascii="Verdana" w:eastAsia="Times New Roman" w:hAnsi="Verdana"/>
                <w:noProof/>
              </w:rPr>
              <w:t xml:space="preserve">2.4 </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Service description</w:t>
            </w:r>
            <w:r w:rsidR="009408A2">
              <w:rPr>
                <w:noProof/>
                <w:webHidden/>
              </w:rPr>
              <w:tab/>
            </w:r>
            <w:r w:rsidR="009408A2">
              <w:rPr>
                <w:noProof/>
                <w:webHidden/>
              </w:rPr>
              <w:fldChar w:fldCharType="begin"/>
            </w:r>
            <w:r w:rsidR="009408A2">
              <w:rPr>
                <w:noProof/>
                <w:webHidden/>
              </w:rPr>
              <w:instrText xml:space="preserve"> PAGEREF _Toc101435673 \h </w:instrText>
            </w:r>
            <w:r w:rsidR="009408A2">
              <w:rPr>
                <w:noProof/>
                <w:webHidden/>
              </w:rPr>
            </w:r>
            <w:r w:rsidR="009408A2">
              <w:rPr>
                <w:noProof/>
                <w:webHidden/>
              </w:rPr>
              <w:fldChar w:fldCharType="separate"/>
            </w:r>
            <w:r w:rsidR="009408A2">
              <w:rPr>
                <w:noProof/>
                <w:webHidden/>
              </w:rPr>
              <w:t>18</w:t>
            </w:r>
            <w:r w:rsidR="009408A2">
              <w:rPr>
                <w:noProof/>
                <w:webHidden/>
              </w:rPr>
              <w:fldChar w:fldCharType="end"/>
            </w:r>
          </w:hyperlink>
        </w:p>
        <w:p w14:paraId="2D1C5475" w14:textId="2F9CFB88" w:rsidR="009408A2" w:rsidRDefault="009F0D25">
          <w:pPr>
            <w:pStyle w:val="TOC2"/>
            <w:rPr>
              <w:rFonts w:eastAsiaTheme="minorEastAsia" w:cstheme="minorBidi"/>
              <w:b w:val="0"/>
              <w:bCs w:val="0"/>
              <w:noProof/>
              <w:lang w:eastAsia="en-GB"/>
            </w:rPr>
          </w:pPr>
          <w:hyperlink w:anchor="_Toc101435674" w:history="1">
            <w:r w:rsidR="009408A2" w:rsidRPr="003450E0">
              <w:rPr>
                <w:rStyle w:val="Hyperlink"/>
                <w:rFonts w:ascii="Verdana" w:eastAsia="Times New Roman" w:hAnsi="Verdana"/>
                <w:noProof/>
              </w:rPr>
              <w:t>2.4.1  Services</w:t>
            </w:r>
            <w:r w:rsidR="009408A2">
              <w:rPr>
                <w:noProof/>
                <w:webHidden/>
              </w:rPr>
              <w:tab/>
            </w:r>
            <w:r w:rsidR="009408A2">
              <w:rPr>
                <w:noProof/>
                <w:webHidden/>
              </w:rPr>
              <w:fldChar w:fldCharType="begin"/>
            </w:r>
            <w:r w:rsidR="009408A2">
              <w:rPr>
                <w:noProof/>
                <w:webHidden/>
              </w:rPr>
              <w:instrText xml:space="preserve"> PAGEREF _Toc101435674 \h </w:instrText>
            </w:r>
            <w:r w:rsidR="009408A2">
              <w:rPr>
                <w:noProof/>
                <w:webHidden/>
              </w:rPr>
            </w:r>
            <w:r w:rsidR="009408A2">
              <w:rPr>
                <w:noProof/>
                <w:webHidden/>
              </w:rPr>
              <w:fldChar w:fldCharType="separate"/>
            </w:r>
            <w:r w:rsidR="009408A2">
              <w:rPr>
                <w:noProof/>
                <w:webHidden/>
              </w:rPr>
              <w:t>18</w:t>
            </w:r>
            <w:r w:rsidR="009408A2">
              <w:rPr>
                <w:noProof/>
                <w:webHidden/>
              </w:rPr>
              <w:fldChar w:fldCharType="end"/>
            </w:r>
          </w:hyperlink>
        </w:p>
        <w:p w14:paraId="32E0CD8B" w14:textId="6DBD8F9F" w:rsidR="009408A2" w:rsidRDefault="009F0D25">
          <w:pPr>
            <w:pStyle w:val="TOC2"/>
            <w:rPr>
              <w:rFonts w:eastAsiaTheme="minorEastAsia" w:cstheme="minorBidi"/>
              <w:b w:val="0"/>
              <w:bCs w:val="0"/>
              <w:noProof/>
              <w:lang w:eastAsia="en-GB"/>
            </w:rPr>
          </w:pPr>
          <w:hyperlink w:anchor="_Toc101435675" w:history="1">
            <w:r w:rsidR="009408A2" w:rsidRPr="003450E0">
              <w:rPr>
                <w:rStyle w:val="Hyperlink"/>
                <w:rFonts w:ascii="Verdana" w:eastAsia="Times New Roman" w:hAnsi="Verdana"/>
                <w:noProof/>
              </w:rPr>
              <w:t>2.5</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Transition</w:t>
            </w:r>
            <w:r w:rsidR="009408A2">
              <w:rPr>
                <w:noProof/>
                <w:webHidden/>
              </w:rPr>
              <w:tab/>
            </w:r>
            <w:r w:rsidR="009408A2">
              <w:rPr>
                <w:noProof/>
                <w:webHidden/>
              </w:rPr>
              <w:fldChar w:fldCharType="begin"/>
            </w:r>
            <w:r w:rsidR="009408A2">
              <w:rPr>
                <w:noProof/>
                <w:webHidden/>
              </w:rPr>
              <w:instrText xml:space="preserve"> PAGEREF _Toc101435675 \h </w:instrText>
            </w:r>
            <w:r w:rsidR="009408A2">
              <w:rPr>
                <w:noProof/>
                <w:webHidden/>
              </w:rPr>
            </w:r>
            <w:r w:rsidR="009408A2">
              <w:rPr>
                <w:noProof/>
                <w:webHidden/>
              </w:rPr>
              <w:fldChar w:fldCharType="separate"/>
            </w:r>
            <w:r w:rsidR="009408A2">
              <w:rPr>
                <w:noProof/>
                <w:webHidden/>
              </w:rPr>
              <w:t>21</w:t>
            </w:r>
            <w:r w:rsidR="009408A2">
              <w:rPr>
                <w:noProof/>
                <w:webHidden/>
              </w:rPr>
              <w:fldChar w:fldCharType="end"/>
            </w:r>
          </w:hyperlink>
        </w:p>
        <w:p w14:paraId="753A1A72" w14:textId="3AEB334F" w:rsidR="009408A2" w:rsidRDefault="009F0D25">
          <w:pPr>
            <w:pStyle w:val="TOC2"/>
            <w:rPr>
              <w:rFonts w:eastAsiaTheme="minorEastAsia" w:cstheme="minorBidi"/>
              <w:b w:val="0"/>
              <w:bCs w:val="0"/>
              <w:noProof/>
              <w:lang w:eastAsia="en-GB"/>
            </w:rPr>
          </w:pPr>
          <w:hyperlink w:anchor="_Toc101435676" w:history="1">
            <w:r w:rsidR="009408A2" w:rsidRPr="003450E0">
              <w:rPr>
                <w:rStyle w:val="Hyperlink"/>
                <w:rFonts w:ascii="Verdana" w:eastAsia="Times New Roman" w:hAnsi="Verdana"/>
                <w:noProof/>
              </w:rPr>
              <w:t>2.6</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Exclusion criteria</w:t>
            </w:r>
            <w:r w:rsidR="009408A2">
              <w:rPr>
                <w:noProof/>
                <w:webHidden/>
              </w:rPr>
              <w:tab/>
            </w:r>
            <w:r w:rsidR="009408A2">
              <w:rPr>
                <w:noProof/>
                <w:webHidden/>
              </w:rPr>
              <w:fldChar w:fldCharType="begin"/>
            </w:r>
            <w:r w:rsidR="009408A2">
              <w:rPr>
                <w:noProof/>
                <w:webHidden/>
              </w:rPr>
              <w:instrText xml:space="preserve"> PAGEREF _Toc101435676 \h </w:instrText>
            </w:r>
            <w:r w:rsidR="009408A2">
              <w:rPr>
                <w:noProof/>
                <w:webHidden/>
              </w:rPr>
            </w:r>
            <w:r w:rsidR="009408A2">
              <w:rPr>
                <w:noProof/>
                <w:webHidden/>
              </w:rPr>
              <w:fldChar w:fldCharType="separate"/>
            </w:r>
            <w:r w:rsidR="009408A2">
              <w:rPr>
                <w:noProof/>
                <w:webHidden/>
              </w:rPr>
              <w:t>23</w:t>
            </w:r>
            <w:r w:rsidR="009408A2">
              <w:rPr>
                <w:noProof/>
                <w:webHidden/>
              </w:rPr>
              <w:fldChar w:fldCharType="end"/>
            </w:r>
          </w:hyperlink>
        </w:p>
        <w:p w14:paraId="51157628" w14:textId="12B38D7D" w:rsidR="009408A2" w:rsidRDefault="009F0D25">
          <w:pPr>
            <w:pStyle w:val="TOC2"/>
            <w:rPr>
              <w:rFonts w:eastAsiaTheme="minorEastAsia" w:cstheme="minorBidi"/>
              <w:b w:val="0"/>
              <w:bCs w:val="0"/>
              <w:noProof/>
              <w:lang w:eastAsia="en-GB"/>
            </w:rPr>
          </w:pPr>
          <w:hyperlink w:anchor="_Toc101435677" w:history="1">
            <w:r w:rsidR="009408A2" w:rsidRPr="003450E0">
              <w:rPr>
                <w:rStyle w:val="Hyperlink"/>
                <w:rFonts w:ascii="Verdana" w:eastAsia="Times New Roman" w:hAnsi="Verdana"/>
                <w:noProof/>
              </w:rPr>
              <w:t>2.7</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Acceptance criteria</w:t>
            </w:r>
            <w:r w:rsidR="009408A2">
              <w:rPr>
                <w:noProof/>
                <w:webHidden/>
              </w:rPr>
              <w:tab/>
            </w:r>
            <w:r w:rsidR="009408A2">
              <w:rPr>
                <w:noProof/>
                <w:webHidden/>
              </w:rPr>
              <w:fldChar w:fldCharType="begin"/>
            </w:r>
            <w:r w:rsidR="009408A2">
              <w:rPr>
                <w:noProof/>
                <w:webHidden/>
              </w:rPr>
              <w:instrText xml:space="preserve"> PAGEREF _Toc101435677 \h </w:instrText>
            </w:r>
            <w:r w:rsidR="009408A2">
              <w:rPr>
                <w:noProof/>
                <w:webHidden/>
              </w:rPr>
            </w:r>
            <w:r w:rsidR="009408A2">
              <w:rPr>
                <w:noProof/>
                <w:webHidden/>
              </w:rPr>
              <w:fldChar w:fldCharType="separate"/>
            </w:r>
            <w:r w:rsidR="009408A2">
              <w:rPr>
                <w:noProof/>
                <w:webHidden/>
              </w:rPr>
              <w:t>24</w:t>
            </w:r>
            <w:r w:rsidR="009408A2">
              <w:rPr>
                <w:noProof/>
                <w:webHidden/>
              </w:rPr>
              <w:fldChar w:fldCharType="end"/>
            </w:r>
          </w:hyperlink>
        </w:p>
        <w:p w14:paraId="3F62C85A" w14:textId="1093460E" w:rsidR="009408A2" w:rsidRDefault="009F0D25">
          <w:pPr>
            <w:pStyle w:val="TOC2"/>
            <w:rPr>
              <w:rFonts w:eastAsiaTheme="minorEastAsia" w:cstheme="minorBidi"/>
              <w:b w:val="0"/>
              <w:bCs w:val="0"/>
              <w:noProof/>
              <w:lang w:eastAsia="en-GB"/>
            </w:rPr>
          </w:pPr>
          <w:hyperlink w:anchor="_Toc101435678" w:history="1">
            <w:r w:rsidR="009408A2" w:rsidRPr="003450E0">
              <w:rPr>
                <w:rStyle w:val="Hyperlink"/>
                <w:rFonts w:ascii="Verdana" w:hAnsi="Verdana"/>
                <w:noProof/>
              </w:rPr>
              <w:t>2.8</w:t>
            </w:r>
            <w:r w:rsidR="009408A2">
              <w:rPr>
                <w:rFonts w:eastAsiaTheme="minorEastAsia" w:cstheme="minorBidi"/>
                <w:b w:val="0"/>
                <w:bCs w:val="0"/>
                <w:noProof/>
                <w:lang w:eastAsia="en-GB"/>
              </w:rPr>
              <w:tab/>
            </w:r>
            <w:r w:rsidR="009408A2" w:rsidRPr="003450E0">
              <w:rPr>
                <w:rStyle w:val="Hyperlink"/>
                <w:rFonts w:ascii="Verdana" w:hAnsi="Verdana"/>
                <w:noProof/>
              </w:rPr>
              <w:t>Non Specialised Paediatric Orthopaedic MDT</w:t>
            </w:r>
            <w:r w:rsidR="009408A2">
              <w:rPr>
                <w:noProof/>
                <w:webHidden/>
              </w:rPr>
              <w:tab/>
            </w:r>
            <w:r w:rsidR="009408A2">
              <w:rPr>
                <w:noProof/>
                <w:webHidden/>
              </w:rPr>
              <w:fldChar w:fldCharType="begin"/>
            </w:r>
            <w:r w:rsidR="009408A2">
              <w:rPr>
                <w:noProof/>
                <w:webHidden/>
              </w:rPr>
              <w:instrText xml:space="preserve"> PAGEREF _Toc101435678 \h </w:instrText>
            </w:r>
            <w:r w:rsidR="009408A2">
              <w:rPr>
                <w:noProof/>
                <w:webHidden/>
              </w:rPr>
            </w:r>
            <w:r w:rsidR="009408A2">
              <w:rPr>
                <w:noProof/>
                <w:webHidden/>
              </w:rPr>
              <w:fldChar w:fldCharType="separate"/>
            </w:r>
            <w:r w:rsidR="009408A2">
              <w:rPr>
                <w:noProof/>
                <w:webHidden/>
              </w:rPr>
              <w:t>24</w:t>
            </w:r>
            <w:r w:rsidR="009408A2">
              <w:rPr>
                <w:noProof/>
                <w:webHidden/>
              </w:rPr>
              <w:fldChar w:fldCharType="end"/>
            </w:r>
          </w:hyperlink>
        </w:p>
        <w:p w14:paraId="4BAD0D25" w14:textId="1A81F355" w:rsidR="009408A2" w:rsidRDefault="009F0D25">
          <w:pPr>
            <w:pStyle w:val="TOC2"/>
            <w:rPr>
              <w:rFonts w:eastAsiaTheme="minorEastAsia" w:cstheme="minorBidi"/>
              <w:b w:val="0"/>
              <w:bCs w:val="0"/>
              <w:noProof/>
              <w:lang w:eastAsia="en-GB"/>
            </w:rPr>
          </w:pPr>
          <w:hyperlink w:anchor="_Toc101435679" w:history="1">
            <w:r w:rsidR="009408A2" w:rsidRPr="003450E0">
              <w:rPr>
                <w:rStyle w:val="Hyperlink"/>
                <w:rFonts w:ascii="Verdana" w:hAnsi="Verdana"/>
                <w:noProof/>
              </w:rPr>
              <w:t>2.7</w:t>
            </w:r>
            <w:r w:rsidR="009408A2">
              <w:rPr>
                <w:rFonts w:eastAsiaTheme="minorEastAsia" w:cstheme="minorBidi"/>
                <w:b w:val="0"/>
                <w:bCs w:val="0"/>
                <w:noProof/>
                <w:lang w:eastAsia="en-GB"/>
              </w:rPr>
              <w:tab/>
            </w:r>
            <w:r w:rsidR="009408A2" w:rsidRPr="003450E0">
              <w:rPr>
                <w:rStyle w:val="Hyperlink"/>
                <w:rFonts w:ascii="Verdana" w:hAnsi="Verdana"/>
                <w:noProof/>
              </w:rPr>
              <w:t>Exceptions</w:t>
            </w:r>
            <w:r w:rsidR="009408A2">
              <w:rPr>
                <w:noProof/>
                <w:webHidden/>
              </w:rPr>
              <w:tab/>
            </w:r>
            <w:r w:rsidR="009408A2">
              <w:rPr>
                <w:noProof/>
                <w:webHidden/>
              </w:rPr>
              <w:fldChar w:fldCharType="begin"/>
            </w:r>
            <w:r w:rsidR="009408A2">
              <w:rPr>
                <w:noProof/>
                <w:webHidden/>
              </w:rPr>
              <w:instrText xml:space="preserve"> PAGEREF _Toc101435679 \h </w:instrText>
            </w:r>
            <w:r w:rsidR="009408A2">
              <w:rPr>
                <w:noProof/>
                <w:webHidden/>
              </w:rPr>
            </w:r>
            <w:r w:rsidR="009408A2">
              <w:rPr>
                <w:noProof/>
                <w:webHidden/>
              </w:rPr>
              <w:fldChar w:fldCharType="separate"/>
            </w:r>
            <w:r w:rsidR="009408A2">
              <w:rPr>
                <w:noProof/>
                <w:webHidden/>
              </w:rPr>
              <w:t>25</w:t>
            </w:r>
            <w:r w:rsidR="009408A2">
              <w:rPr>
                <w:noProof/>
                <w:webHidden/>
              </w:rPr>
              <w:fldChar w:fldCharType="end"/>
            </w:r>
          </w:hyperlink>
        </w:p>
        <w:p w14:paraId="48DE2639" w14:textId="481EE774" w:rsidR="009408A2" w:rsidRDefault="009F0D25">
          <w:pPr>
            <w:pStyle w:val="TOC1"/>
            <w:tabs>
              <w:tab w:val="right" w:leader="dot" w:pos="9010"/>
            </w:tabs>
            <w:rPr>
              <w:rFonts w:eastAsiaTheme="minorEastAsia" w:cstheme="minorBidi"/>
              <w:b w:val="0"/>
              <w:bCs w:val="0"/>
              <w:i w:val="0"/>
              <w:iCs w:val="0"/>
              <w:noProof/>
              <w:sz w:val="22"/>
              <w:szCs w:val="22"/>
              <w:lang w:eastAsia="en-GB"/>
            </w:rPr>
          </w:pPr>
          <w:hyperlink w:anchor="_Toc101435680" w:history="1">
            <w:r w:rsidR="009408A2" w:rsidRPr="003450E0">
              <w:rPr>
                <w:rStyle w:val="Hyperlink"/>
                <w:rFonts w:ascii="Verdana" w:eastAsia="Times New Roman" w:hAnsi="Verdana"/>
                <w:noProof/>
              </w:rPr>
              <w:t>3. Quality and patient safety</w:t>
            </w:r>
            <w:r w:rsidR="009408A2">
              <w:rPr>
                <w:noProof/>
                <w:webHidden/>
              </w:rPr>
              <w:tab/>
            </w:r>
            <w:r w:rsidR="009408A2">
              <w:rPr>
                <w:noProof/>
                <w:webHidden/>
              </w:rPr>
              <w:fldChar w:fldCharType="begin"/>
            </w:r>
            <w:r w:rsidR="009408A2">
              <w:rPr>
                <w:noProof/>
                <w:webHidden/>
              </w:rPr>
              <w:instrText xml:space="preserve"> PAGEREF _Toc101435680 \h </w:instrText>
            </w:r>
            <w:r w:rsidR="009408A2">
              <w:rPr>
                <w:noProof/>
                <w:webHidden/>
              </w:rPr>
            </w:r>
            <w:r w:rsidR="009408A2">
              <w:rPr>
                <w:noProof/>
                <w:webHidden/>
              </w:rPr>
              <w:fldChar w:fldCharType="separate"/>
            </w:r>
            <w:r w:rsidR="009408A2">
              <w:rPr>
                <w:noProof/>
                <w:webHidden/>
              </w:rPr>
              <w:t>26</w:t>
            </w:r>
            <w:r w:rsidR="009408A2">
              <w:rPr>
                <w:noProof/>
                <w:webHidden/>
              </w:rPr>
              <w:fldChar w:fldCharType="end"/>
            </w:r>
          </w:hyperlink>
        </w:p>
        <w:p w14:paraId="0D6D341F" w14:textId="3C64F55B" w:rsidR="009408A2" w:rsidRDefault="009F0D25">
          <w:pPr>
            <w:pStyle w:val="TOC2"/>
            <w:rPr>
              <w:rFonts w:eastAsiaTheme="minorEastAsia" w:cstheme="minorBidi"/>
              <w:b w:val="0"/>
              <w:bCs w:val="0"/>
              <w:noProof/>
              <w:lang w:eastAsia="en-GB"/>
            </w:rPr>
          </w:pPr>
          <w:hyperlink w:anchor="_Toc101435681" w:history="1">
            <w:r w:rsidR="009408A2" w:rsidRPr="003450E0">
              <w:rPr>
                <w:rStyle w:val="Hyperlink"/>
                <w:rFonts w:ascii="Verdana" w:eastAsia="Times New Roman" w:hAnsi="Verdana"/>
                <w:noProof/>
              </w:rPr>
              <w:t xml:space="preserve">3.1 </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Quality indicators (standards)</w:t>
            </w:r>
            <w:r w:rsidR="009408A2">
              <w:rPr>
                <w:noProof/>
                <w:webHidden/>
              </w:rPr>
              <w:tab/>
            </w:r>
            <w:r w:rsidR="009408A2">
              <w:rPr>
                <w:noProof/>
                <w:webHidden/>
              </w:rPr>
              <w:fldChar w:fldCharType="begin"/>
            </w:r>
            <w:r w:rsidR="009408A2">
              <w:rPr>
                <w:noProof/>
                <w:webHidden/>
              </w:rPr>
              <w:instrText xml:space="preserve"> PAGEREF _Toc101435681 \h </w:instrText>
            </w:r>
            <w:r w:rsidR="009408A2">
              <w:rPr>
                <w:noProof/>
                <w:webHidden/>
              </w:rPr>
            </w:r>
            <w:r w:rsidR="009408A2">
              <w:rPr>
                <w:noProof/>
                <w:webHidden/>
              </w:rPr>
              <w:fldChar w:fldCharType="separate"/>
            </w:r>
            <w:r w:rsidR="009408A2">
              <w:rPr>
                <w:noProof/>
                <w:webHidden/>
              </w:rPr>
              <w:t>27</w:t>
            </w:r>
            <w:r w:rsidR="009408A2">
              <w:rPr>
                <w:noProof/>
                <w:webHidden/>
              </w:rPr>
              <w:fldChar w:fldCharType="end"/>
            </w:r>
          </w:hyperlink>
        </w:p>
        <w:p w14:paraId="317553D1" w14:textId="1FF74244" w:rsidR="009408A2" w:rsidRDefault="009F0D25">
          <w:pPr>
            <w:pStyle w:val="TOC2"/>
            <w:rPr>
              <w:rFonts w:eastAsiaTheme="minorEastAsia" w:cstheme="minorBidi"/>
              <w:b w:val="0"/>
              <w:bCs w:val="0"/>
              <w:noProof/>
              <w:lang w:eastAsia="en-GB"/>
            </w:rPr>
          </w:pPr>
          <w:hyperlink w:anchor="_Toc101435682" w:history="1">
            <w:r w:rsidR="009408A2" w:rsidRPr="003450E0">
              <w:rPr>
                <w:rStyle w:val="Hyperlink"/>
                <w:rFonts w:ascii="Verdana" w:eastAsia="Times New Roman" w:hAnsi="Verdana"/>
                <w:noProof/>
              </w:rPr>
              <w:t>3.2</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Other quality requirements</w:t>
            </w:r>
            <w:r w:rsidR="009408A2">
              <w:rPr>
                <w:noProof/>
                <w:webHidden/>
              </w:rPr>
              <w:tab/>
            </w:r>
            <w:r w:rsidR="009408A2">
              <w:rPr>
                <w:noProof/>
                <w:webHidden/>
              </w:rPr>
              <w:fldChar w:fldCharType="begin"/>
            </w:r>
            <w:r w:rsidR="009408A2">
              <w:rPr>
                <w:noProof/>
                <w:webHidden/>
              </w:rPr>
              <w:instrText xml:space="preserve"> PAGEREF _Toc101435682 \h </w:instrText>
            </w:r>
            <w:r w:rsidR="009408A2">
              <w:rPr>
                <w:noProof/>
                <w:webHidden/>
              </w:rPr>
            </w:r>
            <w:r w:rsidR="009408A2">
              <w:rPr>
                <w:noProof/>
                <w:webHidden/>
              </w:rPr>
              <w:fldChar w:fldCharType="separate"/>
            </w:r>
            <w:r w:rsidR="009408A2">
              <w:rPr>
                <w:noProof/>
                <w:webHidden/>
              </w:rPr>
              <w:t>27</w:t>
            </w:r>
            <w:r w:rsidR="009408A2">
              <w:rPr>
                <w:noProof/>
                <w:webHidden/>
              </w:rPr>
              <w:fldChar w:fldCharType="end"/>
            </w:r>
          </w:hyperlink>
        </w:p>
        <w:p w14:paraId="7D1D487F" w14:textId="3CDF87F3" w:rsidR="009408A2" w:rsidRDefault="009F0D25">
          <w:pPr>
            <w:pStyle w:val="TOC2"/>
            <w:rPr>
              <w:rFonts w:eastAsiaTheme="minorEastAsia" w:cstheme="minorBidi"/>
              <w:b w:val="0"/>
              <w:bCs w:val="0"/>
              <w:noProof/>
              <w:lang w:eastAsia="en-GB"/>
            </w:rPr>
          </w:pPr>
          <w:hyperlink w:anchor="_Toc101435683" w:history="1">
            <w:r w:rsidR="009408A2" w:rsidRPr="003450E0">
              <w:rPr>
                <w:rStyle w:val="Hyperlink"/>
                <w:rFonts w:ascii="Verdana" w:eastAsia="Times New Roman" w:hAnsi="Verdana"/>
                <w:noProof/>
              </w:rPr>
              <w:t>3.3</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Patient experience</w:t>
            </w:r>
            <w:r w:rsidR="009408A2">
              <w:rPr>
                <w:noProof/>
                <w:webHidden/>
              </w:rPr>
              <w:tab/>
            </w:r>
            <w:r w:rsidR="009408A2">
              <w:rPr>
                <w:noProof/>
                <w:webHidden/>
              </w:rPr>
              <w:fldChar w:fldCharType="begin"/>
            </w:r>
            <w:r w:rsidR="009408A2">
              <w:rPr>
                <w:noProof/>
                <w:webHidden/>
              </w:rPr>
              <w:instrText xml:space="preserve"> PAGEREF _Toc101435683 \h </w:instrText>
            </w:r>
            <w:r w:rsidR="009408A2">
              <w:rPr>
                <w:noProof/>
                <w:webHidden/>
              </w:rPr>
            </w:r>
            <w:r w:rsidR="009408A2">
              <w:rPr>
                <w:noProof/>
                <w:webHidden/>
              </w:rPr>
              <w:fldChar w:fldCharType="separate"/>
            </w:r>
            <w:r w:rsidR="009408A2">
              <w:rPr>
                <w:noProof/>
                <w:webHidden/>
              </w:rPr>
              <w:t>28</w:t>
            </w:r>
            <w:r w:rsidR="009408A2">
              <w:rPr>
                <w:noProof/>
                <w:webHidden/>
              </w:rPr>
              <w:fldChar w:fldCharType="end"/>
            </w:r>
          </w:hyperlink>
        </w:p>
        <w:p w14:paraId="67732C97" w14:textId="57520289" w:rsidR="009408A2" w:rsidRDefault="009F0D25">
          <w:pPr>
            <w:pStyle w:val="TOC1"/>
            <w:tabs>
              <w:tab w:val="right" w:leader="dot" w:pos="9010"/>
            </w:tabs>
            <w:rPr>
              <w:rFonts w:eastAsiaTheme="minorEastAsia" w:cstheme="minorBidi"/>
              <w:b w:val="0"/>
              <w:bCs w:val="0"/>
              <w:i w:val="0"/>
              <w:iCs w:val="0"/>
              <w:noProof/>
              <w:sz w:val="22"/>
              <w:szCs w:val="22"/>
              <w:lang w:eastAsia="en-GB"/>
            </w:rPr>
          </w:pPr>
          <w:hyperlink w:anchor="_Toc101435684" w:history="1">
            <w:r w:rsidR="009408A2" w:rsidRPr="003450E0">
              <w:rPr>
                <w:rStyle w:val="Hyperlink"/>
                <w:rFonts w:ascii="Verdana" w:eastAsia="Times New Roman" w:hAnsi="Verdana"/>
                <w:noProof/>
              </w:rPr>
              <w:t>4. Performance monitoring and information requirement</w:t>
            </w:r>
            <w:r w:rsidR="009408A2">
              <w:rPr>
                <w:noProof/>
                <w:webHidden/>
              </w:rPr>
              <w:tab/>
            </w:r>
            <w:r w:rsidR="009408A2">
              <w:rPr>
                <w:noProof/>
                <w:webHidden/>
              </w:rPr>
              <w:fldChar w:fldCharType="begin"/>
            </w:r>
            <w:r w:rsidR="009408A2">
              <w:rPr>
                <w:noProof/>
                <w:webHidden/>
              </w:rPr>
              <w:instrText xml:space="preserve"> PAGEREF _Toc101435684 \h </w:instrText>
            </w:r>
            <w:r w:rsidR="009408A2">
              <w:rPr>
                <w:noProof/>
                <w:webHidden/>
              </w:rPr>
            </w:r>
            <w:r w:rsidR="009408A2">
              <w:rPr>
                <w:noProof/>
                <w:webHidden/>
              </w:rPr>
              <w:fldChar w:fldCharType="separate"/>
            </w:r>
            <w:r w:rsidR="009408A2">
              <w:rPr>
                <w:noProof/>
                <w:webHidden/>
              </w:rPr>
              <w:t>29</w:t>
            </w:r>
            <w:r w:rsidR="009408A2">
              <w:rPr>
                <w:noProof/>
                <w:webHidden/>
              </w:rPr>
              <w:fldChar w:fldCharType="end"/>
            </w:r>
          </w:hyperlink>
        </w:p>
        <w:p w14:paraId="488291D1" w14:textId="0445B8D0" w:rsidR="009408A2" w:rsidRDefault="009F0D25">
          <w:pPr>
            <w:pStyle w:val="TOC2"/>
            <w:rPr>
              <w:rFonts w:eastAsiaTheme="minorEastAsia" w:cstheme="minorBidi"/>
              <w:b w:val="0"/>
              <w:bCs w:val="0"/>
              <w:noProof/>
              <w:lang w:eastAsia="en-GB"/>
            </w:rPr>
          </w:pPr>
          <w:hyperlink w:anchor="_Toc101435685" w:history="1">
            <w:r w:rsidR="009408A2" w:rsidRPr="003450E0">
              <w:rPr>
                <w:rStyle w:val="Hyperlink"/>
                <w:rFonts w:ascii="Verdana" w:eastAsia="Times New Roman" w:hAnsi="Verdana"/>
                <w:noProof/>
              </w:rPr>
              <w:t xml:space="preserve">4.1 </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Performance monitoring</w:t>
            </w:r>
            <w:r w:rsidR="009408A2">
              <w:rPr>
                <w:noProof/>
                <w:webHidden/>
              </w:rPr>
              <w:tab/>
            </w:r>
            <w:r w:rsidR="009408A2">
              <w:rPr>
                <w:noProof/>
                <w:webHidden/>
              </w:rPr>
              <w:fldChar w:fldCharType="begin"/>
            </w:r>
            <w:r w:rsidR="009408A2">
              <w:rPr>
                <w:noProof/>
                <w:webHidden/>
              </w:rPr>
              <w:instrText xml:space="preserve"> PAGEREF _Toc101435685 \h </w:instrText>
            </w:r>
            <w:r w:rsidR="009408A2">
              <w:rPr>
                <w:noProof/>
                <w:webHidden/>
              </w:rPr>
            </w:r>
            <w:r w:rsidR="009408A2">
              <w:rPr>
                <w:noProof/>
                <w:webHidden/>
              </w:rPr>
              <w:fldChar w:fldCharType="separate"/>
            </w:r>
            <w:r w:rsidR="009408A2">
              <w:rPr>
                <w:noProof/>
                <w:webHidden/>
              </w:rPr>
              <w:t>29</w:t>
            </w:r>
            <w:r w:rsidR="009408A2">
              <w:rPr>
                <w:noProof/>
                <w:webHidden/>
              </w:rPr>
              <w:fldChar w:fldCharType="end"/>
            </w:r>
          </w:hyperlink>
        </w:p>
        <w:p w14:paraId="5420ED85" w14:textId="18186168" w:rsidR="009408A2" w:rsidRDefault="009F0D25">
          <w:pPr>
            <w:pStyle w:val="TOC2"/>
            <w:rPr>
              <w:rFonts w:eastAsiaTheme="minorEastAsia" w:cstheme="minorBidi"/>
              <w:b w:val="0"/>
              <w:bCs w:val="0"/>
              <w:noProof/>
              <w:lang w:eastAsia="en-GB"/>
            </w:rPr>
          </w:pPr>
          <w:hyperlink w:anchor="_Toc101435686" w:history="1">
            <w:r w:rsidR="009408A2" w:rsidRPr="003450E0">
              <w:rPr>
                <w:rStyle w:val="Hyperlink"/>
                <w:rFonts w:ascii="Verdana" w:eastAsia="Times New Roman" w:hAnsi="Verdana"/>
                <w:noProof/>
              </w:rPr>
              <w:t xml:space="preserve">4.2 </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Key performance indicators</w:t>
            </w:r>
            <w:r w:rsidR="009408A2">
              <w:rPr>
                <w:noProof/>
                <w:webHidden/>
              </w:rPr>
              <w:tab/>
            </w:r>
            <w:r w:rsidR="009408A2">
              <w:rPr>
                <w:noProof/>
                <w:webHidden/>
              </w:rPr>
              <w:fldChar w:fldCharType="begin"/>
            </w:r>
            <w:r w:rsidR="009408A2">
              <w:rPr>
                <w:noProof/>
                <w:webHidden/>
              </w:rPr>
              <w:instrText xml:space="preserve"> PAGEREF _Toc101435686 \h </w:instrText>
            </w:r>
            <w:r w:rsidR="009408A2">
              <w:rPr>
                <w:noProof/>
                <w:webHidden/>
              </w:rPr>
            </w:r>
            <w:r w:rsidR="009408A2">
              <w:rPr>
                <w:noProof/>
                <w:webHidden/>
              </w:rPr>
              <w:fldChar w:fldCharType="separate"/>
            </w:r>
            <w:r w:rsidR="009408A2">
              <w:rPr>
                <w:noProof/>
                <w:webHidden/>
              </w:rPr>
              <w:t>29</w:t>
            </w:r>
            <w:r w:rsidR="009408A2">
              <w:rPr>
                <w:noProof/>
                <w:webHidden/>
              </w:rPr>
              <w:fldChar w:fldCharType="end"/>
            </w:r>
          </w:hyperlink>
        </w:p>
        <w:p w14:paraId="0E44E50E" w14:textId="701BA266" w:rsidR="009408A2" w:rsidRDefault="009F0D25">
          <w:pPr>
            <w:pStyle w:val="TOC2"/>
            <w:rPr>
              <w:rFonts w:eastAsiaTheme="minorEastAsia" w:cstheme="minorBidi"/>
              <w:b w:val="0"/>
              <w:bCs w:val="0"/>
              <w:noProof/>
              <w:lang w:eastAsia="en-GB"/>
            </w:rPr>
          </w:pPr>
          <w:hyperlink w:anchor="_Toc101435687" w:history="1">
            <w:r w:rsidR="009408A2" w:rsidRPr="003450E0">
              <w:rPr>
                <w:rStyle w:val="Hyperlink"/>
                <w:rFonts w:ascii="Verdana" w:eastAsia="Times New Roman" w:hAnsi="Verdana"/>
                <w:noProof/>
              </w:rPr>
              <w:t xml:space="preserve">4.3 </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Date of review</w:t>
            </w:r>
            <w:r w:rsidR="009408A2">
              <w:rPr>
                <w:noProof/>
                <w:webHidden/>
              </w:rPr>
              <w:tab/>
            </w:r>
            <w:r w:rsidR="009408A2">
              <w:rPr>
                <w:noProof/>
                <w:webHidden/>
              </w:rPr>
              <w:fldChar w:fldCharType="begin"/>
            </w:r>
            <w:r w:rsidR="009408A2">
              <w:rPr>
                <w:noProof/>
                <w:webHidden/>
              </w:rPr>
              <w:instrText xml:space="preserve"> PAGEREF _Toc101435687 \h </w:instrText>
            </w:r>
            <w:r w:rsidR="009408A2">
              <w:rPr>
                <w:noProof/>
                <w:webHidden/>
              </w:rPr>
            </w:r>
            <w:r w:rsidR="009408A2">
              <w:rPr>
                <w:noProof/>
                <w:webHidden/>
              </w:rPr>
              <w:fldChar w:fldCharType="separate"/>
            </w:r>
            <w:r w:rsidR="009408A2">
              <w:rPr>
                <w:noProof/>
                <w:webHidden/>
              </w:rPr>
              <w:t>30</w:t>
            </w:r>
            <w:r w:rsidR="009408A2">
              <w:rPr>
                <w:noProof/>
                <w:webHidden/>
              </w:rPr>
              <w:fldChar w:fldCharType="end"/>
            </w:r>
          </w:hyperlink>
        </w:p>
        <w:p w14:paraId="0414067B" w14:textId="720F2641" w:rsidR="009408A2" w:rsidRDefault="009F0D25">
          <w:pPr>
            <w:pStyle w:val="TOC1"/>
            <w:tabs>
              <w:tab w:val="right" w:leader="dot" w:pos="9010"/>
            </w:tabs>
            <w:rPr>
              <w:rFonts w:eastAsiaTheme="minorEastAsia" w:cstheme="minorBidi"/>
              <w:b w:val="0"/>
              <w:bCs w:val="0"/>
              <w:i w:val="0"/>
              <w:iCs w:val="0"/>
              <w:noProof/>
              <w:sz w:val="22"/>
              <w:szCs w:val="22"/>
              <w:lang w:eastAsia="en-GB"/>
            </w:rPr>
          </w:pPr>
          <w:hyperlink w:anchor="_Toc101435688" w:history="1">
            <w:r w:rsidR="009408A2" w:rsidRPr="003450E0">
              <w:rPr>
                <w:rStyle w:val="Hyperlink"/>
                <w:rFonts w:ascii="Verdana" w:eastAsia="Times New Roman" w:hAnsi="Verdana"/>
                <w:noProof/>
              </w:rPr>
              <w:t>5. Equality impact and assessment</w:t>
            </w:r>
            <w:r w:rsidR="009408A2">
              <w:rPr>
                <w:noProof/>
                <w:webHidden/>
              </w:rPr>
              <w:tab/>
            </w:r>
            <w:r w:rsidR="009408A2">
              <w:rPr>
                <w:noProof/>
                <w:webHidden/>
              </w:rPr>
              <w:fldChar w:fldCharType="begin"/>
            </w:r>
            <w:r w:rsidR="009408A2">
              <w:rPr>
                <w:noProof/>
                <w:webHidden/>
              </w:rPr>
              <w:instrText xml:space="preserve"> PAGEREF _Toc101435688 \h </w:instrText>
            </w:r>
            <w:r w:rsidR="009408A2">
              <w:rPr>
                <w:noProof/>
                <w:webHidden/>
              </w:rPr>
            </w:r>
            <w:r w:rsidR="009408A2">
              <w:rPr>
                <w:noProof/>
                <w:webHidden/>
              </w:rPr>
              <w:fldChar w:fldCharType="separate"/>
            </w:r>
            <w:r w:rsidR="009408A2">
              <w:rPr>
                <w:noProof/>
                <w:webHidden/>
              </w:rPr>
              <w:t>30</w:t>
            </w:r>
            <w:r w:rsidR="009408A2">
              <w:rPr>
                <w:noProof/>
                <w:webHidden/>
              </w:rPr>
              <w:fldChar w:fldCharType="end"/>
            </w:r>
          </w:hyperlink>
        </w:p>
        <w:p w14:paraId="0F495F99" w14:textId="684A6FDD" w:rsidR="009408A2" w:rsidRDefault="009F0D25">
          <w:pPr>
            <w:pStyle w:val="TOC1"/>
            <w:tabs>
              <w:tab w:val="right" w:leader="dot" w:pos="9010"/>
            </w:tabs>
            <w:rPr>
              <w:rFonts w:eastAsiaTheme="minorEastAsia" w:cstheme="minorBidi"/>
              <w:b w:val="0"/>
              <w:bCs w:val="0"/>
              <w:i w:val="0"/>
              <w:iCs w:val="0"/>
              <w:noProof/>
              <w:sz w:val="22"/>
              <w:szCs w:val="22"/>
              <w:lang w:eastAsia="en-GB"/>
            </w:rPr>
          </w:pPr>
          <w:hyperlink w:anchor="_Toc101435689" w:history="1">
            <w:r w:rsidR="009408A2" w:rsidRPr="003450E0">
              <w:rPr>
                <w:rStyle w:val="Hyperlink"/>
                <w:rFonts w:ascii="Verdana" w:eastAsia="Times New Roman" w:hAnsi="Verdana"/>
                <w:noProof/>
              </w:rPr>
              <w:t>6. Putting things right: raising a concern</w:t>
            </w:r>
            <w:r w:rsidR="009408A2">
              <w:rPr>
                <w:noProof/>
                <w:webHidden/>
              </w:rPr>
              <w:tab/>
            </w:r>
            <w:r w:rsidR="009408A2">
              <w:rPr>
                <w:noProof/>
                <w:webHidden/>
              </w:rPr>
              <w:fldChar w:fldCharType="begin"/>
            </w:r>
            <w:r w:rsidR="009408A2">
              <w:rPr>
                <w:noProof/>
                <w:webHidden/>
              </w:rPr>
              <w:instrText xml:space="preserve"> PAGEREF _Toc101435689 \h </w:instrText>
            </w:r>
            <w:r w:rsidR="009408A2">
              <w:rPr>
                <w:noProof/>
                <w:webHidden/>
              </w:rPr>
            </w:r>
            <w:r w:rsidR="009408A2">
              <w:rPr>
                <w:noProof/>
                <w:webHidden/>
              </w:rPr>
              <w:fldChar w:fldCharType="separate"/>
            </w:r>
            <w:r w:rsidR="009408A2">
              <w:rPr>
                <w:noProof/>
                <w:webHidden/>
              </w:rPr>
              <w:t>31</w:t>
            </w:r>
            <w:r w:rsidR="009408A2">
              <w:rPr>
                <w:noProof/>
                <w:webHidden/>
              </w:rPr>
              <w:fldChar w:fldCharType="end"/>
            </w:r>
          </w:hyperlink>
        </w:p>
        <w:p w14:paraId="0CE52BEE" w14:textId="75B3B3E3" w:rsidR="009408A2" w:rsidRDefault="009F0D25">
          <w:pPr>
            <w:pStyle w:val="TOC2"/>
            <w:rPr>
              <w:rFonts w:eastAsiaTheme="minorEastAsia" w:cstheme="minorBidi"/>
              <w:b w:val="0"/>
              <w:bCs w:val="0"/>
              <w:noProof/>
              <w:lang w:eastAsia="en-GB"/>
            </w:rPr>
          </w:pPr>
          <w:hyperlink w:anchor="_Toc101435690" w:history="1">
            <w:r w:rsidR="009408A2" w:rsidRPr="003450E0">
              <w:rPr>
                <w:rStyle w:val="Hyperlink"/>
                <w:rFonts w:ascii="Verdana" w:eastAsia="Times New Roman" w:hAnsi="Verdana"/>
                <w:noProof/>
              </w:rPr>
              <w:t xml:space="preserve">6.1 </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Raising a concern</w:t>
            </w:r>
            <w:r w:rsidR="009408A2">
              <w:rPr>
                <w:noProof/>
                <w:webHidden/>
              </w:rPr>
              <w:tab/>
            </w:r>
            <w:r w:rsidR="009408A2">
              <w:rPr>
                <w:noProof/>
                <w:webHidden/>
              </w:rPr>
              <w:fldChar w:fldCharType="begin"/>
            </w:r>
            <w:r w:rsidR="009408A2">
              <w:rPr>
                <w:noProof/>
                <w:webHidden/>
              </w:rPr>
              <w:instrText xml:space="preserve"> PAGEREF _Toc101435690 \h </w:instrText>
            </w:r>
            <w:r w:rsidR="009408A2">
              <w:rPr>
                <w:noProof/>
                <w:webHidden/>
              </w:rPr>
            </w:r>
            <w:r w:rsidR="009408A2">
              <w:rPr>
                <w:noProof/>
                <w:webHidden/>
              </w:rPr>
              <w:fldChar w:fldCharType="separate"/>
            </w:r>
            <w:r w:rsidR="009408A2">
              <w:rPr>
                <w:noProof/>
                <w:webHidden/>
              </w:rPr>
              <w:t>31</w:t>
            </w:r>
            <w:r w:rsidR="009408A2">
              <w:rPr>
                <w:noProof/>
                <w:webHidden/>
              </w:rPr>
              <w:fldChar w:fldCharType="end"/>
            </w:r>
          </w:hyperlink>
        </w:p>
        <w:p w14:paraId="4ED2F78B" w14:textId="181A108F" w:rsidR="009408A2" w:rsidRDefault="009F0D25">
          <w:pPr>
            <w:pStyle w:val="TOC2"/>
            <w:rPr>
              <w:rFonts w:eastAsiaTheme="minorEastAsia" w:cstheme="minorBidi"/>
              <w:b w:val="0"/>
              <w:bCs w:val="0"/>
              <w:noProof/>
              <w:lang w:eastAsia="en-GB"/>
            </w:rPr>
          </w:pPr>
          <w:hyperlink w:anchor="_Toc101435691" w:history="1">
            <w:r w:rsidR="009408A2" w:rsidRPr="003450E0">
              <w:rPr>
                <w:rStyle w:val="Hyperlink"/>
                <w:rFonts w:ascii="Verdana" w:eastAsia="Times New Roman" w:hAnsi="Verdana"/>
                <w:noProof/>
              </w:rPr>
              <w:t xml:space="preserve">6.2 </w:t>
            </w:r>
            <w:r w:rsidR="009408A2">
              <w:rPr>
                <w:rFonts w:eastAsiaTheme="minorEastAsia" w:cstheme="minorBidi"/>
                <w:b w:val="0"/>
                <w:bCs w:val="0"/>
                <w:noProof/>
                <w:lang w:eastAsia="en-GB"/>
              </w:rPr>
              <w:tab/>
            </w:r>
            <w:r w:rsidR="009408A2" w:rsidRPr="003450E0">
              <w:rPr>
                <w:rStyle w:val="Hyperlink"/>
                <w:rFonts w:ascii="Verdana" w:eastAsia="Times New Roman" w:hAnsi="Verdana"/>
                <w:noProof/>
              </w:rPr>
              <w:t>Individual patient funding request (IPFR)</w:t>
            </w:r>
            <w:r w:rsidR="009408A2">
              <w:rPr>
                <w:noProof/>
                <w:webHidden/>
              </w:rPr>
              <w:tab/>
            </w:r>
            <w:r w:rsidR="009408A2">
              <w:rPr>
                <w:noProof/>
                <w:webHidden/>
              </w:rPr>
              <w:fldChar w:fldCharType="begin"/>
            </w:r>
            <w:r w:rsidR="009408A2">
              <w:rPr>
                <w:noProof/>
                <w:webHidden/>
              </w:rPr>
              <w:instrText xml:space="preserve"> PAGEREF _Toc101435691 \h </w:instrText>
            </w:r>
            <w:r w:rsidR="009408A2">
              <w:rPr>
                <w:noProof/>
                <w:webHidden/>
              </w:rPr>
            </w:r>
            <w:r w:rsidR="009408A2">
              <w:rPr>
                <w:noProof/>
                <w:webHidden/>
              </w:rPr>
              <w:fldChar w:fldCharType="separate"/>
            </w:r>
            <w:r w:rsidR="009408A2">
              <w:rPr>
                <w:noProof/>
                <w:webHidden/>
              </w:rPr>
              <w:t>31</w:t>
            </w:r>
            <w:r w:rsidR="009408A2">
              <w:rPr>
                <w:noProof/>
                <w:webHidden/>
              </w:rPr>
              <w:fldChar w:fldCharType="end"/>
            </w:r>
          </w:hyperlink>
        </w:p>
        <w:p w14:paraId="524CBC0D" w14:textId="1984B905" w:rsidR="00BB1FF6" w:rsidRPr="00E674BA" w:rsidRDefault="00585949" w:rsidP="00E674BA">
          <w:pPr>
            <w:pStyle w:val="TOC2"/>
            <w:ind w:left="0"/>
            <w:rPr>
              <w:noProof/>
            </w:rPr>
          </w:pPr>
          <w:r w:rsidRPr="006D4B02">
            <w:rPr>
              <w:rFonts w:ascii="Verdana" w:hAnsi="Verdana"/>
              <w:noProof/>
              <w:color w:val="2B579A"/>
              <w:shd w:val="clear" w:color="auto" w:fill="E6E6E6"/>
            </w:rPr>
            <w:fldChar w:fldCharType="end"/>
          </w:r>
        </w:p>
      </w:sdtContent>
    </w:sdt>
    <w:p w14:paraId="6C51B8A3" w14:textId="77777777" w:rsidR="009408A2" w:rsidRDefault="009408A2">
      <w:pPr>
        <w:rPr>
          <w:rFonts w:ascii="Verdana" w:eastAsia="Times New Roman" w:hAnsi="Verdana"/>
          <w:b/>
          <w:bCs/>
          <w:color w:val="000000" w:themeColor="text1"/>
          <w:sz w:val="28"/>
          <w:szCs w:val="28"/>
        </w:rPr>
      </w:pPr>
      <w:bookmarkStart w:id="0" w:name="_Toc101435659"/>
      <w:r>
        <w:rPr>
          <w:rFonts w:ascii="Verdana" w:eastAsia="Times New Roman" w:hAnsi="Verdana"/>
          <w:b/>
          <w:bCs/>
          <w:color w:val="000000" w:themeColor="text1"/>
          <w:sz w:val="28"/>
          <w:szCs w:val="28"/>
        </w:rPr>
        <w:br w:type="page"/>
      </w:r>
    </w:p>
    <w:p w14:paraId="292F90FF" w14:textId="0B62E757" w:rsidR="00F017BC" w:rsidRPr="00CD7ED8" w:rsidRDefault="00F017BC" w:rsidP="006D4B02">
      <w:pPr>
        <w:outlineLvl w:val="0"/>
        <w:rPr>
          <w:noProof/>
        </w:rPr>
      </w:pPr>
      <w:r w:rsidRPr="00585949">
        <w:rPr>
          <w:rFonts w:ascii="Verdana" w:eastAsia="Times New Roman" w:hAnsi="Verdana"/>
          <w:b/>
          <w:bCs/>
          <w:color w:val="000000" w:themeColor="text1"/>
          <w:sz w:val="28"/>
          <w:szCs w:val="28"/>
        </w:rPr>
        <w:lastRenderedPageBreak/>
        <w:t>Statement</w:t>
      </w:r>
      <w:bookmarkEnd w:id="0"/>
      <w:r w:rsidRPr="00585949">
        <w:rPr>
          <w:rFonts w:ascii="Verdana" w:eastAsia="Times New Roman" w:hAnsi="Verdana"/>
          <w:b/>
          <w:bCs/>
          <w:color w:val="000000" w:themeColor="text1"/>
          <w:sz w:val="28"/>
          <w:szCs w:val="28"/>
        </w:rPr>
        <w:t xml:space="preserve"> </w:t>
      </w:r>
    </w:p>
    <w:p w14:paraId="20DA5803" w14:textId="77777777" w:rsidR="00D73BC5" w:rsidRDefault="00D73BC5" w:rsidP="006A0F4F">
      <w:pPr>
        <w:rPr>
          <w:rFonts w:ascii="Verdana" w:eastAsia="Times New Roman" w:hAnsi="Verdana" w:cs="Times New Roman"/>
        </w:rPr>
      </w:pPr>
    </w:p>
    <w:p w14:paraId="0A75A106" w14:textId="7334ECB9" w:rsidR="006A0F4F" w:rsidRDefault="002E67CB" w:rsidP="009940DC">
      <w:pPr>
        <w:jc w:val="both"/>
        <w:rPr>
          <w:rFonts w:ascii="Verdana" w:eastAsia="Times New Roman" w:hAnsi="Verdana" w:cs="Times New Roman"/>
        </w:rPr>
      </w:pPr>
      <w:r>
        <w:rPr>
          <w:rFonts w:ascii="Verdana" w:eastAsia="Times New Roman" w:hAnsi="Verdana" w:cs="Times New Roman"/>
        </w:rPr>
        <w:t xml:space="preserve">This document has been developed to inform the commissioning </w:t>
      </w:r>
      <w:r w:rsidR="006A0F4F">
        <w:rPr>
          <w:rFonts w:ascii="Verdana" w:eastAsia="Times New Roman" w:hAnsi="Verdana" w:cs="Times New Roman"/>
        </w:rPr>
        <w:t>of</w:t>
      </w:r>
      <w:r w:rsidR="009940DC">
        <w:rPr>
          <w:rFonts w:ascii="Verdana" w:eastAsia="Times New Roman" w:hAnsi="Verdana" w:cs="Times New Roman"/>
        </w:rPr>
        <w:t xml:space="preserve"> </w:t>
      </w:r>
      <w:proofErr w:type="gramStart"/>
      <w:r w:rsidR="006A0F4F" w:rsidRPr="006A0F4F">
        <w:rPr>
          <w:rFonts w:ascii="Verdana" w:eastAsia="Times New Roman" w:hAnsi="Verdana" w:cs="Times New Roman"/>
        </w:rPr>
        <w:t>Non Specialise</w:t>
      </w:r>
      <w:r w:rsidR="005C3D28">
        <w:rPr>
          <w:rFonts w:ascii="Verdana" w:eastAsia="Times New Roman" w:hAnsi="Verdana" w:cs="Times New Roman"/>
        </w:rPr>
        <w:t>d</w:t>
      </w:r>
      <w:proofErr w:type="gramEnd"/>
      <w:r w:rsidR="005C3D28">
        <w:rPr>
          <w:rFonts w:ascii="Verdana" w:eastAsia="Times New Roman" w:hAnsi="Verdana" w:cs="Times New Roman"/>
        </w:rPr>
        <w:t xml:space="preserve"> Paediatric Orthopaedic</w:t>
      </w:r>
      <w:r w:rsidR="006A0F4F">
        <w:rPr>
          <w:rFonts w:ascii="Verdana" w:eastAsia="Times New Roman" w:hAnsi="Verdana" w:cs="Times New Roman"/>
        </w:rPr>
        <w:t xml:space="preserve"> </w:t>
      </w:r>
      <w:r w:rsidR="006A0F4F" w:rsidRPr="006A0F4F">
        <w:rPr>
          <w:rFonts w:ascii="Verdana" w:eastAsia="Times New Roman" w:hAnsi="Verdana" w:cs="Times New Roman"/>
        </w:rPr>
        <w:t>S</w:t>
      </w:r>
      <w:r w:rsidR="006A0F4F">
        <w:rPr>
          <w:rFonts w:ascii="Verdana" w:eastAsia="Times New Roman" w:hAnsi="Verdana" w:cs="Times New Roman"/>
        </w:rPr>
        <w:t>ervices</w:t>
      </w:r>
      <w:r w:rsidR="007000FF">
        <w:rPr>
          <w:rFonts w:ascii="Verdana" w:eastAsia="Times New Roman" w:hAnsi="Verdana" w:cs="Times New Roman"/>
        </w:rPr>
        <w:t xml:space="preserve"> </w:t>
      </w:r>
      <w:r w:rsidR="007000FF" w:rsidRPr="00D73BC5">
        <w:rPr>
          <w:rFonts w:ascii="Verdana" w:eastAsia="Times New Roman" w:hAnsi="Verdana" w:cs="Times New Roman"/>
        </w:rPr>
        <w:t>for children (aged up to 16 years)</w:t>
      </w:r>
      <w:r w:rsidR="006A0F4F">
        <w:rPr>
          <w:rFonts w:ascii="Verdana" w:eastAsia="Times New Roman" w:hAnsi="Verdana" w:cs="Times New Roman"/>
        </w:rPr>
        <w:t>.</w:t>
      </w:r>
    </w:p>
    <w:p w14:paraId="5DAF0712" w14:textId="77777777" w:rsidR="006A0F4F" w:rsidRDefault="006A0F4F" w:rsidP="00D73BC5">
      <w:pPr>
        <w:jc w:val="both"/>
        <w:rPr>
          <w:rFonts w:ascii="Verdana" w:eastAsia="Times New Roman" w:hAnsi="Verdana" w:cs="Times New Roman"/>
        </w:rPr>
      </w:pPr>
    </w:p>
    <w:p w14:paraId="1EAF179B" w14:textId="77777777" w:rsidR="00F017BC" w:rsidRDefault="00F017BC" w:rsidP="00D73BC5">
      <w:pPr>
        <w:jc w:val="both"/>
        <w:rPr>
          <w:rFonts w:ascii="Verdana" w:eastAsia="Times New Roman" w:hAnsi="Verdana" w:cs="Times New Roman"/>
        </w:rPr>
      </w:pPr>
      <w:r w:rsidRPr="00F017BC">
        <w:rPr>
          <w:rFonts w:ascii="Verdana" w:eastAsia="Times New Roman" w:hAnsi="Verdana" w:cs="Times New Roman"/>
        </w:rPr>
        <w:t xml:space="preserve">In creating this </w:t>
      </w:r>
      <w:r w:rsidR="00585949" w:rsidRPr="00F017BC">
        <w:rPr>
          <w:rFonts w:ascii="Verdana" w:eastAsia="Times New Roman" w:hAnsi="Verdana" w:cs="Times New Roman"/>
        </w:rPr>
        <w:t>document,</w:t>
      </w:r>
      <w:r w:rsidRPr="00F017BC">
        <w:rPr>
          <w:rFonts w:ascii="Verdana" w:eastAsia="Times New Roman" w:hAnsi="Verdana" w:cs="Times New Roman"/>
        </w:rPr>
        <w:t xml:space="preserve"> </w:t>
      </w:r>
      <w:r w:rsidR="006A0F4F">
        <w:rPr>
          <w:rFonts w:ascii="Verdana" w:eastAsia="Times New Roman" w:hAnsi="Verdana" w:cs="Times New Roman"/>
        </w:rPr>
        <w:t>the Welsh Orthopaedic Board</w:t>
      </w:r>
      <w:r w:rsidRPr="00F017BC">
        <w:rPr>
          <w:rFonts w:ascii="Verdana" w:eastAsia="Times New Roman" w:hAnsi="Verdana" w:cs="Times New Roman"/>
        </w:rPr>
        <w:t xml:space="preserve"> has reviewed the requirements and standards of care that are expected to deliver this service. </w:t>
      </w:r>
    </w:p>
    <w:p w14:paraId="3E295586" w14:textId="77777777" w:rsidR="003364D0" w:rsidRPr="006A0F4F" w:rsidRDefault="003364D0" w:rsidP="00D73BC5">
      <w:pPr>
        <w:jc w:val="both"/>
        <w:rPr>
          <w:rFonts w:ascii="Verdana" w:eastAsia="Times New Roman" w:hAnsi="Verdana" w:cs="Times New Roman"/>
        </w:rPr>
      </w:pPr>
    </w:p>
    <w:p w14:paraId="52C2C2B5" w14:textId="77777777" w:rsidR="00D73BC5" w:rsidRPr="00F40381" w:rsidRDefault="00F017BC" w:rsidP="00D73BC5">
      <w:pPr>
        <w:pStyle w:val="Heading2"/>
        <w:jc w:val="both"/>
        <w:rPr>
          <w:rFonts w:ascii="Verdana" w:eastAsia="Times New Roman" w:hAnsi="Verdana" w:cs="Times New Roman"/>
          <w:b/>
          <w:color w:val="auto"/>
          <w:sz w:val="24"/>
          <w:szCs w:val="24"/>
        </w:rPr>
      </w:pPr>
      <w:bookmarkStart w:id="1" w:name="_Toc101435660"/>
      <w:r w:rsidRPr="00F40381">
        <w:rPr>
          <w:rFonts w:ascii="Verdana" w:eastAsia="Times New Roman" w:hAnsi="Verdana" w:cs="Times New Roman"/>
          <w:b/>
          <w:color w:val="auto"/>
          <w:sz w:val="24"/>
          <w:szCs w:val="24"/>
        </w:rPr>
        <w:t>Disclaimer</w:t>
      </w:r>
      <w:bookmarkEnd w:id="1"/>
      <w:r w:rsidRPr="00F40381">
        <w:rPr>
          <w:rFonts w:ascii="Verdana" w:eastAsia="Times New Roman" w:hAnsi="Verdana" w:cs="Times New Roman"/>
          <w:b/>
          <w:color w:val="auto"/>
          <w:sz w:val="24"/>
          <w:szCs w:val="24"/>
        </w:rPr>
        <w:t xml:space="preserve"> </w:t>
      </w:r>
    </w:p>
    <w:p w14:paraId="14B4691B" w14:textId="77777777" w:rsidR="00D73BC5" w:rsidRDefault="00D73BC5" w:rsidP="00D73BC5">
      <w:pPr>
        <w:jc w:val="both"/>
        <w:rPr>
          <w:rFonts w:ascii="Verdana" w:eastAsia="Times New Roman" w:hAnsi="Verdana" w:cs="Times New Roman"/>
        </w:rPr>
      </w:pPr>
    </w:p>
    <w:p w14:paraId="6830F1FE" w14:textId="77777777" w:rsidR="00B71CE2" w:rsidRPr="00D73BC5" w:rsidRDefault="007000FF" w:rsidP="00D73BC5">
      <w:pPr>
        <w:jc w:val="both"/>
        <w:rPr>
          <w:rFonts w:ascii="Verdana" w:eastAsia="Times New Roman" w:hAnsi="Verdana" w:cs="Times New Roman"/>
        </w:rPr>
      </w:pPr>
      <w:r w:rsidRPr="00D73BC5">
        <w:rPr>
          <w:rFonts w:ascii="Verdana" w:eastAsia="Times New Roman" w:hAnsi="Verdana" w:cs="Times New Roman"/>
        </w:rPr>
        <w:t xml:space="preserve">The Welsh Orthopaedic Board and NHS Wales Health Collaborative </w:t>
      </w:r>
      <w:r w:rsidR="00B71CE2" w:rsidRPr="00D73BC5">
        <w:rPr>
          <w:rFonts w:ascii="Verdana" w:eastAsia="Times New Roman" w:hAnsi="Verdana" w:cs="Times New Roman"/>
        </w:rPr>
        <w:t xml:space="preserve">assume that healthcare professionals will use their clinical judgment, knowledge and expertise when deciding whether it is appropriate to apply this specification. </w:t>
      </w:r>
    </w:p>
    <w:p w14:paraId="38C09E87" w14:textId="77777777" w:rsidR="00B71CE2" w:rsidRDefault="00B71CE2" w:rsidP="00D73BC5">
      <w:pPr>
        <w:spacing w:before="100" w:beforeAutospacing="1" w:after="100" w:afterAutospacing="1"/>
        <w:jc w:val="both"/>
        <w:rPr>
          <w:rFonts w:ascii="Verdana" w:eastAsia="Times New Roman" w:hAnsi="Verdana" w:cs="Times New Roman"/>
        </w:rPr>
      </w:pPr>
      <w:r w:rsidRPr="00B71CE2">
        <w:rPr>
          <w:rFonts w:ascii="Verdana" w:eastAsia="Times New Roman" w:hAnsi="Verdana" w:cs="Times New Roman"/>
        </w:rPr>
        <w:t>This policy may not be clinically appropriate for use in all situations and does not override the responsibility of healthcare professionals to make decisions appropriate to the circumstances of the individual patient, in consultation with the patient and/or their carer o</w:t>
      </w:r>
      <w:r>
        <w:rPr>
          <w:rFonts w:ascii="Verdana" w:eastAsia="Times New Roman" w:hAnsi="Verdana" w:cs="Times New Roman"/>
        </w:rPr>
        <w:t>r guardian, or Local Authority.</w:t>
      </w:r>
    </w:p>
    <w:p w14:paraId="508E612E" w14:textId="77777777" w:rsidR="00244594" w:rsidRPr="003364D0" w:rsidRDefault="00585949" w:rsidP="00D73BC5">
      <w:pPr>
        <w:spacing w:before="100" w:beforeAutospacing="1" w:after="100" w:afterAutospacing="1"/>
        <w:jc w:val="both"/>
        <w:rPr>
          <w:rFonts w:ascii="Verdana" w:eastAsia="Times New Roman" w:hAnsi="Verdana" w:cs="Times New Roman"/>
          <w:b/>
          <w:bCs/>
          <w:sz w:val="36"/>
          <w:szCs w:val="36"/>
        </w:rPr>
      </w:pPr>
      <w:r>
        <w:rPr>
          <w:rFonts w:ascii="Verdana" w:eastAsia="Times New Roman" w:hAnsi="Verdana" w:cs="Times New Roman"/>
        </w:rPr>
        <w:t xml:space="preserve">The </w:t>
      </w:r>
      <w:r w:rsidR="006A0F4F">
        <w:rPr>
          <w:rFonts w:ascii="Verdana" w:eastAsia="Times New Roman" w:hAnsi="Verdana" w:cs="Times New Roman"/>
        </w:rPr>
        <w:t>Welsh Orthopaedic Board</w:t>
      </w:r>
      <w:r w:rsidR="006A0F4F" w:rsidRPr="00F017BC">
        <w:rPr>
          <w:rFonts w:ascii="Verdana" w:eastAsia="Times New Roman" w:hAnsi="Verdana" w:cs="Times New Roman"/>
        </w:rPr>
        <w:t xml:space="preserve"> </w:t>
      </w:r>
      <w:r w:rsidR="003364D0">
        <w:rPr>
          <w:rFonts w:ascii="Verdana" w:eastAsia="Times New Roman" w:hAnsi="Verdana" w:cs="Times New Roman"/>
        </w:rPr>
        <w:t xml:space="preserve">and </w:t>
      </w:r>
      <w:r w:rsidR="003364D0" w:rsidRPr="003364D0">
        <w:rPr>
          <w:rFonts w:ascii="Verdana" w:eastAsia="Times New Roman" w:hAnsi="Verdana" w:cs="Times New Roman"/>
        </w:rPr>
        <w:t xml:space="preserve">NHS Wales Health Collaborative </w:t>
      </w:r>
      <w:r w:rsidR="003364D0">
        <w:rPr>
          <w:rFonts w:ascii="Verdana" w:eastAsia="Times New Roman" w:hAnsi="Verdana" w:cs="Times New Roman"/>
        </w:rPr>
        <w:t>disclaim</w:t>
      </w:r>
      <w:r w:rsidR="00F017BC" w:rsidRPr="00F017BC">
        <w:rPr>
          <w:rFonts w:ascii="Verdana" w:eastAsia="Times New Roman" w:hAnsi="Verdana" w:cs="Times New Roman"/>
        </w:rPr>
        <w:t xml:space="preserve"> any responsibility for damages arising out of the use or non-use of thi</w:t>
      </w:r>
      <w:r w:rsidR="00B71CE2">
        <w:rPr>
          <w:rFonts w:ascii="Verdana" w:eastAsia="Times New Roman" w:hAnsi="Verdana" w:cs="Times New Roman"/>
        </w:rPr>
        <w:t>s specification</w:t>
      </w:r>
      <w:r w:rsidR="00F017BC" w:rsidRPr="00F017BC">
        <w:rPr>
          <w:rFonts w:ascii="Verdana" w:eastAsia="Times New Roman" w:hAnsi="Verdana" w:cs="Times New Roman"/>
        </w:rPr>
        <w:t xml:space="preserve">. </w:t>
      </w:r>
      <w:r w:rsidR="00244594">
        <w:rPr>
          <w:rFonts w:ascii="Verdana" w:eastAsia="Times New Roman" w:hAnsi="Verdana" w:cs="Times New Roman"/>
          <w:b/>
          <w:bCs/>
          <w:sz w:val="28"/>
          <w:szCs w:val="28"/>
        </w:rPr>
        <w:br w:type="page"/>
      </w:r>
    </w:p>
    <w:p w14:paraId="01330E23" w14:textId="77777777" w:rsidR="00B8357A" w:rsidRDefault="00F017BC" w:rsidP="00D73BC5">
      <w:pPr>
        <w:pStyle w:val="Heading1"/>
        <w:jc w:val="both"/>
        <w:rPr>
          <w:rFonts w:ascii="Verdana" w:eastAsia="Times New Roman" w:hAnsi="Verdana"/>
          <w:b/>
          <w:bCs/>
          <w:color w:val="000000" w:themeColor="text1"/>
          <w:sz w:val="28"/>
          <w:szCs w:val="28"/>
        </w:rPr>
      </w:pPr>
      <w:bookmarkStart w:id="2" w:name="_Toc101435661"/>
      <w:r w:rsidRPr="00585949">
        <w:rPr>
          <w:rFonts w:ascii="Verdana" w:eastAsia="Times New Roman" w:hAnsi="Verdana"/>
          <w:b/>
          <w:bCs/>
          <w:color w:val="000000" w:themeColor="text1"/>
          <w:sz w:val="28"/>
          <w:szCs w:val="28"/>
        </w:rPr>
        <w:lastRenderedPageBreak/>
        <w:t>1. Introduction</w:t>
      </w:r>
      <w:bookmarkEnd w:id="2"/>
      <w:r w:rsidRPr="00585949">
        <w:rPr>
          <w:rFonts w:ascii="Verdana" w:eastAsia="Times New Roman" w:hAnsi="Verdana"/>
          <w:b/>
          <w:bCs/>
          <w:color w:val="000000" w:themeColor="text1"/>
          <w:sz w:val="28"/>
          <w:szCs w:val="28"/>
        </w:rPr>
        <w:t xml:space="preserve"> </w:t>
      </w:r>
    </w:p>
    <w:p w14:paraId="1EB201D3" w14:textId="77777777" w:rsidR="00B8357A" w:rsidRDefault="00B8357A" w:rsidP="00D73BC5">
      <w:pPr>
        <w:jc w:val="both"/>
        <w:rPr>
          <w:rFonts w:ascii="Verdana" w:hAnsi="Verdana"/>
        </w:rPr>
      </w:pPr>
    </w:p>
    <w:p w14:paraId="2DFCBC78" w14:textId="77777777" w:rsidR="00F017BC" w:rsidRPr="00B8357A" w:rsidRDefault="00F017BC" w:rsidP="00D73BC5">
      <w:pPr>
        <w:jc w:val="both"/>
        <w:rPr>
          <w:rFonts w:ascii="Verdana" w:hAnsi="Verdana"/>
        </w:rPr>
      </w:pPr>
      <w:r w:rsidRPr="001E4082">
        <w:rPr>
          <w:rFonts w:ascii="Verdana" w:hAnsi="Verdana"/>
        </w:rPr>
        <w:t xml:space="preserve">This </w:t>
      </w:r>
      <w:r w:rsidR="00C125E7" w:rsidRPr="001E4082">
        <w:rPr>
          <w:rFonts w:ascii="Verdana" w:hAnsi="Verdana"/>
        </w:rPr>
        <w:t>document</w:t>
      </w:r>
      <w:r w:rsidRPr="001E4082">
        <w:rPr>
          <w:rFonts w:ascii="Verdana" w:hAnsi="Verdana"/>
        </w:rPr>
        <w:t xml:space="preserve"> has been developed as the </w:t>
      </w:r>
      <w:r w:rsidR="00C8173C" w:rsidRPr="001E4082">
        <w:rPr>
          <w:rFonts w:ascii="Verdana" w:hAnsi="Verdana"/>
        </w:rPr>
        <w:t xml:space="preserve">recommended </w:t>
      </w:r>
      <w:r w:rsidRPr="001E4082">
        <w:rPr>
          <w:rFonts w:ascii="Verdana" w:hAnsi="Verdana"/>
        </w:rPr>
        <w:t xml:space="preserve">service specification </w:t>
      </w:r>
      <w:r w:rsidR="00C8173C" w:rsidRPr="001E4082">
        <w:rPr>
          <w:rFonts w:ascii="Verdana" w:hAnsi="Verdana"/>
        </w:rPr>
        <w:t>to inform the delivery</w:t>
      </w:r>
      <w:r w:rsidR="002907C6" w:rsidRPr="001E4082">
        <w:rPr>
          <w:rFonts w:ascii="Verdana" w:hAnsi="Verdana"/>
        </w:rPr>
        <w:t xml:space="preserve"> and</w:t>
      </w:r>
      <w:r w:rsidR="00C8173C" w:rsidRPr="001E4082">
        <w:rPr>
          <w:rFonts w:ascii="Verdana" w:hAnsi="Verdana"/>
        </w:rPr>
        <w:t xml:space="preserve"> commissioning </w:t>
      </w:r>
      <w:r w:rsidR="00361AE3" w:rsidRPr="001E4082">
        <w:rPr>
          <w:rFonts w:ascii="Verdana" w:hAnsi="Verdana"/>
        </w:rPr>
        <w:t xml:space="preserve">of </w:t>
      </w:r>
      <w:proofErr w:type="gramStart"/>
      <w:r w:rsidR="006A0F4F" w:rsidRPr="006A0F4F">
        <w:rPr>
          <w:rFonts w:ascii="Verdana" w:hAnsi="Verdana"/>
        </w:rPr>
        <w:t>Non Specialised</w:t>
      </w:r>
      <w:proofErr w:type="gramEnd"/>
      <w:r w:rsidR="006A0F4F" w:rsidRPr="006A0F4F">
        <w:rPr>
          <w:rFonts w:ascii="Verdana" w:hAnsi="Verdana"/>
        </w:rPr>
        <w:t xml:space="preserve"> Paediatr</w:t>
      </w:r>
      <w:r w:rsidR="006A0F4F">
        <w:rPr>
          <w:rFonts w:ascii="Verdana" w:hAnsi="Verdana"/>
        </w:rPr>
        <w:t>ic Orthopa</w:t>
      </w:r>
      <w:r w:rsidR="002C1F2E">
        <w:rPr>
          <w:rFonts w:ascii="Verdana" w:hAnsi="Verdana"/>
        </w:rPr>
        <w:t>edic</w:t>
      </w:r>
      <w:r w:rsidR="006A0F4F">
        <w:rPr>
          <w:rFonts w:ascii="Verdana" w:hAnsi="Verdana"/>
        </w:rPr>
        <w:t xml:space="preserve"> Services </w:t>
      </w:r>
      <w:r w:rsidRPr="001E4082">
        <w:rPr>
          <w:rFonts w:ascii="Verdana" w:hAnsi="Verdana"/>
        </w:rPr>
        <w:t xml:space="preserve">for </w:t>
      </w:r>
      <w:r w:rsidR="003D0A8D">
        <w:rPr>
          <w:rFonts w:ascii="Verdana" w:hAnsi="Verdana"/>
        </w:rPr>
        <w:t>children</w:t>
      </w:r>
      <w:r w:rsidRPr="001E4082">
        <w:rPr>
          <w:rFonts w:ascii="Verdana" w:hAnsi="Verdana"/>
        </w:rPr>
        <w:t xml:space="preserve"> </w:t>
      </w:r>
      <w:r w:rsidR="007000FF" w:rsidRPr="00E81C9D">
        <w:rPr>
          <w:rFonts w:ascii="Verdana" w:hAnsi="Verdana"/>
        </w:rPr>
        <w:t>(aged up to 16 years)</w:t>
      </w:r>
      <w:r w:rsidR="007000FF">
        <w:rPr>
          <w:rFonts w:ascii="Verdana" w:hAnsi="Verdana"/>
        </w:rPr>
        <w:t xml:space="preserve"> </w:t>
      </w:r>
      <w:r w:rsidRPr="001E4082">
        <w:rPr>
          <w:rFonts w:ascii="Verdana" w:hAnsi="Verdana"/>
        </w:rPr>
        <w:t xml:space="preserve">resident in Wales. </w:t>
      </w:r>
    </w:p>
    <w:p w14:paraId="53D70B24" w14:textId="1F73D757" w:rsidR="00361AE3" w:rsidRPr="005E7369" w:rsidRDefault="00A50BA1" w:rsidP="00D73BC5">
      <w:pPr>
        <w:spacing w:before="100" w:beforeAutospacing="1" w:after="100" w:afterAutospacing="1"/>
        <w:jc w:val="both"/>
        <w:rPr>
          <w:rFonts w:ascii="Verdana" w:eastAsia="Times New Roman" w:hAnsi="Verdana" w:cs="Times New Roman"/>
        </w:rPr>
      </w:pPr>
      <w:r w:rsidRPr="005E7369">
        <w:rPr>
          <w:rFonts w:ascii="Verdana" w:eastAsia="Times New Roman" w:hAnsi="Verdana" w:cs="Times New Roman"/>
        </w:rPr>
        <w:t xml:space="preserve">Whilst the responsibility for commissioning </w:t>
      </w:r>
      <w:r w:rsidR="006A0F4F" w:rsidRPr="006A0F4F">
        <w:rPr>
          <w:rFonts w:ascii="Verdana" w:hAnsi="Verdana"/>
        </w:rPr>
        <w:t>Specialised Paediatr</w:t>
      </w:r>
      <w:r w:rsidR="006A0F4F">
        <w:rPr>
          <w:rFonts w:ascii="Verdana" w:hAnsi="Verdana"/>
        </w:rPr>
        <w:t>ic Orthopaedic S</w:t>
      </w:r>
      <w:r w:rsidR="00B71CE2">
        <w:rPr>
          <w:rFonts w:ascii="Verdana" w:hAnsi="Verdana"/>
        </w:rPr>
        <w:t>ervices</w:t>
      </w:r>
      <w:r w:rsidR="006A0F4F">
        <w:rPr>
          <w:rFonts w:ascii="Verdana" w:eastAsia="Times New Roman" w:hAnsi="Verdana" w:cs="Times New Roman"/>
        </w:rPr>
        <w:t xml:space="preserve"> </w:t>
      </w:r>
      <w:r w:rsidR="00361AE3" w:rsidRPr="005E7369">
        <w:rPr>
          <w:rFonts w:ascii="Verdana" w:eastAsia="Times New Roman" w:hAnsi="Verdana" w:cs="Times New Roman"/>
        </w:rPr>
        <w:t xml:space="preserve">has been </w:t>
      </w:r>
      <w:r w:rsidRPr="005E7369">
        <w:rPr>
          <w:rFonts w:ascii="Verdana" w:eastAsia="Times New Roman" w:hAnsi="Verdana" w:cs="Times New Roman"/>
        </w:rPr>
        <w:t>delegated to W</w:t>
      </w:r>
      <w:r w:rsidR="00E674BA">
        <w:rPr>
          <w:rFonts w:ascii="Verdana" w:eastAsia="Times New Roman" w:hAnsi="Verdana" w:cs="Times New Roman"/>
        </w:rPr>
        <w:t>elsh Health Specialised Services Committee (WHSSC)</w:t>
      </w:r>
      <w:r w:rsidRPr="005E7369">
        <w:rPr>
          <w:rFonts w:ascii="Verdana" w:eastAsia="Times New Roman" w:hAnsi="Verdana" w:cs="Times New Roman"/>
        </w:rPr>
        <w:t xml:space="preserve">, </w:t>
      </w:r>
      <w:r w:rsidR="00361AE3" w:rsidRPr="005E7369">
        <w:rPr>
          <w:rFonts w:ascii="Verdana" w:eastAsia="Times New Roman" w:hAnsi="Verdana" w:cs="Times New Roman"/>
        </w:rPr>
        <w:t xml:space="preserve">the responsibility for commissioning the </w:t>
      </w:r>
      <w:proofErr w:type="gramStart"/>
      <w:r w:rsidR="006A0F4F" w:rsidRPr="006A0F4F">
        <w:rPr>
          <w:rFonts w:ascii="Verdana" w:hAnsi="Verdana"/>
        </w:rPr>
        <w:t>Non Specialised</w:t>
      </w:r>
      <w:proofErr w:type="gramEnd"/>
      <w:r w:rsidR="006A0F4F" w:rsidRPr="006A0F4F">
        <w:rPr>
          <w:rFonts w:ascii="Verdana" w:hAnsi="Verdana"/>
        </w:rPr>
        <w:t xml:space="preserve"> Paediatr</w:t>
      </w:r>
      <w:r w:rsidR="006A0F4F">
        <w:rPr>
          <w:rFonts w:ascii="Verdana" w:hAnsi="Verdana"/>
        </w:rPr>
        <w:t xml:space="preserve">ic Orthopaedic Services </w:t>
      </w:r>
      <w:r w:rsidR="00361AE3" w:rsidRPr="005E7369">
        <w:rPr>
          <w:rFonts w:ascii="Verdana" w:eastAsia="Times New Roman" w:hAnsi="Verdana" w:cs="Times New Roman"/>
        </w:rPr>
        <w:t xml:space="preserve">has been retained by the Health Boards. </w:t>
      </w:r>
    </w:p>
    <w:p w14:paraId="7BD34778" w14:textId="77777777" w:rsidR="006A0F4F" w:rsidRDefault="00D47BDA" w:rsidP="006D4B02">
      <w:pPr>
        <w:jc w:val="both"/>
        <w:rPr>
          <w:rFonts w:ascii="Verdana" w:eastAsia="Times New Roman" w:hAnsi="Verdana" w:cs="Times New Roman"/>
        </w:rPr>
      </w:pPr>
      <w:r w:rsidRPr="005E7369">
        <w:rPr>
          <w:rFonts w:ascii="Verdana" w:eastAsia="Times New Roman" w:hAnsi="Verdana" w:cs="Times New Roman"/>
        </w:rPr>
        <w:t xml:space="preserve">The service specification describes the scope of care provided by </w:t>
      </w:r>
      <w:proofErr w:type="gramStart"/>
      <w:r w:rsidR="006A0F4F" w:rsidRPr="006A0F4F">
        <w:rPr>
          <w:rFonts w:ascii="Verdana" w:eastAsia="Times New Roman" w:hAnsi="Verdana" w:cs="Times New Roman"/>
        </w:rPr>
        <w:t>Non Specialised</w:t>
      </w:r>
      <w:proofErr w:type="gramEnd"/>
      <w:r w:rsidR="006A0F4F" w:rsidRPr="006A0F4F">
        <w:rPr>
          <w:rFonts w:ascii="Verdana" w:eastAsia="Times New Roman" w:hAnsi="Verdana" w:cs="Times New Roman"/>
        </w:rPr>
        <w:t xml:space="preserve"> Paediatric Orthopaedic Services. These services provide treatment for common paediatric conditions, which require a clinician trained in the management of paediatric orthopaedic conditions, but do not require complicated infrastructure to deliver the service safely.</w:t>
      </w:r>
    </w:p>
    <w:p w14:paraId="7369B197" w14:textId="77777777" w:rsidR="00403830" w:rsidRDefault="00403830" w:rsidP="006D4B02">
      <w:pPr>
        <w:jc w:val="both"/>
        <w:rPr>
          <w:rFonts w:ascii="Verdana" w:hAnsi="Verdana"/>
        </w:rPr>
      </w:pPr>
    </w:p>
    <w:p w14:paraId="38CED662" w14:textId="77777777" w:rsidR="00F017BC" w:rsidRDefault="00F017BC" w:rsidP="00D73BC5">
      <w:pPr>
        <w:pStyle w:val="Heading2"/>
        <w:numPr>
          <w:ilvl w:val="1"/>
          <w:numId w:val="7"/>
        </w:numPr>
        <w:jc w:val="both"/>
        <w:rPr>
          <w:rFonts w:ascii="Verdana" w:eastAsia="Times New Roman" w:hAnsi="Verdana"/>
          <w:b/>
          <w:bCs/>
          <w:color w:val="000000" w:themeColor="text1"/>
          <w:sz w:val="24"/>
          <w:szCs w:val="24"/>
        </w:rPr>
      </w:pPr>
      <w:bookmarkStart w:id="3" w:name="_Toc101435662"/>
      <w:r w:rsidRPr="00585949">
        <w:rPr>
          <w:rFonts w:ascii="Verdana" w:eastAsia="Times New Roman" w:hAnsi="Verdana"/>
          <w:b/>
          <w:bCs/>
          <w:color w:val="000000" w:themeColor="text1"/>
          <w:sz w:val="24"/>
          <w:szCs w:val="24"/>
        </w:rPr>
        <w:t>Background</w:t>
      </w:r>
      <w:bookmarkEnd w:id="3"/>
      <w:r w:rsidRPr="00585949">
        <w:rPr>
          <w:rFonts w:ascii="Verdana" w:eastAsia="Times New Roman" w:hAnsi="Verdana"/>
          <w:b/>
          <w:bCs/>
          <w:color w:val="000000" w:themeColor="text1"/>
          <w:sz w:val="24"/>
          <w:szCs w:val="24"/>
        </w:rPr>
        <w:t xml:space="preserve"> </w:t>
      </w:r>
    </w:p>
    <w:p w14:paraId="7203300F" w14:textId="77777777" w:rsidR="005C65A8" w:rsidRDefault="005C65A8" w:rsidP="00D73BC5">
      <w:pPr>
        <w:jc w:val="both"/>
        <w:rPr>
          <w:rFonts w:ascii="Arial" w:eastAsia="Times New Roman" w:hAnsi="Arial" w:cs="Arial"/>
          <w:bCs/>
        </w:rPr>
      </w:pPr>
    </w:p>
    <w:p w14:paraId="7F57B412" w14:textId="77777777" w:rsidR="00863A18" w:rsidRDefault="00863A18" w:rsidP="00D73BC5">
      <w:pPr>
        <w:jc w:val="both"/>
        <w:rPr>
          <w:rFonts w:ascii="Verdana" w:eastAsia="Times New Roman" w:hAnsi="Verdana" w:cs="Times New Roman"/>
          <w:b/>
        </w:rPr>
      </w:pPr>
      <w:r w:rsidRPr="00077448">
        <w:rPr>
          <w:rFonts w:ascii="Verdana" w:eastAsia="Times New Roman" w:hAnsi="Verdana" w:cs="Times New Roman"/>
          <w:b/>
        </w:rPr>
        <w:t>Plain Language Summary</w:t>
      </w:r>
    </w:p>
    <w:p w14:paraId="62A403DC" w14:textId="77777777" w:rsidR="00D73BC5" w:rsidRPr="00077448" w:rsidRDefault="00D73BC5" w:rsidP="00D73BC5">
      <w:pPr>
        <w:jc w:val="both"/>
        <w:rPr>
          <w:rFonts w:ascii="Verdana" w:eastAsia="Times New Roman" w:hAnsi="Verdana" w:cs="Times New Roman"/>
          <w:b/>
        </w:rPr>
      </w:pPr>
    </w:p>
    <w:p w14:paraId="4934E95C" w14:textId="77777777" w:rsidR="00B824D9" w:rsidRDefault="00B824D9" w:rsidP="00D73BC5">
      <w:pPr>
        <w:jc w:val="both"/>
        <w:rPr>
          <w:rFonts w:ascii="Verdana" w:hAnsi="Verdana"/>
        </w:rPr>
      </w:pPr>
      <w:r w:rsidRPr="68D72132">
        <w:rPr>
          <w:rFonts w:ascii="Verdana" w:hAnsi="Verdana"/>
        </w:rPr>
        <w:t xml:space="preserve">Paediatric orthopaedics can be described as the study and treatment of growing bones, joints and muscles. A paediatric orthopaedic surgeon is dedicated to the care of congenital and acquired musculoskeletal problems in children and adolescents. In order to be deemed as having Paediatric Orthopaedic expertise, the surgeon has undertaken a recognised period of higher surgical training in orthopaedics and trauma and specialist paediatric fellowship experience. Allied health care professionals also are trained to the standard expected to deliver services to children. </w:t>
      </w:r>
    </w:p>
    <w:p w14:paraId="0DE9517B" w14:textId="77777777" w:rsidR="00B824D9" w:rsidRDefault="00B824D9" w:rsidP="00D73BC5">
      <w:pPr>
        <w:jc w:val="both"/>
        <w:rPr>
          <w:rFonts w:ascii="Verdana" w:hAnsi="Verdana"/>
        </w:rPr>
      </w:pPr>
    </w:p>
    <w:p w14:paraId="4AE7941B" w14:textId="77777777" w:rsidR="00B824D9" w:rsidRDefault="00B824D9" w:rsidP="00D73BC5">
      <w:pPr>
        <w:jc w:val="both"/>
        <w:rPr>
          <w:rFonts w:ascii="Verdana" w:eastAsia="Times New Roman" w:hAnsi="Verdana" w:cs="Times New Roman"/>
        </w:rPr>
      </w:pPr>
      <w:proofErr w:type="gramStart"/>
      <w:r w:rsidRPr="006A0F4F">
        <w:rPr>
          <w:rFonts w:ascii="Verdana" w:hAnsi="Verdana"/>
        </w:rPr>
        <w:t>Non Specialised</w:t>
      </w:r>
      <w:proofErr w:type="gramEnd"/>
      <w:r w:rsidRPr="006A0F4F">
        <w:rPr>
          <w:rFonts w:ascii="Verdana" w:hAnsi="Verdana"/>
        </w:rPr>
        <w:t xml:space="preserve"> Paediatr</w:t>
      </w:r>
      <w:r>
        <w:rPr>
          <w:rFonts w:ascii="Verdana" w:hAnsi="Verdana"/>
        </w:rPr>
        <w:t>ic Orthopaedic Services</w:t>
      </w:r>
      <w:r>
        <w:rPr>
          <w:rFonts w:ascii="Verdana" w:eastAsia="Times New Roman" w:hAnsi="Verdana" w:cs="Times New Roman"/>
        </w:rPr>
        <w:t xml:space="preserve"> provide care for a wide </w:t>
      </w:r>
      <w:r w:rsidRPr="00863A18">
        <w:rPr>
          <w:rFonts w:ascii="Verdana" w:eastAsia="Times New Roman" w:hAnsi="Verdana" w:cs="Times New Roman"/>
        </w:rPr>
        <w:t xml:space="preserve">variety of conditions. Many children with </w:t>
      </w:r>
      <w:r>
        <w:rPr>
          <w:rFonts w:ascii="Verdana" w:eastAsia="Times New Roman" w:hAnsi="Verdana" w:cs="Times New Roman"/>
        </w:rPr>
        <w:t xml:space="preserve">non-complex orthopaedic conditions </w:t>
      </w:r>
      <w:r w:rsidRPr="00863A18">
        <w:rPr>
          <w:rFonts w:ascii="Verdana" w:eastAsia="Times New Roman" w:hAnsi="Verdana" w:cs="Times New Roman"/>
        </w:rPr>
        <w:t xml:space="preserve">may </w:t>
      </w:r>
      <w:r>
        <w:rPr>
          <w:rFonts w:ascii="Verdana" w:eastAsia="Times New Roman" w:hAnsi="Verdana" w:cs="Times New Roman"/>
        </w:rPr>
        <w:t xml:space="preserve">be managed locally without the </w:t>
      </w:r>
      <w:r w:rsidRPr="00863A18">
        <w:rPr>
          <w:rFonts w:ascii="Verdana" w:eastAsia="Times New Roman" w:hAnsi="Verdana" w:cs="Times New Roman"/>
        </w:rPr>
        <w:t xml:space="preserve">need </w:t>
      </w:r>
      <w:r>
        <w:rPr>
          <w:rFonts w:ascii="Verdana" w:eastAsia="Times New Roman" w:hAnsi="Verdana" w:cs="Times New Roman"/>
        </w:rPr>
        <w:t>to refer to specialised centres</w:t>
      </w:r>
      <w:r w:rsidRPr="00863A18">
        <w:rPr>
          <w:rFonts w:ascii="Verdana" w:eastAsia="Times New Roman" w:hAnsi="Verdana" w:cs="Times New Roman"/>
        </w:rPr>
        <w:t xml:space="preserve">. However, some children may </w:t>
      </w:r>
      <w:r>
        <w:rPr>
          <w:rFonts w:ascii="Verdana" w:eastAsia="Times New Roman" w:hAnsi="Verdana" w:cs="Times New Roman"/>
        </w:rPr>
        <w:t>have complex</w:t>
      </w:r>
      <w:r w:rsidRPr="00863A18">
        <w:rPr>
          <w:rFonts w:ascii="Verdana" w:eastAsia="Times New Roman" w:hAnsi="Verdana" w:cs="Times New Roman"/>
        </w:rPr>
        <w:t xml:space="preserve"> conditions or ha</w:t>
      </w:r>
      <w:r>
        <w:rPr>
          <w:rFonts w:ascii="Verdana" w:eastAsia="Times New Roman" w:hAnsi="Verdana" w:cs="Times New Roman"/>
        </w:rPr>
        <w:t xml:space="preserve">ve rare conditions which benefit </w:t>
      </w:r>
      <w:r w:rsidRPr="00863A18">
        <w:rPr>
          <w:rFonts w:ascii="Verdana" w:eastAsia="Times New Roman" w:hAnsi="Verdana" w:cs="Times New Roman"/>
        </w:rPr>
        <w:t>from specialist expertise, whilst others may</w:t>
      </w:r>
      <w:r>
        <w:rPr>
          <w:rFonts w:ascii="Verdana" w:eastAsia="Times New Roman" w:hAnsi="Verdana" w:cs="Times New Roman"/>
        </w:rPr>
        <w:t xml:space="preserve"> require specialist diagnostic </w:t>
      </w:r>
      <w:r w:rsidRPr="00863A18">
        <w:rPr>
          <w:rFonts w:ascii="Verdana" w:eastAsia="Times New Roman" w:hAnsi="Verdana" w:cs="Times New Roman"/>
        </w:rPr>
        <w:t xml:space="preserve">and treatment </w:t>
      </w:r>
      <w:r>
        <w:rPr>
          <w:rFonts w:ascii="Verdana" w:eastAsia="Times New Roman" w:hAnsi="Verdana" w:cs="Times New Roman"/>
        </w:rPr>
        <w:t xml:space="preserve">that can only be provided in specialised centres. </w:t>
      </w:r>
    </w:p>
    <w:p w14:paraId="3129A108" w14:textId="77777777" w:rsidR="00B824D9" w:rsidRDefault="00B824D9" w:rsidP="00D73BC5">
      <w:pPr>
        <w:jc w:val="both"/>
        <w:rPr>
          <w:rFonts w:ascii="Verdana" w:hAnsi="Verdana"/>
        </w:rPr>
      </w:pPr>
    </w:p>
    <w:p w14:paraId="251385DA" w14:textId="77777777" w:rsidR="00B824D9" w:rsidRDefault="00B824D9" w:rsidP="00D73BC5">
      <w:pPr>
        <w:jc w:val="both"/>
        <w:rPr>
          <w:rFonts w:ascii="Verdana" w:hAnsi="Verdana"/>
        </w:rPr>
      </w:pPr>
      <w:r w:rsidRPr="68D72132">
        <w:rPr>
          <w:rFonts w:ascii="Verdana" w:hAnsi="Verdana"/>
        </w:rPr>
        <w:t>Specialis</w:t>
      </w:r>
      <w:r>
        <w:rPr>
          <w:rFonts w:ascii="Verdana" w:hAnsi="Verdana"/>
        </w:rPr>
        <w:t>ed</w:t>
      </w:r>
      <w:r w:rsidRPr="68D72132">
        <w:rPr>
          <w:rFonts w:ascii="Verdana" w:hAnsi="Verdana"/>
        </w:rPr>
        <w:t xml:space="preserve"> paediatric orthopaedic services involve a large number of health care professionals in the delivery of a child’s treatment within the model of the multidisciplinary team (MDT). </w:t>
      </w:r>
    </w:p>
    <w:p w14:paraId="7902BCC8" w14:textId="77777777" w:rsidR="00B824D9" w:rsidRDefault="00B824D9" w:rsidP="00D73BC5">
      <w:pPr>
        <w:jc w:val="both"/>
        <w:rPr>
          <w:rFonts w:ascii="Verdana" w:hAnsi="Verdana"/>
        </w:rPr>
      </w:pPr>
    </w:p>
    <w:p w14:paraId="79113485" w14:textId="30C1159B" w:rsidR="00B824D9" w:rsidRDefault="00B824D9" w:rsidP="00D73BC5">
      <w:pPr>
        <w:jc w:val="both"/>
        <w:rPr>
          <w:rFonts w:ascii="Verdana" w:hAnsi="Verdana"/>
        </w:rPr>
      </w:pPr>
      <w:proofErr w:type="gramStart"/>
      <w:r>
        <w:rPr>
          <w:rFonts w:ascii="Verdana" w:hAnsi="Verdana"/>
        </w:rPr>
        <w:t>Non Specialised</w:t>
      </w:r>
      <w:proofErr w:type="gramEnd"/>
      <w:r>
        <w:rPr>
          <w:rFonts w:ascii="Verdana" w:hAnsi="Verdana"/>
        </w:rPr>
        <w:t xml:space="preserve"> and Specialised Paediatric Orthopaedic services have many</w:t>
      </w:r>
      <w:r w:rsidRPr="68D72132">
        <w:rPr>
          <w:rFonts w:ascii="Verdana" w:hAnsi="Verdana"/>
        </w:rPr>
        <w:t xml:space="preserve"> interdependencies with clinical services that are both community (to include </w:t>
      </w:r>
      <w:r w:rsidRPr="68D72132">
        <w:rPr>
          <w:rFonts w:ascii="Verdana" w:hAnsi="Verdana"/>
        </w:rPr>
        <w:lastRenderedPageBreak/>
        <w:t xml:space="preserve">educational) and hospital-based. Community based teams include General practitioners, health visitors and nurses. Community and hospital-based therapy teams </w:t>
      </w:r>
      <w:proofErr w:type="gramStart"/>
      <w:r w:rsidRPr="68D72132">
        <w:rPr>
          <w:rFonts w:ascii="Verdana" w:hAnsi="Verdana"/>
        </w:rPr>
        <w:t>include</w:t>
      </w:r>
      <w:r w:rsidR="00CE588D">
        <w:rPr>
          <w:rFonts w:ascii="Verdana" w:hAnsi="Verdana"/>
        </w:rPr>
        <w:t>:</w:t>
      </w:r>
      <w:proofErr w:type="gramEnd"/>
      <w:r w:rsidRPr="68D72132">
        <w:rPr>
          <w:rFonts w:ascii="Verdana" w:hAnsi="Verdana"/>
        </w:rPr>
        <w:t xml:space="preserve"> physiotherapists, occupational therapists, play, speech and language, podiatry, orthotics, wheelchair services, dieticians, psychology. Specialist nursing including advanced nurse practitioners and safeguarding.</w:t>
      </w:r>
    </w:p>
    <w:p w14:paraId="2418D9DD" w14:textId="77777777" w:rsidR="00863A18" w:rsidRDefault="00863A18" w:rsidP="00D73BC5">
      <w:pPr>
        <w:jc w:val="both"/>
        <w:rPr>
          <w:rFonts w:ascii="Verdana" w:eastAsia="Times New Roman" w:hAnsi="Verdana" w:cs="Times New Roman"/>
        </w:rPr>
      </w:pPr>
    </w:p>
    <w:p w14:paraId="686ABD63" w14:textId="77777777" w:rsidR="00B824D9" w:rsidRDefault="00B824D9" w:rsidP="00D73BC5">
      <w:pPr>
        <w:jc w:val="both"/>
        <w:rPr>
          <w:rFonts w:ascii="Verdana" w:eastAsia="Times New Roman" w:hAnsi="Verdana" w:cs="Times New Roman"/>
        </w:rPr>
      </w:pPr>
      <w:r w:rsidRPr="00863A18">
        <w:rPr>
          <w:rFonts w:ascii="Verdana" w:eastAsia="Times New Roman" w:hAnsi="Verdana" w:cs="Times New Roman"/>
        </w:rPr>
        <w:t>This service speci</w:t>
      </w:r>
      <w:r>
        <w:rPr>
          <w:rFonts w:ascii="Verdana" w:eastAsia="Times New Roman" w:hAnsi="Verdana" w:cs="Times New Roman"/>
        </w:rPr>
        <w:t xml:space="preserve">fication is for those centres where children with non-complex orthopaedic conditions are </w:t>
      </w:r>
      <w:r w:rsidRPr="00863A18">
        <w:rPr>
          <w:rFonts w:ascii="Verdana" w:eastAsia="Times New Roman" w:hAnsi="Verdana" w:cs="Times New Roman"/>
        </w:rPr>
        <w:t>diagnosed and managed.</w:t>
      </w:r>
    </w:p>
    <w:p w14:paraId="61F07174" w14:textId="77777777" w:rsidR="00DE2C10" w:rsidRDefault="00DE2C10" w:rsidP="00D73BC5">
      <w:pPr>
        <w:jc w:val="both"/>
        <w:rPr>
          <w:rFonts w:ascii="Verdana" w:eastAsia="Times New Roman" w:hAnsi="Verdana" w:cs="Times New Roman"/>
        </w:rPr>
      </w:pPr>
    </w:p>
    <w:p w14:paraId="603D5DF5" w14:textId="77777777" w:rsidR="00863A18" w:rsidRPr="00D73BC5" w:rsidRDefault="00EB73B4" w:rsidP="00D73BC5">
      <w:pPr>
        <w:pStyle w:val="Heading2"/>
        <w:jc w:val="both"/>
        <w:rPr>
          <w:rFonts w:ascii="Verdana" w:eastAsia="Times New Roman" w:hAnsi="Verdana"/>
          <w:b/>
          <w:bCs/>
          <w:color w:val="000000" w:themeColor="text1"/>
        </w:rPr>
      </w:pPr>
      <w:bookmarkStart w:id="4" w:name="_Toc101435663"/>
      <w:r w:rsidRPr="00D73BC5">
        <w:rPr>
          <w:rFonts w:ascii="Verdana" w:eastAsia="Times New Roman" w:hAnsi="Verdana"/>
          <w:b/>
          <w:bCs/>
          <w:color w:val="000000" w:themeColor="text1"/>
          <w:sz w:val="24"/>
          <w:szCs w:val="24"/>
        </w:rPr>
        <w:t>1.2</w:t>
      </w:r>
      <w:r w:rsidRPr="00D73BC5">
        <w:rPr>
          <w:rFonts w:ascii="Verdana" w:eastAsia="Times New Roman" w:hAnsi="Verdana"/>
          <w:b/>
          <w:bCs/>
          <w:color w:val="000000" w:themeColor="text1"/>
          <w:sz w:val="24"/>
          <w:szCs w:val="24"/>
        </w:rPr>
        <w:tab/>
      </w:r>
      <w:proofErr w:type="gramStart"/>
      <w:r w:rsidR="00077448" w:rsidRPr="00D73BC5">
        <w:rPr>
          <w:rFonts w:ascii="Verdana" w:eastAsia="Times New Roman" w:hAnsi="Verdana"/>
          <w:b/>
          <w:bCs/>
          <w:color w:val="000000" w:themeColor="text1"/>
          <w:sz w:val="24"/>
          <w:szCs w:val="24"/>
        </w:rPr>
        <w:t>Non Specialise</w:t>
      </w:r>
      <w:r w:rsidR="005C3D28" w:rsidRPr="00D73BC5">
        <w:rPr>
          <w:rFonts w:ascii="Verdana" w:eastAsia="Times New Roman" w:hAnsi="Verdana"/>
          <w:b/>
          <w:bCs/>
          <w:color w:val="000000" w:themeColor="text1"/>
          <w:sz w:val="24"/>
          <w:szCs w:val="24"/>
        </w:rPr>
        <w:t>d</w:t>
      </w:r>
      <w:proofErr w:type="gramEnd"/>
      <w:r w:rsidR="005C3D28" w:rsidRPr="00D73BC5">
        <w:rPr>
          <w:rFonts w:ascii="Verdana" w:eastAsia="Times New Roman" w:hAnsi="Verdana"/>
          <w:b/>
          <w:bCs/>
          <w:color w:val="000000" w:themeColor="text1"/>
          <w:sz w:val="24"/>
          <w:szCs w:val="24"/>
        </w:rPr>
        <w:t xml:space="preserve"> Paediatric Orthopaedic</w:t>
      </w:r>
      <w:r w:rsidR="00077448" w:rsidRPr="00D73BC5">
        <w:rPr>
          <w:rFonts w:ascii="Verdana" w:eastAsia="Times New Roman" w:hAnsi="Verdana"/>
          <w:b/>
          <w:bCs/>
          <w:color w:val="000000" w:themeColor="text1"/>
          <w:sz w:val="24"/>
          <w:szCs w:val="24"/>
        </w:rPr>
        <w:t xml:space="preserve"> Services</w:t>
      </w:r>
      <w:bookmarkEnd w:id="4"/>
    </w:p>
    <w:p w14:paraId="2D4A72A5" w14:textId="77777777" w:rsidR="00077448" w:rsidRDefault="00077448" w:rsidP="00D73BC5">
      <w:pPr>
        <w:jc w:val="both"/>
        <w:rPr>
          <w:rFonts w:ascii="Verdana" w:eastAsia="Times New Roman" w:hAnsi="Verdana" w:cs="Times New Roman"/>
        </w:rPr>
      </w:pPr>
    </w:p>
    <w:p w14:paraId="3C235AB4" w14:textId="77777777" w:rsidR="00E97358" w:rsidRDefault="00A01F9E" w:rsidP="00E97358">
      <w:pPr>
        <w:jc w:val="both"/>
        <w:rPr>
          <w:rFonts w:ascii="Verdana" w:hAnsi="Verdana"/>
        </w:rPr>
      </w:pPr>
      <w:r>
        <w:rPr>
          <w:rFonts w:ascii="Verdana" w:eastAsia="Times New Roman" w:hAnsi="Verdana" w:cs="Times New Roman"/>
        </w:rPr>
        <w:t>Paediatric Ort</w:t>
      </w:r>
      <w:r w:rsidR="00B824D9">
        <w:rPr>
          <w:rFonts w:ascii="Verdana" w:eastAsia="Times New Roman" w:hAnsi="Verdana" w:cs="Times New Roman"/>
        </w:rPr>
        <w:t xml:space="preserve">hopaedic Services </w:t>
      </w:r>
      <w:r w:rsidR="008B70D8" w:rsidRPr="68D72132">
        <w:rPr>
          <w:rFonts w:ascii="Verdana" w:hAnsi="Verdana"/>
        </w:rPr>
        <w:t>involve a large number of health care professionals in the delivery of a child’s treatment within the model of t</w:t>
      </w:r>
      <w:r w:rsidR="008B70D8">
        <w:rPr>
          <w:rFonts w:ascii="Verdana" w:hAnsi="Verdana"/>
        </w:rPr>
        <w:t xml:space="preserve">he multidisciplinary team (MDT), providing inpatient, outpatient, and </w:t>
      </w:r>
      <w:proofErr w:type="gramStart"/>
      <w:r w:rsidR="008B70D8">
        <w:rPr>
          <w:rFonts w:ascii="Verdana" w:hAnsi="Verdana"/>
        </w:rPr>
        <w:t>community based</w:t>
      </w:r>
      <w:proofErr w:type="gramEnd"/>
      <w:r w:rsidR="008B70D8">
        <w:rPr>
          <w:rFonts w:ascii="Verdana" w:hAnsi="Verdana"/>
        </w:rPr>
        <w:t xml:space="preserve"> management of orthopaedic disorders. </w:t>
      </w:r>
    </w:p>
    <w:p w14:paraId="07902D18" w14:textId="77777777" w:rsidR="00E97358" w:rsidRDefault="00E97358" w:rsidP="00E97358">
      <w:pPr>
        <w:jc w:val="both"/>
        <w:rPr>
          <w:rFonts w:ascii="Verdana" w:hAnsi="Verdana"/>
        </w:rPr>
      </w:pPr>
    </w:p>
    <w:p w14:paraId="086C400E" w14:textId="45848286" w:rsidR="00E97358" w:rsidRPr="006F6116" w:rsidRDefault="00E97358" w:rsidP="00E97358">
      <w:pPr>
        <w:jc w:val="both"/>
        <w:rPr>
          <w:rFonts w:ascii="Verdana" w:eastAsia="Times New Roman" w:hAnsi="Verdana" w:cs="Times New Roman"/>
        </w:rPr>
      </w:pPr>
      <w:r w:rsidRPr="006F6116">
        <w:rPr>
          <w:rFonts w:ascii="Verdana" w:eastAsia="Times New Roman" w:hAnsi="Verdana" w:cs="Times New Roman"/>
        </w:rPr>
        <w:t>The service has interdependencies with spinal surgery, neonatology, paediatrics, anaesthesia, critical care, radiology, theatres, nursing and therapies.</w:t>
      </w:r>
    </w:p>
    <w:p w14:paraId="1EBC7948" w14:textId="4E1C4424" w:rsidR="00A01F9E" w:rsidRDefault="00A01F9E" w:rsidP="00D73BC5">
      <w:pPr>
        <w:jc w:val="both"/>
        <w:rPr>
          <w:rFonts w:ascii="Verdana" w:eastAsia="Times New Roman" w:hAnsi="Verdana" w:cs="Times New Roman"/>
        </w:rPr>
      </w:pPr>
    </w:p>
    <w:p w14:paraId="46F8E54C" w14:textId="500DDDA0" w:rsidR="00674BE2" w:rsidRDefault="00674BE2" w:rsidP="00674BE2">
      <w:pPr>
        <w:jc w:val="both"/>
        <w:rPr>
          <w:rFonts w:ascii="Verdana" w:eastAsia="Times New Roman" w:hAnsi="Verdana" w:cs="Times New Roman"/>
        </w:rPr>
      </w:pPr>
      <w:r w:rsidRPr="00674BE2">
        <w:rPr>
          <w:rFonts w:ascii="Verdana" w:eastAsia="Times New Roman" w:hAnsi="Verdana" w:cs="Times New Roman"/>
        </w:rPr>
        <w:t xml:space="preserve">The remit of the paediatric orthopaedic surgeon includes all those musculoskeletal conditions that are confined to infancy and childhood, such as developmental dysplasia of the hip (DDH) and club foot. Neuromuscular conditions cause particular problems with growth and </w:t>
      </w:r>
      <w:proofErr w:type="gramStart"/>
      <w:r w:rsidRPr="00674BE2">
        <w:rPr>
          <w:rFonts w:ascii="Verdana" w:eastAsia="Times New Roman" w:hAnsi="Verdana" w:cs="Times New Roman"/>
        </w:rPr>
        <w:t>development, and</w:t>
      </w:r>
      <w:proofErr w:type="gramEnd"/>
      <w:r w:rsidRPr="00674BE2">
        <w:rPr>
          <w:rFonts w:ascii="Verdana" w:eastAsia="Times New Roman" w:hAnsi="Verdana" w:cs="Times New Roman"/>
        </w:rPr>
        <w:t xml:space="preserve"> contribute importantly to the workload. In particular high tone (spastic) cerebral palsy can have a devastating effect on the structure and function of the musculoskeletal system requiring interventions for comfortable sitting and walking ability.</w:t>
      </w:r>
    </w:p>
    <w:p w14:paraId="3EFC11E0" w14:textId="77777777" w:rsidR="00674BE2" w:rsidRPr="00674BE2" w:rsidRDefault="00674BE2" w:rsidP="00674BE2">
      <w:pPr>
        <w:jc w:val="both"/>
        <w:rPr>
          <w:rFonts w:ascii="Verdana" w:eastAsia="Times New Roman" w:hAnsi="Verdana" w:cs="Times New Roman"/>
        </w:rPr>
      </w:pPr>
    </w:p>
    <w:p w14:paraId="5581671B" w14:textId="3D7AD990" w:rsidR="00674BE2" w:rsidRDefault="00674BE2" w:rsidP="00674BE2">
      <w:pPr>
        <w:jc w:val="both"/>
        <w:rPr>
          <w:rFonts w:ascii="Verdana" w:eastAsia="Times New Roman" w:hAnsi="Verdana" w:cs="Times New Roman"/>
        </w:rPr>
      </w:pPr>
      <w:r w:rsidRPr="00674BE2">
        <w:rPr>
          <w:rFonts w:ascii="Verdana" w:eastAsia="Times New Roman" w:hAnsi="Verdana" w:cs="Times New Roman"/>
        </w:rPr>
        <w:t>In addition to cerebral palsy, the major neuromuscular diseases contributing to the workload of paediatric orthopaedics include spina bifida, muscular dystrophy and arthrogryposis.</w:t>
      </w:r>
    </w:p>
    <w:p w14:paraId="2CF93C42" w14:textId="77777777" w:rsidR="00674BE2" w:rsidRPr="00674BE2" w:rsidRDefault="00674BE2" w:rsidP="00674BE2">
      <w:pPr>
        <w:jc w:val="both"/>
        <w:rPr>
          <w:rFonts w:ascii="Verdana" w:eastAsia="Times New Roman" w:hAnsi="Verdana" w:cs="Times New Roman"/>
        </w:rPr>
      </w:pPr>
    </w:p>
    <w:p w14:paraId="4AF00CD7" w14:textId="605D501F" w:rsidR="00674BE2" w:rsidRDefault="00674BE2" w:rsidP="00674BE2">
      <w:pPr>
        <w:jc w:val="both"/>
        <w:rPr>
          <w:rFonts w:ascii="Verdana" w:eastAsia="Times New Roman" w:hAnsi="Verdana" w:cs="Times New Roman"/>
        </w:rPr>
      </w:pPr>
      <w:r w:rsidRPr="00674BE2">
        <w:rPr>
          <w:rFonts w:ascii="Verdana" w:eastAsia="Times New Roman" w:hAnsi="Verdana" w:cs="Times New Roman"/>
        </w:rPr>
        <w:t>In terms of children's trauma, most of the work is made up by simple fractures sustained in low-energy falls. For these, the term orthopaedics is perfect because most only require straightening and to be allowed to heal on their own. Major trauma in children is less common than in adults and tends to be dominated by significant head injuries.</w:t>
      </w:r>
    </w:p>
    <w:p w14:paraId="7221C189" w14:textId="15FF5B59" w:rsidR="006F6116" w:rsidRDefault="006F6116" w:rsidP="00D73BC5">
      <w:pPr>
        <w:jc w:val="both"/>
      </w:pPr>
    </w:p>
    <w:p w14:paraId="140AA98C" w14:textId="1BE1B8B3" w:rsidR="00DE2C10" w:rsidRDefault="00DE2C10" w:rsidP="00D73BC5">
      <w:pPr>
        <w:jc w:val="both"/>
        <w:rPr>
          <w:rFonts w:ascii="Verdana" w:hAnsi="Verdana"/>
        </w:rPr>
      </w:pPr>
      <w:r>
        <w:rPr>
          <w:rFonts w:ascii="Verdana" w:hAnsi="Verdana"/>
        </w:rPr>
        <w:t>Paediatric orthopaedic surgical services can be defined on the level of their infrastructural and resource requirements. The following t</w:t>
      </w:r>
      <w:r w:rsidRPr="001912B3">
        <w:rPr>
          <w:rFonts w:ascii="Verdana" w:hAnsi="Verdana"/>
        </w:rPr>
        <w:t xml:space="preserve">hree categories of </w:t>
      </w:r>
      <w:r>
        <w:rPr>
          <w:rFonts w:ascii="Verdana" w:hAnsi="Verdana"/>
        </w:rPr>
        <w:t>p</w:t>
      </w:r>
      <w:r w:rsidRPr="001912B3">
        <w:rPr>
          <w:rFonts w:ascii="Verdana" w:hAnsi="Verdana"/>
        </w:rPr>
        <w:t xml:space="preserve">aediatric </w:t>
      </w:r>
      <w:r>
        <w:rPr>
          <w:rFonts w:ascii="Verdana" w:hAnsi="Verdana"/>
        </w:rPr>
        <w:t>o</w:t>
      </w:r>
      <w:r w:rsidRPr="001912B3">
        <w:rPr>
          <w:rFonts w:ascii="Verdana" w:hAnsi="Verdana"/>
        </w:rPr>
        <w:t xml:space="preserve">rthopaedic </w:t>
      </w:r>
      <w:r>
        <w:rPr>
          <w:rFonts w:ascii="Verdana" w:hAnsi="Verdana"/>
        </w:rPr>
        <w:t>s</w:t>
      </w:r>
      <w:r w:rsidRPr="001912B3">
        <w:rPr>
          <w:rFonts w:ascii="Verdana" w:hAnsi="Verdana"/>
        </w:rPr>
        <w:t>urgery</w:t>
      </w:r>
      <w:r>
        <w:rPr>
          <w:rFonts w:ascii="Verdana" w:hAnsi="Verdana"/>
        </w:rPr>
        <w:t xml:space="preserve"> are proposed:</w:t>
      </w:r>
    </w:p>
    <w:p w14:paraId="3D775AE8" w14:textId="60E5FDAB" w:rsidR="009408A2" w:rsidRDefault="009408A2" w:rsidP="00D73BC5">
      <w:pPr>
        <w:jc w:val="both"/>
        <w:rPr>
          <w:rFonts w:ascii="Verdana" w:hAnsi="Verdana"/>
        </w:rPr>
      </w:pPr>
    </w:p>
    <w:p w14:paraId="72416E92" w14:textId="77777777" w:rsidR="009408A2" w:rsidRPr="001912B3" w:rsidRDefault="009408A2" w:rsidP="00D73BC5">
      <w:pPr>
        <w:jc w:val="both"/>
        <w:rPr>
          <w:rFonts w:ascii="Verdana" w:hAnsi="Verdana"/>
        </w:rPr>
      </w:pPr>
    </w:p>
    <w:p w14:paraId="78170E3D" w14:textId="77777777" w:rsidR="002208F7" w:rsidRDefault="002208F7" w:rsidP="00D73BC5">
      <w:pPr>
        <w:jc w:val="both"/>
        <w:rPr>
          <w:rFonts w:ascii="Verdana" w:eastAsia="Times New Roman" w:hAnsi="Verdana" w:cs="Times New Roman"/>
        </w:rPr>
      </w:pPr>
    </w:p>
    <w:p w14:paraId="278A24B6" w14:textId="77777777" w:rsidR="002208F7" w:rsidRPr="002208F7" w:rsidRDefault="00DE2C10" w:rsidP="00D73BC5">
      <w:pPr>
        <w:jc w:val="both"/>
        <w:rPr>
          <w:rFonts w:ascii="Verdana" w:eastAsia="Times New Roman" w:hAnsi="Verdana" w:cs="Times New Roman"/>
          <w:b/>
        </w:rPr>
      </w:pPr>
      <w:r>
        <w:rPr>
          <w:rFonts w:ascii="Verdana" w:eastAsia="Times New Roman" w:hAnsi="Verdana" w:cs="Times New Roman"/>
          <w:b/>
        </w:rPr>
        <w:lastRenderedPageBreak/>
        <w:t xml:space="preserve">Level 1 - </w:t>
      </w:r>
      <w:proofErr w:type="gramStart"/>
      <w:r w:rsidR="002208F7" w:rsidRPr="002208F7">
        <w:rPr>
          <w:rFonts w:ascii="Verdana" w:eastAsia="Times New Roman" w:hAnsi="Verdana" w:cs="Times New Roman"/>
          <w:b/>
        </w:rPr>
        <w:t>Non Specialised</w:t>
      </w:r>
      <w:proofErr w:type="gramEnd"/>
      <w:r>
        <w:rPr>
          <w:rFonts w:ascii="Verdana" w:eastAsia="Times New Roman" w:hAnsi="Verdana" w:cs="Times New Roman"/>
          <w:b/>
        </w:rPr>
        <w:t xml:space="preserve"> Surgery</w:t>
      </w:r>
    </w:p>
    <w:p w14:paraId="79AF18FB" w14:textId="77777777" w:rsidR="006F6116" w:rsidRDefault="006F6116" w:rsidP="00D73BC5">
      <w:pPr>
        <w:jc w:val="both"/>
        <w:rPr>
          <w:rFonts w:ascii="Verdana" w:eastAsia="Times New Roman" w:hAnsi="Verdana" w:cs="Times New Roman"/>
        </w:rPr>
      </w:pPr>
    </w:p>
    <w:p w14:paraId="4D5E3E3C" w14:textId="0B9CC9CF" w:rsidR="00815A59" w:rsidRPr="002208F7" w:rsidRDefault="002208F7" w:rsidP="00D73BC5">
      <w:pPr>
        <w:jc w:val="both"/>
        <w:rPr>
          <w:rFonts w:ascii="Verdana" w:eastAsia="Times New Roman" w:hAnsi="Verdana" w:cs="Times New Roman"/>
        </w:rPr>
      </w:pPr>
      <w:r w:rsidRPr="32D5517C">
        <w:rPr>
          <w:rFonts w:ascii="Verdana" w:eastAsia="Times New Roman" w:hAnsi="Verdana" w:cs="Times New Roman"/>
        </w:rPr>
        <w:t>These are services which manage presentations which are frequent in the paediatric population, they require a clinician trained in the management of paediatric orthopaedic conditions but do not require complicated infrastructure to deliver the service safely.</w:t>
      </w:r>
      <w:r w:rsidR="390EC204" w:rsidRPr="32D5517C">
        <w:rPr>
          <w:rFonts w:ascii="Verdana" w:eastAsia="Times New Roman" w:hAnsi="Verdana" w:cs="Times New Roman"/>
        </w:rPr>
        <w:t xml:space="preserve"> All</w:t>
      </w:r>
      <w:r w:rsidR="008158CF">
        <w:rPr>
          <w:rFonts w:ascii="Verdana" w:eastAsia="Times New Roman" w:hAnsi="Verdana" w:cs="Times New Roman"/>
        </w:rPr>
        <w:t xml:space="preserve"> providers</w:t>
      </w:r>
      <w:r w:rsidR="390EC204" w:rsidRPr="32D5517C">
        <w:rPr>
          <w:rFonts w:ascii="Verdana" w:eastAsia="Times New Roman" w:hAnsi="Verdana" w:cs="Times New Roman"/>
        </w:rPr>
        <w:t xml:space="preserve"> </w:t>
      </w:r>
      <w:r w:rsidR="005E40C3">
        <w:rPr>
          <w:rFonts w:ascii="Verdana" w:eastAsia="Times New Roman" w:hAnsi="Verdana" w:cs="Times New Roman"/>
        </w:rPr>
        <w:t xml:space="preserve">identified in section 1.5 </w:t>
      </w:r>
      <w:r w:rsidR="390EC204" w:rsidRPr="32D5517C">
        <w:rPr>
          <w:rFonts w:ascii="Verdana" w:eastAsia="Times New Roman" w:hAnsi="Verdana" w:cs="Times New Roman"/>
        </w:rPr>
        <w:t>should have the facilities to provide this.</w:t>
      </w:r>
      <w:r w:rsidRPr="32D5517C">
        <w:rPr>
          <w:rFonts w:ascii="Verdana" w:eastAsia="Times New Roman" w:hAnsi="Verdana" w:cs="Times New Roman"/>
        </w:rPr>
        <w:t xml:space="preserve"> They include </w:t>
      </w:r>
      <w:r w:rsidR="00255FBD">
        <w:rPr>
          <w:rFonts w:ascii="Verdana" w:eastAsia="Times New Roman" w:hAnsi="Verdana" w:cs="Times New Roman"/>
        </w:rPr>
        <w:t xml:space="preserve">assessment and ongoing </w:t>
      </w:r>
      <w:r w:rsidRPr="32D5517C">
        <w:rPr>
          <w:rFonts w:ascii="Verdana" w:eastAsia="Times New Roman" w:hAnsi="Verdana" w:cs="Times New Roman"/>
        </w:rPr>
        <w:t xml:space="preserve">management </w:t>
      </w:r>
      <w:r w:rsidR="00255FBD">
        <w:rPr>
          <w:rFonts w:ascii="Verdana" w:eastAsia="Times New Roman" w:hAnsi="Verdana" w:cs="Times New Roman"/>
        </w:rPr>
        <w:t xml:space="preserve">(non-operative and operative) </w:t>
      </w:r>
      <w:r w:rsidRPr="32D5517C">
        <w:rPr>
          <w:rFonts w:ascii="Verdana" w:eastAsia="Times New Roman" w:hAnsi="Verdana" w:cs="Times New Roman"/>
        </w:rPr>
        <w:t>of the following conditions:</w:t>
      </w:r>
    </w:p>
    <w:p w14:paraId="338650C0" w14:textId="77777777" w:rsidR="002208F7" w:rsidRDefault="002208F7" w:rsidP="002208F7">
      <w:pPr>
        <w:rPr>
          <w:rFonts w:ascii="Verdana" w:eastAsia="Times New Roman" w:hAnsi="Verdana" w:cs="Times New Roman"/>
        </w:rPr>
      </w:pPr>
    </w:p>
    <w:tbl>
      <w:tblPr>
        <w:tblStyle w:val="TableGrid"/>
        <w:tblW w:w="9072" w:type="dxa"/>
        <w:tblInd w:w="-5" w:type="dxa"/>
        <w:tblLook w:val="04A0" w:firstRow="1" w:lastRow="0" w:firstColumn="1" w:lastColumn="0" w:noHBand="0" w:noVBand="1"/>
      </w:tblPr>
      <w:tblGrid>
        <w:gridCol w:w="4253"/>
        <w:gridCol w:w="4819"/>
      </w:tblGrid>
      <w:tr w:rsidR="00DE2C10" w:rsidRPr="004A7604" w14:paraId="6B0784E8" w14:textId="77777777" w:rsidTr="006D4B02">
        <w:tc>
          <w:tcPr>
            <w:tcW w:w="4253" w:type="dxa"/>
            <w:shd w:val="clear" w:color="auto" w:fill="D5DCE4" w:themeFill="text2" w:themeFillTint="33"/>
            <w:vAlign w:val="center"/>
          </w:tcPr>
          <w:p w14:paraId="42D49E22" w14:textId="77777777" w:rsidR="00DE2C10" w:rsidRPr="004A7604" w:rsidRDefault="00DE2C10" w:rsidP="0081774C">
            <w:pPr>
              <w:rPr>
                <w:rFonts w:ascii="Verdana" w:hAnsi="Verdana"/>
                <w:b/>
                <w:sz w:val="22"/>
              </w:rPr>
            </w:pPr>
            <w:r w:rsidRPr="004A7604">
              <w:rPr>
                <w:rFonts w:ascii="Verdana" w:hAnsi="Verdana"/>
                <w:b/>
                <w:sz w:val="22"/>
              </w:rPr>
              <w:t>Conditions included</w:t>
            </w:r>
          </w:p>
        </w:tc>
        <w:tc>
          <w:tcPr>
            <w:tcW w:w="4819" w:type="dxa"/>
            <w:shd w:val="clear" w:color="auto" w:fill="D5DCE4" w:themeFill="text2" w:themeFillTint="33"/>
            <w:vAlign w:val="center"/>
          </w:tcPr>
          <w:p w14:paraId="71C343A8" w14:textId="77777777" w:rsidR="00DE2C10" w:rsidRPr="004A7604" w:rsidRDefault="00DE2C10" w:rsidP="0081774C">
            <w:pPr>
              <w:rPr>
                <w:rFonts w:ascii="Verdana" w:hAnsi="Verdana"/>
                <w:b/>
                <w:sz w:val="22"/>
              </w:rPr>
            </w:pPr>
            <w:r w:rsidRPr="004A7604">
              <w:rPr>
                <w:rFonts w:ascii="Verdana" w:hAnsi="Verdana"/>
                <w:b/>
                <w:sz w:val="22"/>
              </w:rPr>
              <w:t>Critical Interdependencies</w:t>
            </w:r>
          </w:p>
        </w:tc>
      </w:tr>
      <w:tr w:rsidR="00DE2C10" w:rsidRPr="004A7604" w14:paraId="6AF904FE" w14:textId="77777777" w:rsidTr="006D4B02">
        <w:tc>
          <w:tcPr>
            <w:tcW w:w="4253" w:type="dxa"/>
          </w:tcPr>
          <w:p w14:paraId="1A82A24F" w14:textId="77777777" w:rsidR="00DE2C10" w:rsidRPr="00D73BC5" w:rsidRDefault="00DE2C10" w:rsidP="00D73BC5">
            <w:pPr>
              <w:pStyle w:val="ListParagraph"/>
              <w:numPr>
                <w:ilvl w:val="0"/>
                <w:numId w:val="25"/>
              </w:numPr>
              <w:rPr>
                <w:rFonts w:ascii="Verdana" w:hAnsi="Verdana"/>
                <w:sz w:val="22"/>
              </w:rPr>
            </w:pPr>
            <w:r w:rsidRPr="00D73BC5">
              <w:rPr>
                <w:rFonts w:ascii="Verdana" w:hAnsi="Verdana"/>
                <w:sz w:val="22"/>
              </w:rPr>
              <w:t xml:space="preserve">Simple trauma (excluding polytrauma), </w:t>
            </w:r>
          </w:p>
          <w:p w14:paraId="20996514" w14:textId="77777777" w:rsidR="00DE2C10" w:rsidRPr="00D73BC5" w:rsidRDefault="00DE2C10" w:rsidP="00D73BC5">
            <w:pPr>
              <w:pStyle w:val="ListParagraph"/>
              <w:numPr>
                <w:ilvl w:val="0"/>
                <w:numId w:val="25"/>
              </w:numPr>
              <w:rPr>
                <w:rFonts w:ascii="Verdana" w:hAnsi="Verdana"/>
                <w:sz w:val="22"/>
              </w:rPr>
            </w:pPr>
            <w:r w:rsidRPr="00D73BC5">
              <w:rPr>
                <w:rFonts w:ascii="Verdana" w:hAnsi="Verdana"/>
                <w:sz w:val="22"/>
              </w:rPr>
              <w:t>Simple obstetric trauma</w:t>
            </w:r>
          </w:p>
          <w:p w14:paraId="37C76278" w14:textId="77777777" w:rsidR="00DE2C10" w:rsidRPr="00D73BC5" w:rsidRDefault="00DE2C10" w:rsidP="00D73BC5">
            <w:pPr>
              <w:pStyle w:val="ListParagraph"/>
              <w:numPr>
                <w:ilvl w:val="0"/>
                <w:numId w:val="25"/>
              </w:numPr>
              <w:rPr>
                <w:rFonts w:ascii="Verdana" w:hAnsi="Verdana"/>
                <w:sz w:val="22"/>
              </w:rPr>
            </w:pPr>
            <w:proofErr w:type="spellStart"/>
            <w:r w:rsidRPr="00D73BC5">
              <w:rPr>
                <w:rFonts w:ascii="Verdana" w:hAnsi="Verdana"/>
                <w:sz w:val="22"/>
              </w:rPr>
              <w:t>Neurodisability</w:t>
            </w:r>
            <w:proofErr w:type="spellEnd"/>
            <w:r w:rsidRPr="00D73BC5">
              <w:rPr>
                <w:rFonts w:ascii="Verdana" w:hAnsi="Verdana"/>
                <w:sz w:val="22"/>
              </w:rPr>
              <w:t xml:space="preserve"> surveillance and simple interventions</w:t>
            </w:r>
          </w:p>
          <w:p w14:paraId="771963E4" w14:textId="77777777" w:rsidR="00DE2C10" w:rsidRPr="00D73BC5" w:rsidRDefault="00DE2C10" w:rsidP="00D73BC5">
            <w:pPr>
              <w:pStyle w:val="ListParagraph"/>
              <w:numPr>
                <w:ilvl w:val="0"/>
                <w:numId w:val="25"/>
              </w:numPr>
              <w:rPr>
                <w:rFonts w:ascii="Verdana" w:hAnsi="Verdana"/>
                <w:sz w:val="22"/>
              </w:rPr>
            </w:pPr>
            <w:r w:rsidRPr="00D73BC5">
              <w:rPr>
                <w:rFonts w:ascii="Verdana" w:hAnsi="Verdana"/>
                <w:sz w:val="22"/>
              </w:rPr>
              <w:t>Physiological normal/ abnormal variant assessment</w:t>
            </w:r>
          </w:p>
          <w:p w14:paraId="241A1AEA" w14:textId="77777777" w:rsidR="00DE2C10" w:rsidRPr="00D73BC5" w:rsidRDefault="00DE2C10" w:rsidP="00D73BC5">
            <w:pPr>
              <w:pStyle w:val="ListParagraph"/>
              <w:numPr>
                <w:ilvl w:val="0"/>
                <w:numId w:val="25"/>
              </w:numPr>
              <w:rPr>
                <w:rFonts w:ascii="Verdana" w:hAnsi="Verdana"/>
                <w:sz w:val="22"/>
              </w:rPr>
            </w:pPr>
            <w:r w:rsidRPr="00D73BC5">
              <w:rPr>
                <w:rFonts w:ascii="Verdana" w:hAnsi="Verdana"/>
                <w:sz w:val="22"/>
              </w:rPr>
              <w:t>Uncomplicated MSK infection</w:t>
            </w:r>
          </w:p>
          <w:p w14:paraId="18874ADE" w14:textId="77777777" w:rsidR="00DE2C10" w:rsidRPr="00D73BC5" w:rsidRDefault="00DE2C10" w:rsidP="00D73BC5">
            <w:pPr>
              <w:pStyle w:val="ListParagraph"/>
              <w:numPr>
                <w:ilvl w:val="0"/>
                <w:numId w:val="25"/>
              </w:numPr>
              <w:rPr>
                <w:rFonts w:ascii="Verdana" w:hAnsi="Verdana"/>
                <w:sz w:val="22"/>
              </w:rPr>
            </w:pPr>
            <w:r w:rsidRPr="00D73BC5">
              <w:rPr>
                <w:rFonts w:ascii="Verdana" w:hAnsi="Verdana"/>
                <w:sz w:val="22"/>
              </w:rPr>
              <w:t>Simple upper limb conditions</w:t>
            </w:r>
          </w:p>
          <w:p w14:paraId="194FE18B" w14:textId="77777777" w:rsidR="00DE2C10" w:rsidRPr="00D73BC5" w:rsidRDefault="00DE2C10" w:rsidP="00D73BC5">
            <w:pPr>
              <w:pStyle w:val="ListParagraph"/>
              <w:numPr>
                <w:ilvl w:val="0"/>
                <w:numId w:val="25"/>
              </w:numPr>
              <w:rPr>
                <w:rFonts w:ascii="Verdana" w:hAnsi="Verdana"/>
                <w:sz w:val="22"/>
              </w:rPr>
            </w:pPr>
            <w:r w:rsidRPr="00D73BC5">
              <w:rPr>
                <w:rFonts w:ascii="Verdana" w:hAnsi="Verdana"/>
                <w:sz w:val="22"/>
              </w:rPr>
              <w:t>Spine assessment</w:t>
            </w:r>
          </w:p>
          <w:p w14:paraId="288C627F" w14:textId="77777777" w:rsidR="000140BE" w:rsidRDefault="00DE2C10" w:rsidP="00D73BC5">
            <w:pPr>
              <w:pStyle w:val="ListParagraph"/>
              <w:numPr>
                <w:ilvl w:val="0"/>
                <w:numId w:val="25"/>
              </w:numPr>
              <w:rPr>
                <w:rFonts w:ascii="Verdana" w:hAnsi="Verdana"/>
                <w:sz w:val="22"/>
              </w:rPr>
            </w:pPr>
            <w:r w:rsidRPr="00D73BC5">
              <w:rPr>
                <w:rFonts w:ascii="Verdana" w:hAnsi="Verdana"/>
                <w:sz w:val="22"/>
              </w:rPr>
              <w:t>Hip dysplasia screening and non-surgical manageme</w:t>
            </w:r>
            <w:r w:rsidR="000140BE">
              <w:rPr>
                <w:rFonts w:ascii="Verdana" w:hAnsi="Verdana"/>
                <w:sz w:val="22"/>
              </w:rPr>
              <w:t>nt</w:t>
            </w:r>
          </w:p>
          <w:p w14:paraId="2CAB632D" w14:textId="77777777" w:rsidR="00DE2C10" w:rsidRPr="00D73BC5" w:rsidRDefault="000140BE" w:rsidP="00D73BC5">
            <w:pPr>
              <w:pStyle w:val="ListParagraph"/>
              <w:numPr>
                <w:ilvl w:val="0"/>
                <w:numId w:val="25"/>
              </w:numPr>
              <w:rPr>
                <w:rFonts w:ascii="Verdana" w:hAnsi="Verdana"/>
                <w:sz w:val="22"/>
              </w:rPr>
            </w:pPr>
            <w:r>
              <w:rPr>
                <w:rFonts w:ascii="Verdana" w:hAnsi="Verdana"/>
                <w:sz w:val="22"/>
              </w:rPr>
              <w:t>Mild</w:t>
            </w:r>
            <w:r w:rsidR="00DE2C10" w:rsidRPr="00D73BC5">
              <w:rPr>
                <w:rFonts w:ascii="Verdana" w:hAnsi="Verdana"/>
                <w:sz w:val="22"/>
              </w:rPr>
              <w:t xml:space="preserve"> Slipped capital femoral epiphysis</w:t>
            </w:r>
          </w:p>
          <w:p w14:paraId="4608824D" w14:textId="77777777" w:rsidR="000140BE" w:rsidRDefault="00DE2C10" w:rsidP="00D73BC5">
            <w:pPr>
              <w:pStyle w:val="ListParagraph"/>
              <w:numPr>
                <w:ilvl w:val="0"/>
                <w:numId w:val="25"/>
              </w:numPr>
              <w:rPr>
                <w:rFonts w:ascii="Verdana" w:hAnsi="Verdana"/>
                <w:sz w:val="22"/>
              </w:rPr>
            </w:pPr>
            <w:r w:rsidRPr="00D73BC5">
              <w:rPr>
                <w:rFonts w:ascii="Verdana" w:hAnsi="Verdana"/>
                <w:sz w:val="22"/>
              </w:rPr>
              <w:t xml:space="preserve">Simple knee and lower limb conditions and injury </w:t>
            </w:r>
          </w:p>
          <w:p w14:paraId="4F7B8C5A" w14:textId="77777777" w:rsidR="00F82CA0" w:rsidRDefault="00DE2C10" w:rsidP="00D73BC5">
            <w:pPr>
              <w:pStyle w:val="ListParagraph"/>
              <w:numPr>
                <w:ilvl w:val="0"/>
                <w:numId w:val="25"/>
              </w:numPr>
              <w:rPr>
                <w:rFonts w:ascii="Verdana" w:hAnsi="Verdana"/>
                <w:sz w:val="22"/>
              </w:rPr>
            </w:pPr>
            <w:r w:rsidRPr="00D73BC5">
              <w:rPr>
                <w:rFonts w:ascii="Verdana" w:hAnsi="Verdana"/>
                <w:sz w:val="22"/>
              </w:rPr>
              <w:t xml:space="preserve">Simple Foot deformities – metatarsus </w:t>
            </w:r>
            <w:proofErr w:type="spellStart"/>
            <w:r w:rsidRPr="00D73BC5">
              <w:rPr>
                <w:rFonts w:ascii="Verdana" w:hAnsi="Verdana"/>
                <w:sz w:val="22"/>
              </w:rPr>
              <w:t>adductus</w:t>
            </w:r>
            <w:proofErr w:type="spellEnd"/>
            <w:r w:rsidRPr="00D73BC5">
              <w:rPr>
                <w:rFonts w:ascii="Verdana" w:hAnsi="Verdana"/>
                <w:sz w:val="22"/>
              </w:rPr>
              <w:t xml:space="preserve">, pes planus, pes </w:t>
            </w:r>
            <w:proofErr w:type="spellStart"/>
            <w:r w:rsidRPr="00D73BC5">
              <w:rPr>
                <w:rFonts w:ascii="Verdana" w:hAnsi="Verdana"/>
                <w:sz w:val="22"/>
              </w:rPr>
              <w:t>cavus</w:t>
            </w:r>
            <w:proofErr w:type="spellEnd"/>
            <w:r w:rsidRPr="00D73BC5">
              <w:rPr>
                <w:rFonts w:ascii="Verdana" w:hAnsi="Verdana"/>
                <w:sz w:val="22"/>
              </w:rPr>
              <w:t xml:space="preserve">, toe deformities, </w:t>
            </w:r>
          </w:p>
          <w:p w14:paraId="51C4445E" w14:textId="77777777" w:rsidR="00DE2C10" w:rsidRPr="00D73BC5" w:rsidRDefault="00F82CA0" w:rsidP="00D73BC5">
            <w:pPr>
              <w:pStyle w:val="ListParagraph"/>
              <w:numPr>
                <w:ilvl w:val="0"/>
                <w:numId w:val="25"/>
              </w:numPr>
              <w:rPr>
                <w:rFonts w:ascii="Verdana" w:hAnsi="Verdana"/>
                <w:sz w:val="22"/>
              </w:rPr>
            </w:pPr>
            <w:r>
              <w:rPr>
                <w:rFonts w:ascii="Verdana" w:hAnsi="Verdana"/>
                <w:sz w:val="22"/>
              </w:rPr>
              <w:t>T</w:t>
            </w:r>
            <w:r w:rsidR="00DE2C10" w:rsidRPr="00D73BC5">
              <w:rPr>
                <w:rFonts w:ascii="Verdana" w:hAnsi="Verdana"/>
                <w:sz w:val="22"/>
              </w:rPr>
              <w:t>oe wal</w:t>
            </w:r>
            <w:r w:rsidR="00090C21">
              <w:rPr>
                <w:rFonts w:ascii="Verdana" w:hAnsi="Verdana"/>
                <w:sz w:val="22"/>
              </w:rPr>
              <w:t>k</w:t>
            </w:r>
            <w:r>
              <w:rPr>
                <w:rFonts w:ascii="Verdana" w:hAnsi="Verdana"/>
                <w:sz w:val="22"/>
              </w:rPr>
              <w:t>ing</w:t>
            </w:r>
          </w:p>
          <w:p w14:paraId="717FA4A9" w14:textId="77777777" w:rsidR="00DE2C10" w:rsidRPr="00D73BC5" w:rsidRDefault="00DE2C10" w:rsidP="00D73BC5">
            <w:pPr>
              <w:pStyle w:val="ListParagraph"/>
              <w:numPr>
                <w:ilvl w:val="0"/>
                <w:numId w:val="25"/>
              </w:numPr>
              <w:rPr>
                <w:rFonts w:ascii="Verdana" w:hAnsi="Verdana"/>
                <w:sz w:val="22"/>
              </w:rPr>
            </w:pPr>
            <w:r w:rsidRPr="00D73BC5">
              <w:rPr>
                <w:rFonts w:ascii="Verdana" w:hAnsi="Verdana"/>
                <w:sz w:val="22"/>
              </w:rPr>
              <w:t>Benign lumps and bumps</w:t>
            </w:r>
            <w:r w:rsidR="000140BE">
              <w:rPr>
                <w:rFonts w:ascii="Verdana" w:hAnsi="Verdana"/>
                <w:sz w:val="22"/>
              </w:rPr>
              <w:t xml:space="preserve"> – every Health Board should have a pathway for urgent suspected neoplastic conditions</w:t>
            </w:r>
          </w:p>
          <w:p w14:paraId="48DCD16B" w14:textId="5E972D60" w:rsidR="00DE2C10" w:rsidRDefault="00090C21" w:rsidP="00D73BC5">
            <w:pPr>
              <w:pStyle w:val="ListParagraph"/>
              <w:numPr>
                <w:ilvl w:val="0"/>
                <w:numId w:val="25"/>
              </w:numPr>
              <w:rPr>
                <w:rFonts w:ascii="Verdana" w:hAnsi="Verdana"/>
                <w:sz w:val="22"/>
              </w:rPr>
            </w:pPr>
            <w:r>
              <w:rPr>
                <w:rFonts w:ascii="Verdana" w:hAnsi="Verdana"/>
                <w:sz w:val="22"/>
              </w:rPr>
              <w:t xml:space="preserve">Musculoskeletal conditions related to </w:t>
            </w:r>
            <w:r w:rsidR="00DE2C10" w:rsidRPr="00D73BC5">
              <w:rPr>
                <w:rFonts w:ascii="Verdana" w:hAnsi="Verdana"/>
                <w:sz w:val="22"/>
              </w:rPr>
              <w:t>Vitamin D deficiency</w:t>
            </w:r>
          </w:p>
          <w:p w14:paraId="0C0B1A65" w14:textId="3DE065BC" w:rsidR="008B4035" w:rsidRPr="005E40C3" w:rsidRDefault="008B4035" w:rsidP="0022558A">
            <w:pPr>
              <w:pStyle w:val="ListParagraph"/>
              <w:numPr>
                <w:ilvl w:val="0"/>
                <w:numId w:val="25"/>
              </w:numPr>
              <w:rPr>
                <w:rFonts w:ascii="Verdana" w:hAnsi="Verdana"/>
                <w:sz w:val="22"/>
              </w:rPr>
            </w:pPr>
            <w:r>
              <w:rPr>
                <w:rFonts w:ascii="Verdana" w:hAnsi="Verdana"/>
                <w:sz w:val="22"/>
              </w:rPr>
              <w:t>Non-surgical</w:t>
            </w:r>
            <w:r w:rsidR="007C18B4">
              <w:rPr>
                <w:rFonts w:ascii="Verdana" w:hAnsi="Verdana"/>
                <w:sz w:val="22"/>
              </w:rPr>
              <w:t xml:space="preserve"> management of </w:t>
            </w:r>
            <w:r w:rsidR="0022558A">
              <w:rPr>
                <w:rFonts w:ascii="Verdana" w:hAnsi="Verdana"/>
                <w:sz w:val="22"/>
              </w:rPr>
              <w:t>Congenital Talipes E</w:t>
            </w:r>
            <w:r w:rsidR="0022558A" w:rsidRPr="0022558A">
              <w:rPr>
                <w:rFonts w:ascii="Verdana" w:hAnsi="Verdana"/>
                <w:sz w:val="22"/>
              </w:rPr>
              <w:t>quinovarus</w:t>
            </w:r>
            <w:r w:rsidR="0022558A">
              <w:rPr>
                <w:rFonts w:ascii="Verdana" w:hAnsi="Verdana"/>
                <w:sz w:val="22"/>
              </w:rPr>
              <w:t xml:space="preserve"> (</w:t>
            </w:r>
            <w:r w:rsidR="00255FBD">
              <w:rPr>
                <w:rFonts w:ascii="Verdana" w:hAnsi="Verdana"/>
                <w:sz w:val="22"/>
              </w:rPr>
              <w:t>CTE</w:t>
            </w:r>
            <w:r>
              <w:rPr>
                <w:rFonts w:ascii="Verdana" w:hAnsi="Verdana"/>
                <w:sz w:val="22"/>
              </w:rPr>
              <w:t>V</w:t>
            </w:r>
            <w:r w:rsidR="0022558A">
              <w:rPr>
                <w:rFonts w:ascii="Verdana" w:hAnsi="Verdana"/>
                <w:sz w:val="22"/>
              </w:rPr>
              <w:t>)</w:t>
            </w:r>
            <w:r>
              <w:rPr>
                <w:rFonts w:ascii="Verdana" w:hAnsi="Verdana"/>
                <w:sz w:val="22"/>
              </w:rPr>
              <w:t xml:space="preserve"> to include outpatient percutaneous tenotomy performed under an agreed paediatric standard operating procedure.</w:t>
            </w:r>
          </w:p>
          <w:p w14:paraId="5A5AD09C" w14:textId="77777777" w:rsidR="00DE2C10" w:rsidRPr="00045B44" w:rsidRDefault="00DE2C10" w:rsidP="00D73BC5">
            <w:pPr>
              <w:pStyle w:val="ListParagraph"/>
              <w:ind w:left="360"/>
              <w:rPr>
                <w:rFonts w:ascii="Verdana" w:hAnsi="Verdana"/>
                <w:sz w:val="22"/>
              </w:rPr>
            </w:pPr>
          </w:p>
        </w:tc>
        <w:tc>
          <w:tcPr>
            <w:tcW w:w="4819" w:type="dxa"/>
          </w:tcPr>
          <w:p w14:paraId="6901C93C" w14:textId="2227D5D5"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Paediatric Anaesthesia</w:t>
            </w:r>
          </w:p>
          <w:p w14:paraId="0491F777"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Paediatric Theatre</w:t>
            </w:r>
          </w:p>
          <w:p w14:paraId="6ECF3C96"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General Radiology</w:t>
            </w:r>
          </w:p>
          <w:p w14:paraId="1F5434B7"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General and Community Paediatrics</w:t>
            </w:r>
          </w:p>
          <w:p w14:paraId="7C770B72"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Paediatric Emergency Medicine</w:t>
            </w:r>
          </w:p>
          <w:p w14:paraId="7DFF12BD"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Wheelchair Services</w:t>
            </w:r>
          </w:p>
          <w:p w14:paraId="3D7EE674"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Paediatric Physiotherapy</w:t>
            </w:r>
          </w:p>
          <w:p w14:paraId="485BCB7A" w14:textId="37F96B91" w:rsidR="00DE2C10" w:rsidRPr="004A7604" w:rsidRDefault="008E1A49" w:rsidP="00DE2C10">
            <w:pPr>
              <w:pStyle w:val="ListParagraph"/>
              <w:numPr>
                <w:ilvl w:val="0"/>
                <w:numId w:val="25"/>
              </w:numPr>
              <w:rPr>
                <w:rFonts w:ascii="Verdana" w:hAnsi="Verdana"/>
                <w:sz w:val="22"/>
              </w:rPr>
            </w:pPr>
            <w:r>
              <w:rPr>
                <w:rFonts w:ascii="Verdana" w:hAnsi="Verdana"/>
                <w:sz w:val="22"/>
              </w:rPr>
              <w:t xml:space="preserve">Paediatric </w:t>
            </w:r>
            <w:r w:rsidR="00DE2C10" w:rsidRPr="004A7604">
              <w:rPr>
                <w:rFonts w:ascii="Verdana" w:hAnsi="Verdana"/>
                <w:sz w:val="22"/>
              </w:rPr>
              <w:t>Occupational Therapy</w:t>
            </w:r>
          </w:p>
          <w:p w14:paraId="0499F146"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Paediatric Nursing</w:t>
            </w:r>
          </w:p>
          <w:p w14:paraId="20C9B7C3" w14:textId="1DAF7EF2" w:rsidR="00DE2C10" w:rsidRDefault="00DE2C10" w:rsidP="00DE2C10">
            <w:pPr>
              <w:pStyle w:val="ListParagraph"/>
              <w:numPr>
                <w:ilvl w:val="0"/>
                <w:numId w:val="25"/>
              </w:numPr>
              <w:rPr>
                <w:rFonts w:ascii="Verdana" w:hAnsi="Verdana"/>
                <w:sz w:val="22"/>
              </w:rPr>
            </w:pPr>
            <w:r w:rsidRPr="004A7604">
              <w:rPr>
                <w:rFonts w:ascii="Verdana" w:hAnsi="Verdana"/>
                <w:sz w:val="22"/>
              </w:rPr>
              <w:t>Paediatric Pre-admission</w:t>
            </w:r>
          </w:p>
          <w:p w14:paraId="70A5D896" w14:textId="6E6E88C2" w:rsidR="0098309B" w:rsidRDefault="0098309B" w:rsidP="00DE2C10">
            <w:pPr>
              <w:pStyle w:val="ListParagraph"/>
              <w:numPr>
                <w:ilvl w:val="0"/>
                <w:numId w:val="25"/>
              </w:numPr>
              <w:rPr>
                <w:rFonts w:ascii="Verdana" w:hAnsi="Verdana"/>
                <w:sz w:val="22"/>
              </w:rPr>
            </w:pPr>
            <w:r>
              <w:rPr>
                <w:rFonts w:ascii="Verdana" w:hAnsi="Verdana"/>
                <w:sz w:val="22"/>
              </w:rPr>
              <w:t>Paediatric Podiatry</w:t>
            </w:r>
          </w:p>
          <w:p w14:paraId="21815B96" w14:textId="0546594F" w:rsidR="006A69B4" w:rsidRPr="004A7604" w:rsidRDefault="006A69B4" w:rsidP="00DE2C10">
            <w:pPr>
              <w:pStyle w:val="ListParagraph"/>
              <w:numPr>
                <w:ilvl w:val="0"/>
                <w:numId w:val="25"/>
              </w:numPr>
              <w:rPr>
                <w:rFonts w:ascii="Verdana" w:hAnsi="Verdana"/>
                <w:sz w:val="22"/>
              </w:rPr>
            </w:pPr>
            <w:r>
              <w:rPr>
                <w:rFonts w:ascii="Verdana" w:hAnsi="Verdana"/>
                <w:sz w:val="22"/>
              </w:rPr>
              <w:t>Advanced Practice Allied Health Practitioner</w:t>
            </w:r>
          </w:p>
          <w:p w14:paraId="3A14894A" w14:textId="77777777" w:rsidR="00D31271" w:rsidRDefault="00DE2C10" w:rsidP="00DE2C10">
            <w:pPr>
              <w:pStyle w:val="ListParagraph"/>
              <w:numPr>
                <w:ilvl w:val="0"/>
                <w:numId w:val="25"/>
              </w:numPr>
              <w:rPr>
                <w:rFonts w:ascii="Verdana" w:hAnsi="Verdana"/>
                <w:sz w:val="22"/>
              </w:rPr>
            </w:pPr>
            <w:r w:rsidRPr="004A7604">
              <w:rPr>
                <w:rFonts w:ascii="Verdana" w:hAnsi="Verdana"/>
                <w:sz w:val="22"/>
              </w:rPr>
              <w:t>Orthoti</w:t>
            </w:r>
            <w:r w:rsidR="00712329">
              <w:rPr>
                <w:rFonts w:ascii="Verdana" w:hAnsi="Verdana"/>
                <w:sz w:val="22"/>
              </w:rPr>
              <w:t>st</w:t>
            </w:r>
          </w:p>
          <w:p w14:paraId="759B898E" w14:textId="313E90DE" w:rsidR="00DE2C10" w:rsidRPr="00B57EFD" w:rsidRDefault="00DE2C10" w:rsidP="00B57EFD">
            <w:pPr>
              <w:rPr>
                <w:rFonts w:ascii="Verdana" w:hAnsi="Verdana"/>
                <w:sz w:val="22"/>
              </w:rPr>
            </w:pPr>
          </w:p>
        </w:tc>
      </w:tr>
    </w:tbl>
    <w:p w14:paraId="6E418094" w14:textId="333A4B70" w:rsidR="00DE2C10" w:rsidRDefault="00DE2C10" w:rsidP="002208F7">
      <w:pPr>
        <w:rPr>
          <w:rFonts w:ascii="Verdana" w:eastAsia="Times New Roman" w:hAnsi="Verdana" w:cs="Times New Roman"/>
        </w:rPr>
      </w:pPr>
    </w:p>
    <w:p w14:paraId="5E6CDB62" w14:textId="1860A711" w:rsidR="009408A2" w:rsidRDefault="009408A2" w:rsidP="002208F7">
      <w:pPr>
        <w:rPr>
          <w:rFonts w:ascii="Verdana" w:eastAsia="Times New Roman" w:hAnsi="Verdana" w:cs="Times New Roman"/>
        </w:rPr>
      </w:pPr>
    </w:p>
    <w:p w14:paraId="4EF5FB96" w14:textId="77777777" w:rsidR="009408A2" w:rsidRPr="002208F7" w:rsidRDefault="009408A2" w:rsidP="002208F7">
      <w:pPr>
        <w:rPr>
          <w:rFonts w:ascii="Verdana" w:eastAsia="Times New Roman" w:hAnsi="Verdana" w:cs="Times New Roman"/>
        </w:rPr>
      </w:pPr>
    </w:p>
    <w:p w14:paraId="18CF004C" w14:textId="77777777" w:rsidR="002208F7" w:rsidRDefault="00DE2C10" w:rsidP="002208F7">
      <w:pPr>
        <w:rPr>
          <w:rFonts w:ascii="Verdana" w:eastAsia="Times New Roman" w:hAnsi="Verdana" w:cs="Times New Roman"/>
          <w:b/>
        </w:rPr>
      </w:pPr>
      <w:r>
        <w:rPr>
          <w:rFonts w:ascii="Verdana" w:eastAsia="Times New Roman" w:hAnsi="Verdana" w:cs="Times New Roman"/>
          <w:b/>
        </w:rPr>
        <w:lastRenderedPageBreak/>
        <w:t xml:space="preserve">Level 2 - </w:t>
      </w:r>
      <w:r w:rsidR="002208F7" w:rsidRPr="002208F7">
        <w:rPr>
          <w:rFonts w:ascii="Verdana" w:eastAsia="Times New Roman" w:hAnsi="Verdana" w:cs="Times New Roman"/>
          <w:b/>
        </w:rPr>
        <w:t xml:space="preserve">Specialised </w:t>
      </w:r>
      <w:r w:rsidR="002E7D0E">
        <w:rPr>
          <w:rFonts w:ascii="Verdana" w:eastAsia="Times New Roman" w:hAnsi="Verdana" w:cs="Times New Roman"/>
          <w:b/>
        </w:rPr>
        <w:t xml:space="preserve">Surgery - </w:t>
      </w:r>
      <w:r w:rsidR="002208F7" w:rsidRPr="002208F7">
        <w:rPr>
          <w:rFonts w:ascii="Verdana" w:eastAsia="Times New Roman" w:hAnsi="Verdana" w:cs="Times New Roman"/>
          <w:b/>
        </w:rPr>
        <w:t xml:space="preserve">Regional </w:t>
      </w:r>
    </w:p>
    <w:p w14:paraId="584B2133" w14:textId="77777777" w:rsidR="002208F7" w:rsidRDefault="002208F7" w:rsidP="002208F7">
      <w:pPr>
        <w:rPr>
          <w:rFonts w:ascii="Verdana" w:eastAsia="Times New Roman" w:hAnsi="Verdana" w:cs="Times New Roman"/>
          <w:b/>
        </w:rPr>
      </w:pPr>
    </w:p>
    <w:p w14:paraId="55458734" w14:textId="77777777" w:rsidR="00DE2C10" w:rsidRDefault="00102630" w:rsidP="002208F7">
      <w:pPr>
        <w:rPr>
          <w:rFonts w:ascii="Verdana" w:eastAsia="Times New Roman" w:hAnsi="Verdana" w:cs="Times New Roman"/>
        </w:rPr>
      </w:pPr>
      <w:r w:rsidRPr="00102630">
        <w:rPr>
          <w:rFonts w:ascii="Verdana" w:eastAsia="Times New Roman" w:hAnsi="Verdana" w:cs="Times New Roman"/>
        </w:rPr>
        <w:t xml:space="preserve">These are services which meet the specification for Specialised Paediatric Orthopaedic </w:t>
      </w:r>
      <w:proofErr w:type="gramStart"/>
      <w:r w:rsidRPr="00102630">
        <w:rPr>
          <w:rFonts w:ascii="Verdana" w:eastAsia="Times New Roman" w:hAnsi="Verdana" w:cs="Times New Roman"/>
        </w:rPr>
        <w:t>Surgery, and</w:t>
      </w:r>
      <w:proofErr w:type="gramEnd"/>
      <w:r w:rsidRPr="00102630">
        <w:rPr>
          <w:rFonts w:ascii="Verdana" w:eastAsia="Times New Roman" w:hAnsi="Verdana" w:cs="Times New Roman"/>
        </w:rPr>
        <w:t xml:space="preserve"> have been designated to deliver more complex surgery. </w:t>
      </w:r>
      <w:r>
        <w:rPr>
          <w:rFonts w:ascii="Verdana" w:eastAsia="Times New Roman" w:hAnsi="Verdana" w:cs="Times New Roman"/>
        </w:rPr>
        <w:t>They provide the management of the following conditions:</w:t>
      </w:r>
    </w:p>
    <w:p w14:paraId="6760C262" w14:textId="77777777" w:rsidR="00815A59" w:rsidRDefault="00815A59" w:rsidP="002208F7">
      <w:pPr>
        <w:rPr>
          <w:rFonts w:ascii="Verdana" w:eastAsia="Times New Roman" w:hAnsi="Verdana" w:cs="Times New Roman"/>
        </w:rPr>
      </w:pPr>
    </w:p>
    <w:tbl>
      <w:tblPr>
        <w:tblStyle w:val="TableGrid"/>
        <w:tblW w:w="9072" w:type="dxa"/>
        <w:tblInd w:w="-5" w:type="dxa"/>
        <w:tblLook w:val="04A0" w:firstRow="1" w:lastRow="0" w:firstColumn="1" w:lastColumn="0" w:noHBand="0" w:noVBand="1"/>
      </w:tblPr>
      <w:tblGrid>
        <w:gridCol w:w="4253"/>
        <w:gridCol w:w="4819"/>
      </w:tblGrid>
      <w:tr w:rsidR="00DE2C10" w:rsidRPr="004A7604" w14:paraId="34B5C4BE" w14:textId="77777777" w:rsidTr="006D4B02">
        <w:trPr>
          <w:tblHeader/>
        </w:trPr>
        <w:tc>
          <w:tcPr>
            <w:tcW w:w="4253" w:type="dxa"/>
            <w:shd w:val="clear" w:color="auto" w:fill="D5DCE4" w:themeFill="text2" w:themeFillTint="33"/>
            <w:vAlign w:val="center"/>
          </w:tcPr>
          <w:p w14:paraId="060E2A68" w14:textId="77777777" w:rsidR="00DE2C10" w:rsidRPr="004A7604" w:rsidRDefault="00DE2C10" w:rsidP="0081774C">
            <w:pPr>
              <w:rPr>
                <w:rFonts w:ascii="Verdana" w:hAnsi="Verdana"/>
                <w:b/>
                <w:sz w:val="22"/>
              </w:rPr>
            </w:pPr>
            <w:r w:rsidRPr="004A7604">
              <w:rPr>
                <w:rFonts w:ascii="Verdana" w:hAnsi="Verdana"/>
                <w:b/>
                <w:sz w:val="22"/>
              </w:rPr>
              <w:t>Conditions included</w:t>
            </w:r>
          </w:p>
        </w:tc>
        <w:tc>
          <w:tcPr>
            <w:tcW w:w="4819" w:type="dxa"/>
            <w:shd w:val="clear" w:color="auto" w:fill="D5DCE4" w:themeFill="text2" w:themeFillTint="33"/>
            <w:vAlign w:val="center"/>
          </w:tcPr>
          <w:p w14:paraId="687D9479" w14:textId="77777777" w:rsidR="00DE2C10" w:rsidRPr="004A7604" w:rsidRDefault="00DE2C10" w:rsidP="0081774C">
            <w:pPr>
              <w:rPr>
                <w:rFonts w:ascii="Verdana" w:hAnsi="Verdana"/>
                <w:b/>
                <w:sz w:val="22"/>
              </w:rPr>
            </w:pPr>
            <w:r w:rsidRPr="004A7604">
              <w:rPr>
                <w:rFonts w:ascii="Verdana" w:hAnsi="Verdana"/>
                <w:b/>
                <w:sz w:val="22"/>
              </w:rPr>
              <w:t>Critical Interdependencies</w:t>
            </w:r>
          </w:p>
        </w:tc>
      </w:tr>
      <w:tr w:rsidR="00DE2C10" w:rsidRPr="004A7604" w14:paraId="3CB67781" w14:textId="77777777" w:rsidTr="006D4B02">
        <w:tc>
          <w:tcPr>
            <w:tcW w:w="4253" w:type="dxa"/>
          </w:tcPr>
          <w:p w14:paraId="3C497E3F" w14:textId="77777777" w:rsidR="00DE2C10" w:rsidRPr="00D73BC5" w:rsidRDefault="00DE2C10" w:rsidP="00D102EE">
            <w:pPr>
              <w:pStyle w:val="ListParagraph"/>
              <w:numPr>
                <w:ilvl w:val="0"/>
                <w:numId w:val="22"/>
              </w:numPr>
              <w:rPr>
                <w:rFonts w:ascii="Verdana" w:hAnsi="Verdana"/>
                <w:sz w:val="22"/>
              </w:rPr>
            </w:pPr>
            <w:r w:rsidRPr="00D73BC5">
              <w:rPr>
                <w:rFonts w:ascii="Verdana" w:hAnsi="Verdana"/>
                <w:sz w:val="22"/>
              </w:rPr>
              <w:t>Complex trauma</w:t>
            </w:r>
          </w:p>
          <w:p w14:paraId="6A7D0CD4" w14:textId="77777777" w:rsidR="00DE2C10" w:rsidRPr="00D73BC5" w:rsidRDefault="00DE2C10" w:rsidP="00D102EE">
            <w:pPr>
              <w:pStyle w:val="ListParagraph"/>
              <w:numPr>
                <w:ilvl w:val="0"/>
                <w:numId w:val="22"/>
              </w:numPr>
              <w:rPr>
                <w:rFonts w:ascii="Verdana" w:hAnsi="Verdana"/>
                <w:sz w:val="22"/>
              </w:rPr>
            </w:pPr>
            <w:r w:rsidRPr="00D73BC5">
              <w:rPr>
                <w:rFonts w:ascii="Verdana" w:hAnsi="Verdana"/>
                <w:sz w:val="22"/>
              </w:rPr>
              <w:t>Complex MSK infection</w:t>
            </w:r>
          </w:p>
          <w:p w14:paraId="5A6207F7" w14:textId="77777777" w:rsidR="00DE2C10" w:rsidRDefault="00DE2C10" w:rsidP="00D102EE">
            <w:pPr>
              <w:pStyle w:val="ListParagraph"/>
              <w:numPr>
                <w:ilvl w:val="0"/>
                <w:numId w:val="22"/>
              </w:numPr>
              <w:rPr>
                <w:rFonts w:ascii="Verdana" w:hAnsi="Verdana"/>
                <w:sz w:val="22"/>
              </w:rPr>
            </w:pPr>
            <w:r w:rsidRPr="00D73BC5">
              <w:rPr>
                <w:rFonts w:ascii="Verdana" w:hAnsi="Verdana"/>
                <w:sz w:val="22"/>
              </w:rPr>
              <w:t>Surgical Management of Hip Dysplasia</w:t>
            </w:r>
          </w:p>
          <w:p w14:paraId="7DD87E98" w14:textId="77777777" w:rsidR="00D102EE" w:rsidRPr="00D73BC5" w:rsidRDefault="00D102EE" w:rsidP="00090C21">
            <w:pPr>
              <w:pStyle w:val="ListParagraph"/>
              <w:numPr>
                <w:ilvl w:val="0"/>
                <w:numId w:val="22"/>
              </w:numPr>
              <w:rPr>
                <w:rFonts w:ascii="Verdana" w:hAnsi="Verdana"/>
                <w:sz w:val="22"/>
              </w:rPr>
            </w:pPr>
            <w:r>
              <w:rPr>
                <w:rFonts w:ascii="Verdana" w:hAnsi="Verdana"/>
                <w:sz w:val="22"/>
              </w:rPr>
              <w:t xml:space="preserve">Moderate </w:t>
            </w:r>
            <w:r w:rsidRPr="003A0298">
              <w:rPr>
                <w:rFonts w:ascii="Verdana" w:hAnsi="Verdana"/>
                <w:sz w:val="22"/>
              </w:rPr>
              <w:t>Slipped capital femoral epiphysis</w:t>
            </w:r>
          </w:p>
          <w:p w14:paraId="757D94B0" w14:textId="71C45E9C" w:rsidR="00DE2C10" w:rsidRPr="00D73BC5" w:rsidRDefault="00DE2C10" w:rsidP="00D102EE">
            <w:pPr>
              <w:pStyle w:val="ListParagraph"/>
              <w:numPr>
                <w:ilvl w:val="0"/>
                <w:numId w:val="22"/>
              </w:numPr>
              <w:rPr>
                <w:rFonts w:ascii="Verdana" w:hAnsi="Verdana"/>
                <w:sz w:val="22"/>
              </w:rPr>
            </w:pPr>
            <w:r w:rsidRPr="00D73BC5">
              <w:rPr>
                <w:rFonts w:ascii="Verdana" w:hAnsi="Verdana"/>
                <w:sz w:val="22"/>
              </w:rPr>
              <w:t xml:space="preserve">Surgical Management of </w:t>
            </w:r>
            <w:r w:rsidR="0022558A">
              <w:rPr>
                <w:rFonts w:ascii="Verdana" w:hAnsi="Verdana"/>
                <w:sz w:val="22"/>
              </w:rPr>
              <w:t>CTEV</w:t>
            </w:r>
          </w:p>
          <w:p w14:paraId="6DBE0D5C" w14:textId="77777777" w:rsidR="00DE2C10" w:rsidRPr="00D73BC5" w:rsidRDefault="00DE2C10" w:rsidP="00D102EE">
            <w:pPr>
              <w:pStyle w:val="ListParagraph"/>
              <w:numPr>
                <w:ilvl w:val="0"/>
                <w:numId w:val="22"/>
              </w:numPr>
              <w:rPr>
                <w:rFonts w:ascii="Verdana" w:hAnsi="Verdana"/>
                <w:sz w:val="22"/>
              </w:rPr>
            </w:pPr>
            <w:r w:rsidRPr="00D73BC5">
              <w:rPr>
                <w:rFonts w:ascii="Verdana" w:hAnsi="Verdana"/>
                <w:sz w:val="22"/>
              </w:rPr>
              <w:t xml:space="preserve">Surgical Management of </w:t>
            </w:r>
            <w:proofErr w:type="spellStart"/>
            <w:r w:rsidRPr="00D73BC5">
              <w:rPr>
                <w:rFonts w:ascii="Verdana" w:hAnsi="Verdana"/>
                <w:sz w:val="22"/>
              </w:rPr>
              <w:t>Neurodisability</w:t>
            </w:r>
            <w:proofErr w:type="spellEnd"/>
          </w:p>
          <w:p w14:paraId="2F137224" w14:textId="77777777" w:rsidR="00DE2C10" w:rsidRPr="00D73BC5" w:rsidRDefault="00DE2C10" w:rsidP="00D102EE">
            <w:pPr>
              <w:pStyle w:val="ListParagraph"/>
              <w:numPr>
                <w:ilvl w:val="0"/>
                <w:numId w:val="22"/>
              </w:numPr>
              <w:rPr>
                <w:rFonts w:ascii="Verdana" w:hAnsi="Verdana"/>
                <w:sz w:val="22"/>
              </w:rPr>
            </w:pPr>
            <w:r w:rsidRPr="00D73BC5">
              <w:rPr>
                <w:rFonts w:ascii="Verdana" w:hAnsi="Verdana"/>
                <w:sz w:val="22"/>
              </w:rPr>
              <w:t>Childhood Orthopaedic Surgery</w:t>
            </w:r>
          </w:p>
          <w:p w14:paraId="180EA254" w14:textId="77777777" w:rsidR="00DE2C10" w:rsidRPr="00D73BC5" w:rsidRDefault="00DE2C10" w:rsidP="00D102EE">
            <w:pPr>
              <w:pStyle w:val="ListParagraph"/>
              <w:numPr>
                <w:ilvl w:val="0"/>
                <w:numId w:val="22"/>
              </w:numPr>
              <w:rPr>
                <w:rFonts w:ascii="Verdana" w:hAnsi="Verdana"/>
                <w:sz w:val="22"/>
              </w:rPr>
            </w:pPr>
            <w:r w:rsidRPr="00D73BC5">
              <w:rPr>
                <w:rFonts w:ascii="Verdana" w:hAnsi="Verdana"/>
                <w:sz w:val="22"/>
              </w:rPr>
              <w:t>Adolescent Hip Surgery</w:t>
            </w:r>
          </w:p>
          <w:p w14:paraId="04761C6D" w14:textId="77777777" w:rsidR="00DE2C10" w:rsidRPr="00D73BC5" w:rsidRDefault="00DE2C10" w:rsidP="00D102EE">
            <w:pPr>
              <w:pStyle w:val="ListParagraph"/>
              <w:numPr>
                <w:ilvl w:val="0"/>
                <w:numId w:val="22"/>
              </w:numPr>
              <w:rPr>
                <w:rFonts w:ascii="Verdana" w:hAnsi="Verdana"/>
                <w:sz w:val="22"/>
              </w:rPr>
            </w:pPr>
            <w:r w:rsidRPr="00D73BC5">
              <w:rPr>
                <w:rFonts w:ascii="Verdana" w:hAnsi="Verdana"/>
                <w:sz w:val="22"/>
              </w:rPr>
              <w:t>Child/Adolescent Knee Surgery</w:t>
            </w:r>
          </w:p>
          <w:p w14:paraId="422D4602" w14:textId="77777777" w:rsidR="00DE2C10" w:rsidRPr="00D73BC5" w:rsidRDefault="00DE2C10" w:rsidP="00D102EE">
            <w:pPr>
              <w:pStyle w:val="ListParagraph"/>
              <w:numPr>
                <w:ilvl w:val="0"/>
                <w:numId w:val="22"/>
              </w:numPr>
              <w:rPr>
                <w:rFonts w:ascii="Verdana" w:hAnsi="Verdana"/>
                <w:sz w:val="22"/>
              </w:rPr>
            </w:pPr>
            <w:r w:rsidRPr="00D73BC5">
              <w:rPr>
                <w:rFonts w:ascii="Verdana" w:hAnsi="Verdana"/>
                <w:sz w:val="22"/>
              </w:rPr>
              <w:t>Limb Deficiency</w:t>
            </w:r>
          </w:p>
          <w:p w14:paraId="5DE38E58" w14:textId="77777777" w:rsidR="00DE2C10" w:rsidRPr="00045B44" w:rsidRDefault="00DE2C10" w:rsidP="00D73BC5">
            <w:pPr>
              <w:pStyle w:val="ListParagraph"/>
              <w:ind w:left="360"/>
              <w:rPr>
                <w:rFonts w:ascii="Verdana" w:hAnsi="Verdana"/>
                <w:sz w:val="22"/>
              </w:rPr>
            </w:pPr>
          </w:p>
        </w:tc>
        <w:tc>
          <w:tcPr>
            <w:tcW w:w="4819" w:type="dxa"/>
          </w:tcPr>
          <w:p w14:paraId="05104F75" w14:textId="48485503" w:rsidR="00712329" w:rsidRPr="00B57EFD" w:rsidRDefault="00DE2C10" w:rsidP="00B57EFD">
            <w:pPr>
              <w:rPr>
                <w:rFonts w:ascii="Verdana" w:hAnsi="Verdana"/>
                <w:sz w:val="22"/>
              </w:rPr>
            </w:pPr>
            <w:r w:rsidRPr="004A7604">
              <w:rPr>
                <w:rFonts w:ascii="Verdana" w:hAnsi="Verdana"/>
                <w:sz w:val="22"/>
              </w:rPr>
              <w:t>As for Level 1 plus:</w:t>
            </w:r>
          </w:p>
          <w:p w14:paraId="051B0F85" w14:textId="43140DF9" w:rsidR="00712329" w:rsidRDefault="0022558A" w:rsidP="00DE2C10">
            <w:pPr>
              <w:pStyle w:val="ListParagraph"/>
              <w:numPr>
                <w:ilvl w:val="0"/>
                <w:numId w:val="25"/>
              </w:numPr>
              <w:rPr>
                <w:rFonts w:ascii="Verdana" w:hAnsi="Verdana"/>
                <w:sz w:val="22"/>
              </w:rPr>
            </w:pPr>
            <w:r>
              <w:rPr>
                <w:rFonts w:ascii="Verdana" w:hAnsi="Verdana"/>
                <w:sz w:val="22"/>
              </w:rPr>
              <w:t>Highly specialised P</w:t>
            </w:r>
            <w:r w:rsidR="00712329">
              <w:rPr>
                <w:rFonts w:ascii="Verdana" w:hAnsi="Verdana"/>
                <w:sz w:val="22"/>
              </w:rPr>
              <w:t>hysiotherapist</w:t>
            </w:r>
          </w:p>
          <w:p w14:paraId="695E7F7B" w14:textId="065846BE" w:rsidR="00712329" w:rsidRDefault="00712329" w:rsidP="00DE2C10">
            <w:pPr>
              <w:pStyle w:val="ListParagraph"/>
              <w:numPr>
                <w:ilvl w:val="0"/>
                <w:numId w:val="25"/>
              </w:numPr>
              <w:rPr>
                <w:rFonts w:ascii="Verdana" w:hAnsi="Verdana"/>
                <w:sz w:val="22"/>
              </w:rPr>
            </w:pPr>
            <w:r>
              <w:rPr>
                <w:rFonts w:ascii="Verdana" w:hAnsi="Verdana"/>
                <w:sz w:val="22"/>
              </w:rPr>
              <w:t xml:space="preserve">Highly specialised </w:t>
            </w:r>
            <w:r w:rsidR="0022558A">
              <w:rPr>
                <w:rFonts w:ascii="Verdana" w:hAnsi="Verdana"/>
                <w:sz w:val="22"/>
              </w:rPr>
              <w:t>Orthotist</w:t>
            </w:r>
          </w:p>
          <w:p w14:paraId="7E8DEACB" w14:textId="7AF787A0"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Paediatric Radiology and Paediatric MSK expertise</w:t>
            </w:r>
          </w:p>
          <w:p w14:paraId="257569C1"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Paediatric Rheumatology</w:t>
            </w:r>
          </w:p>
          <w:p w14:paraId="2466DC45"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Paediatric Neurology</w:t>
            </w:r>
          </w:p>
          <w:p w14:paraId="191CFDAA"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Paediatric Critical Care</w:t>
            </w:r>
          </w:p>
          <w:p w14:paraId="083C17E3" w14:textId="6ECFE37D"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Paediatric ENT</w:t>
            </w:r>
          </w:p>
          <w:p w14:paraId="046D0AA1"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Genetics Service</w:t>
            </w:r>
          </w:p>
          <w:p w14:paraId="663D6793" w14:textId="77777777" w:rsidR="00DE2C10" w:rsidRPr="004A7604" w:rsidRDefault="00DE2C10" w:rsidP="00DE2C10">
            <w:pPr>
              <w:pStyle w:val="ListParagraph"/>
              <w:numPr>
                <w:ilvl w:val="0"/>
                <w:numId w:val="25"/>
              </w:numPr>
              <w:rPr>
                <w:rFonts w:ascii="Verdana" w:hAnsi="Verdana"/>
                <w:sz w:val="22"/>
              </w:rPr>
            </w:pPr>
            <w:r w:rsidRPr="004A7604">
              <w:rPr>
                <w:rFonts w:ascii="Verdana" w:hAnsi="Verdana"/>
                <w:sz w:val="22"/>
              </w:rPr>
              <w:t>Paediatric Plastic Surgery</w:t>
            </w:r>
          </w:p>
          <w:p w14:paraId="5CBB6F3B" w14:textId="2998EF3F" w:rsidR="00DE2C10" w:rsidRDefault="00DE2C10" w:rsidP="00DE2C10">
            <w:pPr>
              <w:pStyle w:val="ListParagraph"/>
              <w:numPr>
                <w:ilvl w:val="0"/>
                <w:numId w:val="25"/>
              </w:numPr>
              <w:rPr>
                <w:rFonts w:ascii="Verdana" w:hAnsi="Verdana"/>
                <w:sz w:val="22"/>
              </w:rPr>
            </w:pPr>
            <w:r w:rsidRPr="004A7604">
              <w:rPr>
                <w:rFonts w:ascii="Verdana" w:hAnsi="Verdana"/>
                <w:sz w:val="22"/>
              </w:rPr>
              <w:t>ALAC</w:t>
            </w:r>
          </w:p>
          <w:p w14:paraId="1DA71BCD" w14:textId="21F0C788" w:rsidR="00DE2C10" w:rsidRDefault="00DE2C10" w:rsidP="00DE2C10">
            <w:pPr>
              <w:pStyle w:val="ListParagraph"/>
              <w:numPr>
                <w:ilvl w:val="0"/>
                <w:numId w:val="25"/>
              </w:numPr>
              <w:rPr>
                <w:rFonts w:ascii="Verdana" w:hAnsi="Verdana"/>
                <w:sz w:val="22"/>
              </w:rPr>
            </w:pPr>
            <w:r w:rsidRPr="00B57EFD">
              <w:rPr>
                <w:rFonts w:ascii="Verdana" w:hAnsi="Verdana"/>
                <w:sz w:val="22"/>
              </w:rPr>
              <w:t>Advanced Paediatric Orthopaedic Nurse Practitioner.</w:t>
            </w:r>
          </w:p>
          <w:p w14:paraId="4D0DEA6A" w14:textId="77777777" w:rsidR="00320947" w:rsidRPr="00D31271" w:rsidRDefault="00320947" w:rsidP="00320947">
            <w:pPr>
              <w:pStyle w:val="ListParagraph"/>
              <w:numPr>
                <w:ilvl w:val="0"/>
                <w:numId w:val="25"/>
              </w:numPr>
              <w:rPr>
                <w:rFonts w:ascii="Verdana" w:hAnsi="Verdana"/>
                <w:sz w:val="22"/>
              </w:rPr>
            </w:pPr>
            <w:r w:rsidRPr="00D31271">
              <w:rPr>
                <w:rFonts w:ascii="Verdana" w:hAnsi="Verdana"/>
                <w:sz w:val="22"/>
              </w:rPr>
              <w:t>Dietetics</w:t>
            </w:r>
          </w:p>
          <w:p w14:paraId="2EE25A7F" w14:textId="4AB2660A" w:rsidR="00DE2C10" w:rsidRPr="00CA4264" w:rsidRDefault="00DE2C10" w:rsidP="00CA4264">
            <w:pPr>
              <w:rPr>
                <w:rFonts w:ascii="Verdana" w:hAnsi="Verdana"/>
                <w:sz w:val="22"/>
              </w:rPr>
            </w:pPr>
          </w:p>
        </w:tc>
      </w:tr>
    </w:tbl>
    <w:p w14:paraId="656F1FB5" w14:textId="77777777" w:rsidR="00077448" w:rsidRDefault="00077448" w:rsidP="002208F7">
      <w:pPr>
        <w:rPr>
          <w:rFonts w:ascii="Verdana" w:eastAsia="Times New Roman" w:hAnsi="Verdana" w:cs="Times New Roman"/>
          <w:b/>
        </w:rPr>
      </w:pPr>
    </w:p>
    <w:p w14:paraId="7320626E" w14:textId="77777777" w:rsidR="002208F7" w:rsidRPr="00102630" w:rsidRDefault="00DE2C10" w:rsidP="006D4B02">
      <w:pPr>
        <w:keepNext/>
        <w:keepLines/>
        <w:rPr>
          <w:rFonts w:ascii="Verdana" w:eastAsia="Times New Roman" w:hAnsi="Verdana" w:cs="Times New Roman"/>
          <w:b/>
        </w:rPr>
      </w:pPr>
      <w:r>
        <w:rPr>
          <w:rFonts w:ascii="Verdana" w:eastAsia="Times New Roman" w:hAnsi="Verdana" w:cs="Times New Roman"/>
          <w:b/>
        </w:rPr>
        <w:lastRenderedPageBreak/>
        <w:t xml:space="preserve">Level 3 - </w:t>
      </w:r>
      <w:r w:rsidR="002208F7" w:rsidRPr="00102630">
        <w:rPr>
          <w:rFonts w:ascii="Verdana" w:eastAsia="Times New Roman" w:hAnsi="Verdana" w:cs="Times New Roman"/>
          <w:b/>
        </w:rPr>
        <w:t xml:space="preserve">Specialised </w:t>
      </w:r>
      <w:r w:rsidR="002E7D0E">
        <w:rPr>
          <w:rFonts w:ascii="Verdana" w:eastAsia="Times New Roman" w:hAnsi="Verdana" w:cs="Times New Roman"/>
          <w:b/>
        </w:rPr>
        <w:t xml:space="preserve">Surgery - </w:t>
      </w:r>
      <w:proofErr w:type="spellStart"/>
      <w:r w:rsidR="002208F7" w:rsidRPr="00102630">
        <w:rPr>
          <w:rFonts w:ascii="Verdana" w:eastAsia="Times New Roman" w:hAnsi="Verdana" w:cs="Times New Roman"/>
          <w:b/>
        </w:rPr>
        <w:t>Supraregional</w:t>
      </w:r>
      <w:proofErr w:type="spellEnd"/>
    </w:p>
    <w:p w14:paraId="3C6D0395" w14:textId="77777777" w:rsidR="002208F7" w:rsidRDefault="002208F7" w:rsidP="006D4B02">
      <w:pPr>
        <w:keepNext/>
        <w:keepLines/>
      </w:pPr>
    </w:p>
    <w:p w14:paraId="3D2F3B14" w14:textId="77777777" w:rsidR="00DE2C10" w:rsidRDefault="00102630" w:rsidP="006D4B02">
      <w:pPr>
        <w:keepNext/>
        <w:keepLines/>
        <w:jc w:val="both"/>
        <w:rPr>
          <w:rFonts w:ascii="Verdana" w:eastAsia="Times New Roman" w:hAnsi="Verdana" w:cs="Times New Roman"/>
        </w:rPr>
      </w:pPr>
      <w:r w:rsidRPr="00102630">
        <w:rPr>
          <w:rFonts w:ascii="Verdana" w:eastAsia="Times New Roman" w:hAnsi="Verdana" w:cs="Times New Roman"/>
        </w:rPr>
        <w:t xml:space="preserve">These are services which meet the specification for Specialised Paediatric Orthopaedic </w:t>
      </w:r>
      <w:proofErr w:type="gramStart"/>
      <w:r w:rsidRPr="00102630">
        <w:rPr>
          <w:rFonts w:ascii="Verdana" w:eastAsia="Times New Roman" w:hAnsi="Verdana" w:cs="Times New Roman"/>
        </w:rPr>
        <w:t>Surgery, and</w:t>
      </w:r>
      <w:proofErr w:type="gramEnd"/>
      <w:r w:rsidRPr="00102630">
        <w:rPr>
          <w:rFonts w:ascii="Verdana" w:eastAsia="Times New Roman" w:hAnsi="Verdana" w:cs="Times New Roman"/>
        </w:rPr>
        <w:t xml:space="preserve"> have been </w:t>
      </w:r>
      <w:r>
        <w:rPr>
          <w:rFonts w:ascii="Verdana" w:eastAsia="Times New Roman" w:hAnsi="Verdana" w:cs="Times New Roman"/>
        </w:rPr>
        <w:t>designated to deliver the most</w:t>
      </w:r>
      <w:r w:rsidRPr="00102630">
        <w:rPr>
          <w:rFonts w:ascii="Verdana" w:eastAsia="Times New Roman" w:hAnsi="Verdana" w:cs="Times New Roman"/>
        </w:rPr>
        <w:t xml:space="preserve"> complex </w:t>
      </w:r>
      <w:r>
        <w:rPr>
          <w:rFonts w:ascii="Verdana" w:eastAsia="Times New Roman" w:hAnsi="Verdana" w:cs="Times New Roman"/>
        </w:rPr>
        <w:t xml:space="preserve">and specialised </w:t>
      </w:r>
      <w:r w:rsidRPr="00102630">
        <w:rPr>
          <w:rFonts w:ascii="Verdana" w:eastAsia="Times New Roman" w:hAnsi="Verdana" w:cs="Times New Roman"/>
        </w:rPr>
        <w:t xml:space="preserve">surgery. </w:t>
      </w:r>
      <w:r>
        <w:rPr>
          <w:rFonts w:ascii="Verdana" w:eastAsia="Times New Roman" w:hAnsi="Verdana" w:cs="Times New Roman"/>
        </w:rPr>
        <w:t>They provide the management of the following conditions:</w:t>
      </w:r>
    </w:p>
    <w:p w14:paraId="57FA40D6" w14:textId="77777777" w:rsidR="00815A59" w:rsidRDefault="00815A59" w:rsidP="006D4B02">
      <w:pPr>
        <w:keepNext/>
        <w:keepLines/>
        <w:rPr>
          <w:rFonts w:ascii="Verdana" w:eastAsia="Times New Roman" w:hAnsi="Verdana" w:cs="Times New Roman"/>
        </w:rPr>
      </w:pPr>
    </w:p>
    <w:tbl>
      <w:tblPr>
        <w:tblStyle w:val="TableGrid"/>
        <w:tblW w:w="9072" w:type="dxa"/>
        <w:tblInd w:w="-5" w:type="dxa"/>
        <w:tblLook w:val="04A0" w:firstRow="1" w:lastRow="0" w:firstColumn="1" w:lastColumn="0" w:noHBand="0" w:noVBand="1"/>
      </w:tblPr>
      <w:tblGrid>
        <w:gridCol w:w="4253"/>
        <w:gridCol w:w="4819"/>
      </w:tblGrid>
      <w:tr w:rsidR="00DE2C10" w:rsidRPr="004A7604" w14:paraId="08BC5876" w14:textId="77777777" w:rsidTr="006D4B02">
        <w:trPr>
          <w:tblHeader/>
        </w:trPr>
        <w:tc>
          <w:tcPr>
            <w:tcW w:w="4253" w:type="dxa"/>
            <w:shd w:val="clear" w:color="auto" w:fill="D5DCE4" w:themeFill="text2" w:themeFillTint="33"/>
          </w:tcPr>
          <w:p w14:paraId="36963207" w14:textId="77777777" w:rsidR="00DE2C10" w:rsidRPr="004A7604" w:rsidRDefault="00DE2C10" w:rsidP="006D4B02">
            <w:pPr>
              <w:keepNext/>
              <w:keepLines/>
              <w:rPr>
                <w:rFonts w:ascii="Verdana" w:hAnsi="Verdana"/>
                <w:b/>
                <w:sz w:val="22"/>
              </w:rPr>
            </w:pPr>
            <w:r w:rsidRPr="004A7604">
              <w:rPr>
                <w:rFonts w:ascii="Verdana" w:hAnsi="Verdana"/>
                <w:b/>
                <w:sz w:val="22"/>
              </w:rPr>
              <w:t>Conditions included</w:t>
            </w:r>
          </w:p>
        </w:tc>
        <w:tc>
          <w:tcPr>
            <w:tcW w:w="4819" w:type="dxa"/>
            <w:shd w:val="clear" w:color="auto" w:fill="D5DCE4" w:themeFill="text2" w:themeFillTint="33"/>
          </w:tcPr>
          <w:p w14:paraId="3B09F9AE" w14:textId="77777777" w:rsidR="00DE2C10" w:rsidRPr="004A7604" w:rsidRDefault="00DE2C10" w:rsidP="006D4B02">
            <w:pPr>
              <w:keepNext/>
              <w:keepLines/>
              <w:rPr>
                <w:rFonts w:ascii="Verdana" w:hAnsi="Verdana"/>
                <w:b/>
                <w:sz w:val="22"/>
              </w:rPr>
            </w:pPr>
            <w:r w:rsidRPr="004A7604">
              <w:rPr>
                <w:rFonts w:ascii="Verdana" w:hAnsi="Verdana"/>
                <w:b/>
                <w:sz w:val="22"/>
              </w:rPr>
              <w:t>Critical Interdependencies</w:t>
            </w:r>
          </w:p>
        </w:tc>
      </w:tr>
      <w:tr w:rsidR="00DE2C10" w:rsidRPr="004A7604" w14:paraId="360610BD" w14:textId="77777777" w:rsidTr="006D4B02">
        <w:trPr>
          <w:tblHeader/>
        </w:trPr>
        <w:tc>
          <w:tcPr>
            <w:tcW w:w="4253" w:type="dxa"/>
          </w:tcPr>
          <w:p w14:paraId="3C9A6EF3" w14:textId="77777777" w:rsidR="00DE2C10" w:rsidRPr="00D73BC5" w:rsidRDefault="00DE2C10" w:rsidP="006D4B02">
            <w:pPr>
              <w:pStyle w:val="ListParagraph"/>
              <w:keepNext/>
              <w:keepLines/>
              <w:numPr>
                <w:ilvl w:val="0"/>
                <w:numId w:val="25"/>
              </w:numPr>
              <w:rPr>
                <w:rFonts w:ascii="Verdana" w:hAnsi="Verdana"/>
                <w:sz w:val="22"/>
              </w:rPr>
            </w:pPr>
            <w:r w:rsidRPr="00D73BC5">
              <w:rPr>
                <w:rFonts w:ascii="Verdana" w:hAnsi="Verdana"/>
                <w:sz w:val="22"/>
              </w:rPr>
              <w:t xml:space="preserve">Major trauma </w:t>
            </w:r>
          </w:p>
          <w:p w14:paraId="0B9F3014" w14:textId="77777777" w:rsidR="00DE2C10" w:rsidRPr="00D73BC5" w:rsidRDefault="00DE2C10" w:rsidP="006D4B02">
            <w:pPr>
              <w:pStyle w:val="ListParagraph"/>
              <w:keepNext/>
              <w:keepLines/>
              <w:numPr>
                <w:ilvl w:val="0"/>
                <w:numId w:val="25"/>
              </w:numPr>
              <w:rPr>
                <w:rFonts w:ascii="Verdana" w:hAnsi="Verdana"/>
                <w:sz w:val="22"/>
              </w:rPr>
            </w:pPr>
            <w:r w:rsidRPr="00D73BC5">
              <w:rPr>
                <w:rFonts w:ascii="Verdana" w:hAnsi="Verdana"/>
                <w:sz w:val="22"/>
              </w:rPr>
              <w:t>Surgical management of Metabolic bone conditions</w:t>
            </w:r>
            <w:r w:rsidRPr="004A7604">
              <w:rPr>
                <w:rFonts w:ascii="Verdana" w:hAnsi="Verdana"/>
                <w:sz w:val="22"/>
              </w:rPr>
              <w:t xml:space="preserve">: X–linked to </w:t>
            </w:r>
            <w:proofErr w:type="spellStart"/>
            <w:r w:rsidRPr="004A7604">
              <w:rPr>
                <w:rFonts w:ascii="Verdana" w:hAnsi="Verdana"/>
                <w:sz w:val="22"/>
              </w:rPr>
              <w:t>Hypophosphataemic</w:t>
            </w:r>
            <w:proofErr w:type="spellEnd"/>
            <w:r w:rsidRPr="004A7604">
              <w:rPr>
                <w:rFonts w:ascii="Verdana" w:hAnsi="Verdana"/>
                <w:sz w:val="22"/>
              </w:rPr>
              <w:t xml:space="preserve"> Rickets, Osteogenesis</w:t>
            </w:r>
          </w:p>
          <w:p w14:paraId="750433E6" w14:textId="77777777" w:rsidR="00DE2C10" w:rsidRPr="00D73BC5" w:rsidRDefault="00DE2C10" w:rsidP="006D4B02">
            <w:pPr>
              <w:pStyle w:val="ListParagraph"/>
              <w:keepNext/>
              <w:keepLines/>
              <w:numPr>
                <w:ilvl w:val="0"/>
                <w:numId w:val="25"/>
              </w:numPr>
              <w:rPr>
                <w:rFonts w:ascii="Verdana" w:hAnsi="Verdana"/>
                <w:sz w:val="22"/>
              </w:rPr>
            </w:pPr>
            <w:r w:rsidRPr="00D73BC5">
              <w:rPr>
                <w:rFonts w:ascii="Verdana" w:hAnsi="Verdana"/>
                <w:sz w:val="22"/>
              </w:rPr>
              <w:t>Severe Slipped capital femoral epiphysis</w:t>
            </w:r>
          </w:p>
          <w:p w14:paraId="3D47E715" w14:textId="77777777" w:rsidR="00DE2C10" w:rsidRPr="00D73BC5" w:rsidRDefault="00DE2C10" w:rsidP="006D4B02">
            <w:pPr>
              <w:pStyle w:val="ListParagraph"/>
              <w:keepNext/>
              <w:keepLines/>
              <w:numPr>
                <w:ilvl w:val="0"/>
                <w:numId w:val="25"/>
              </w:numPr>
              <w:rPr>
                <w:rFonts w:ascii="Verdana" w:hAnsi="Verdana"/>
                <w:sz w:val="22"/>
              </w:rPr>
            </w:pPr>
            <w:r w:rsidRPr="00D73BC5">
              <w:rPr>
                <w:rFonts w:ascii="Verdana" w:hAnsi="Verdana"/>
                <w:sz w:val="22"/>
              </w:rPr>
              <w:t>Complex Limb deformity correction</w:t>
            </w:r>
          </w:p>
          <w:p w14:paraId="0A78D318" w14:textId="77777777" w:rsidR="00DE2C10" w:rsidRPr="00D73BC5" w:rsidRDefault="00DE2C10" w:rsidP="006D4B02">
            <w:pPr>
              <w:pStyle w:val="ListParagraph"/>
              <w:keepNext/>
              <w:keepLines/>
              <w:numPr>
                <w:ilvl w:val="0"/>
                <w:numId w:val="25"/>
              </w:numPr>
              <w:rPr>
                <w:rFonts w:ascii="Verdana" w:hAnsi="Verdana"/>
                <w:sz w:val="22"/>
              </w:rPr>
            </w:pPr>
            <w:r w:rsidRPr="00D73BC5">
              <w:rPr>
                <w:rFonts w:ascii="Verdana" w:hAnsi="Verdana"/>
                <w:sz w:val="22"/>
              </w:rPr>
              <w:t>Limb Lengthening procedures for large leg length inequalities</w:t>
            </w:r>
          </w:p>
          <w:p w14:paraId="5846F79D" w14:textId="77777777" w:rsidR="00DE2C10" w:rsidRPr="00D73BC5" w:rsidRDefault="00DE2C10" w:rsidP="006D4B02">
            <w:pPr>
              <w:pStyle w:val="ListParagraph"/>
              <w:keepNext/>
              <w:keepLines/>
              <w:numPr>
                <w:ilvl w:val="0"/>
                <w:numId w:val="25"/>
              </w:numPr>
              <w:rPr>
                <w:rFonts w:ascii="Verdana" w:hAnsi="Verdana"/>
                <w:sz w:val="22"/>
              </w:rPr>
            </w:pPr>
            <w:r w:rsidRPr="00D73BC5">
              <w:rPr>
                <w:rFonts w:ascii="Verdana" w:hAnsi="Verdana"/>
                <w:sz w:val="22"/>
              </w:rPr>
              <w:t>Treatment of Tibial Pseudarthrosis</w:t>
            </w:r>
          </w:p>
          <w:p w14:paraId="35962F35" w14:textId="77777777" w:rsidR="00DE2C10" w:rsidRPr="00D73BC5" w:rsidRDefault="00DE2C10" w:rsidP="006D4B02">
            <w:pPr>
              <w:pStyle w:val="ListParagraph"/>
              <w:keepNext/>
              <w:keepLines/>
              <w:numPr>
                <w:ilvl w:val="0"/>
                <w:numId w:val="25"/>
              </w:numPr>
              <w:rPr>
                <w:rFonts w:ascii="Verdana" w:hAnsi="Verdana"/>
                <w:sz w:val="22"/>
              </w:rPr>
            </w:pPr>
            <w:r w:rsidRPr="00D73BC5">
              <w:rPr>
                <w:rFonts w:ascii="Verdana" w:hAnsi="Verdana"/>
                <w:sz w:val="22"/>
              </w:rPr>
              <w:t>Spinal Surgery</w:t>
            </w:r>
            <w:r w:rsidR="00090C21">
              <w:rPr>
                <w:rStyle w:val="FootnoteReference"/>
                <w:rFonts w:ascii="Verdana" w:hAnsi="Verdana"/>
                <w:sz w:val="22"/>
              </w:rPr>
              <w:footnoteReference w:id="2"/>
            </w:r>
            <w:r w:rsidRPr="00D73BC5">
              <w:rPr>
                <w:rFonts w:ascii="Verdana" w:hAnsi="Verdana"/>
                <w:sz w:val="22"/>
              </w:rPr>
              <w:t xml:space="preserve"> </w:t>
            </w:r>
          </w:p>
          <w:p w14:paraId="5D9DD0AE" w14:textId="77777777" w:rsidR="00DE2C10" w:rsidRPr="004A7604" w:rsidRDefault="00DE2C10" w:rsidP="006D4B02">
            <w:pPr>
              <w:pStyle w:val="ListParagraph"/>
              <w:keepNext/>
              <w:keepLines/>
              <w:ind w:left="360"/>
              <w:rPr>
                <w:rFonts w:ascii="Verdana" w:hAnsi="Verdana"/>
                <w:sz w:val="22"/>
              </w:rPr>
            </w:pPr>
          </w:p>
        </w:tc>
        <w:tc>
          <w:tcPr>
            <w:tcW w:w="4819" w:type="dxa"/>
          </w:tcPr>
          <w:p w14:paraId="0A5B878B" w14:textId="77777777" w:rsidR="00DE2C10" w:rsidRDefault="00DE2C10" w:rsidP="006D4B02">
            <w:pPr>
              <w:keepNext/>
              <w:keepLines/>
              <w:rPr>
                <w:rFonts w:ascii="Verdana" w:hAnsi="Verdana"/>
                <w:sz w:val="22"/>
              </w:rPr>
            </w:pPr>
            <w:r w:rsidRPr="004A7604">
              <w:rPr>
                <w:rFonts w:ascii="Verdana" w:hAnsi="Verdana"/>
                <w:sz w:val="22"/>
              </w:rPr>
              <w:t>As for Levels 1 and 2 plus:</w:t>
            </w:r>
          </w:p>
          <w:p w14:paraId="746B9B49"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24/7 Advanced Paediatric Anaesthesia</w:t>
            </w:r>
          </w:p>
          <w:p w14:paraId="5F313DC6"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24/7 Paediatric Theatre</w:t>
            </w:r>
          </w:p>
          <w:p w14:paraId="7F1BB150" w14:textId="77777777" w:rsidR="00DE2C10" w:rsidRDefault="00DE2C10" w:rsidP="006D4B02">
            <w:pPr>
              <w:pStyle w:val="ListParagraph"/>
              <w:keepNext/>
              <w:keepLines/>
              <w:numPr>
                <w:ilvl w:val="0"/>
                <w:numId w:val="25"/>
              </w:numPr>
              <w:rPr>
                <w:rFonts w:ascii="Verdana" w:hAnsi="Verdana"/>
                <w:sz w:val="22"/>
              </w:rPr>
            </w:pPr>
            <w:r>
              <w:rPr>
                <w:rFonts w:ascii="Verdana" w:hAnsi="Verdana"/>
                <w:sz w:val="22"/>
              </w:rPr>
              <w:t>24/7 Paediatric Radiology</w:t>
            </w:r>
          </w:p>
          <w:p w14:paraId="646E48D7"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24/7 Paediatric MSK Expertise</w:t>
            </w:r>
          </w:p>
          <w:p w14:paraId="75ED46D4"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Neurosurgery</w:t>
            </w:r>
          </w:p>
          <w:p w14:paraId="2AC33458"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Neurorehabilitation</w:t>
            </w:r>
          </w:p>
          <w:p w14:paraId="1DBBDB3A"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Cardiology</w:t>
            </w:r>
          </w:p>
          <w:p w14:paraId="4AD60FF2"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Respiratory</w:t>
            </w:r>
          </w:p>
          <w:p w14:paraId="112E8285"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Gastroenterology</w:t>
            </w:r>
          </w:p>
          <w:p w14:paraId="4051E65B"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Oncology</w:t>
            </w:r>
          </w:p>
          <w:p w14:paraId="20FF1A2F"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Surgery</w:t>
            </w:r>
          </w:p>
          <w:p w14:paraId="759C50D7"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Metabolic Bone Service</w:t>
            </w:r>
          </w:p>
          <w:p w14:paraId="08D64B29"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Pain Service</w:t>
            </w:r>
          </w:p>
          <w:p w14:paraId="200E0B89"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Gait Analysis</w:t>
            </w:r>
          </w:p>
          <w:p w14:paraId="55DD3D9E"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M</w:t>
            </w:r>
            <w:r>
              <w:rPr>
                <w:rFonts w:ascii="Verdana" w:hAnsi="Verdana"/>
                <w:sz w:val="22"/>
              </w:rPr>
              <w:t xml:space="preserve">ajor </w:t>
            </w:r>
            <w:r w:rsidRPr="004A7604">
              <w:rPr>
                <w:rFonts w:ascii="Verdana" w:hAnsi="Verdana"/>
                <w:sz w:val="22"/>
              </w:rPr>
              <w:t>T</w:t>
            </w:r>
            <w:r>
              <w:rPr>
                <w:rFonts w:ascii="Verdana" w:hAnsi="Verdana"/>
                <w:sz w:val="22"/>
              </w:rPr>
              <w:t xml:space="preserve">rauma </w:t>
            </w:r>
            <w:r w:rsidRPr="004A7604">
              <w:rPr>
                <w:rFonts w:ascii="Verdana" w:hAnsi="Verdana"/>
                <w:sz w:val="22"/>
              </w:rPr>
              <w:t>C</w:t>
            </w:r>
            <w:r>
              <w:rPr>
                <w:rFonts w:ascii="Verdana" w:hAnsi="Verdana"/>
                <w:sz w:val="22"/>
              </w:rPr>
              <w:t>entre</w:t>
            </w:r>
            <w:r w:rsidRPr="004A7604">
              <w:rPr>
                <w:rFonts w:ascii="Verdana" w:hAnsi="Verdana"/>
                <w:sz w:val="22"/>
              </w:rPr>
              <w:t xml:space="preserve"> Service</w:t>
            </w:r>
          </w:p>
          <w:p w14:paraId="2391AEBE"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Paediatric Infectious Disease Service</w:t>
            </w:r>
          </w:p>
          <w:p w14:paraId="26E9686C" w14:textId="77777777" w:rsidR="00DE2C10" w:rsidRPr="004A7604" w:rsidRDefault="00DE2C10" w:rsidP="006D4B02">
            <w:pPr>
              <w:pStyle w:val="ListParagraph"/>
              <w:keepNext/>
              <w:keepLines/>
              <w:numPr>
                <w:ilvl w:val="0"/>
                <w:numId w:val="25"/>
              </w:numPr>
              <w:rPr>
                <w:rFonts w:ascii="Verdana" w:hAnsi="Verdana"/>
                <w:sz w:val="22"/>
              </w:rPr>
            </w:pPr>
            <w:r w:rsidRPr="004A7604">
              <w:rPr>
                <w:rFonts w:ascii="Verdana" w:hAnsi="Verdana"/>
                <w:sz w:val="22"/>
              </w:rPr>
              <w:t>S</w:t>
            </w:r>
            <w:r>
              <w:rPr>
                <w:rFonts w:ascii="Verdana" w:hAnsi="Verdana"/>
                <w:sz w:val="22"/>
              </w:rPr>
              <w:t>peech &amp; Language Therapy</w:t>
            </w:r>
          </w:p>
          <w:p w14:paraId="6357AFF4" w14:textId="77777777" w:rsidR="00DE2C10" w:rsidRPr="00160558" w:rsidRDefault="00DE2C10" w:rsidP="006D4B02">
            <w:pPr>
              <w:pStyle w:val="ListParagraph"/>
              <w:keepNext/>
              <w:keepLines/>
              <w:numPr>
                <w:ilvl w:val="0"/>
                <w:numId w:val="25"/>
              </w:numPr>
              <w:rPr>
                <w:rFonts w:ascii="Verdana" w:hAnsi="Verdana"/>
                <w:sz w:val="22"/>
              </w:rPr>
            </w:pPr>
            <w:r w:rsidRPr="004A7604">
              <w:rPr>
                <w:rFonts w:ascii="Verdana" w:hAnsi="Verdana"/>
                <w:sz w:val="22"/>
              </w:rPr>
              <w:t>Psychology</w:t>
            </w:r>
          </w:p>
        </w:tc>
      </w:tr>
    </w:tbl>
    <w:p w14:paraId="6721AF59" w14:textId="77777777" w:rsidR="006F6116" w:rsidRPr="00357D10" w:rsidRDefault="006F6116" w:rsidP="00357D10"/>
    <w:p w14:paraId="1250CB1E" w14:textId="77777777" w:rsidR="00272CD0" w:rsidRPr="00B8357A" w:rsidRDefault="00EB73B4" w:rsidP="00272CD0">
      <w:pPr>
        <w:pStyle w:val="Heading2"/>
        <w:rPr>
          <w:rFonts w:ascii="Verdana" w:eastAsia="Times New Roman" w:hAnsi="Verdana"/>
          <w:b/>
          <w:bCs/>
          <w:color w:val="000000" w:themeColor="text1"/>
          <w:sz w:val="24"/>
          <w:szCs w:val="24"/>
        </w:rPr>
      </w:pPr>
      <w:bookmarkStart w:id="5" w:name="_Toc101435664"/>
      <w:r>
        <w:rPr>
          <w:rFonts w:ascii="Verdana" w:eastAsia="Times New Roman" w:hAnsi="Verdana"/>
          <w:b/>
          <w:bCs/>
          <w:color w:val="000000" w:themeColor="text1"/>
          <w:sz w:val="24"/>
          <w:szCs w:val="24"/>
        </w:rPr>
        <w:t>1.3</w:t>
      </w:r>
      <w:r>
        <w:rPr>
          <w:rFonts w:ascii="Verdana" w:eastAsia="Times New Roman" w:hAnsi="Verdana"/>
          <w:b/>
          <w:bCs/>
          <w:color w:val="000000" w:themeColor="text1"/>
          <w:sz w:val="24"/>
          <w:szCs w:val="24"/>
        </w:rPr>
        <w:tab/>
      </w:r>
      <w:r w:rsidR="00272CD0" w:rsidRPr="00B8357A">
        <w:rPr>
          <w:rFonts w:ascii="Verdana" w:eastAsia="Times New Roman" w:hAnsi="Verdana"/>
          <w:b/>
          <w:bCs/>
          <w:color w:val="000000" w:themeColor="text1"/>
          <w:sz w:val="24"/>
          <w:szCs w:val="24"/>
        </w:rPr>
        <w:t>Aims and objectives</w:t>
      </w:r>
      <w:bookmarkEnd w:id="5"/>
      <w:r w:rsidR="00272CD0" w:rsidRPr="00B8357A">
        <w:rPr>
          <w:rFonts w:ascii="Verdana" w:eastAsia="Times New Roman" w:hAnsi="Verdana"/>
          <w:b/>
          <w:bCs/>
          <w:color w:val="000000" w:themeColor="text1"/>
          <w:sz w:val="24"/>
          <w:szCs w:val="24"/>
        </w:rPr>
        <w:t xml:space="preserve"> </w:t>
      </w:r>
    </w:p>
    <w:p w14:paraId="408CF2F3" w14:textId="77777777" w:rsidR="00272CD0" w:rsidRDefault="00272CD0" w:rsidP="00D73BC5">
      <w:pPr>
        <w:spacing w:before="100" w:beforeAutospacing="1" w:after="100" w:afterAutospacing="1"/>
        <w:jc w:val="both"/>
        <w:rPr>
          <w:rFonts w:ascii="Verdana" w:eastAsia="Times New Roman" w:hAnsi="Verdana" w:cs="Times New Roman"/>
        </w:rPr>
      </w:pPr>
      <w:r w:rsidRPr="00142E3C">
        <w:rPr>
          <w:rFonts w:ascii="Verdana" w:eastAsia="Times New Roman" w:hAnsi="Verdana" w:cs="Times New Roman"/>
        </w:rPr>
        <w:t xml:space="preserve">The aim of this service specification is to define the </w:t>
      </w:r>
      <w:r w:rsidR="00C8173C" w:rsidRPr="00142E3C">
        <w:rPr>
          <w:rFonts w:ascii="Verdana" w:eastAsia="Times New Roman" w:hAnsi="Verdana" w:cs="Times New Roman"/>
        </w:rPr>
        <w:t xml:space="preserve">essential </w:t>
      </w:r>
      <w:r w:rsidRPr="00142E3C">
        <w:rPr>
          <w:rFonts w:ascii="Verdana" w:eastAsia="Times New Roman" w:hAnsi="Verdana" w:cs="Times New Roman"/>
        </w:rPr>
        <w:t xml:space="preserve">requirements and standard of care </w:t>
      </w:r>
      <w:r w:rsidR="00C125E7" w:rsidRPr="00142E3C">
        <w:rPr>
          <w:rFonts w:ascii="Verdana" w:eastAsia="Times New Roman" w:hAnsi="Verdana" w:cs="Times New Roman"/>
        </w:rPr>
        <w:t xml:space="preserve">that </w:t>
      </w:r>
      <w:r w:rsidR="006F6116">
        <w:rPr>
          <w:rFonts w:ascii="Verdana" w:eastAsia="Times New Roman" w:hAnsi="Verdana" w:cs="Times New Roman"/>
        </w:rPr>
        <w:t>providers</w:t>
      </w:r>
      <w:r w:rsidR="00C125E7" w:rsidRPr="00142E3C">
        <w:rPr>
          <w:rFonts w:ascii="Verdana" w:eastAsia="Times New Roman" w:hAnsi="Verdana" w:cs="Times New Roman"/>
        </w:rPr>
        <w:t xml:space="preserve"> are required to meet in order to</w:t>
      </w:r>
      <w:r w:rsidR="00D47BDA" w:rsidRPr="00142E3C">
        <w:rPr>
          <w:rFonts w:ascii="Verdana" w:eastAsia="Times New Roman" w:hAnsi="Verdana" w:cs="Times New Roman"/>
        </w:rPr>
        <w:t xml:space="preserve"> </w:t>
      </w:r>
      <w:r w:rsidR="00704846" w:rsidRPr="00142E3C">
        <w:rPr>
          <w:rFonts w:ascii="Verdana" w:eastAsia="Times New Roman" w:hAnsi="Verdana" w:cs="Times New Roman"/>
        </w:rPr>
        <w:t>deliver</w:t>
      </w:r>
      <w:r w:rsidR="00B525C1" w:rsidRPr="00142E3C">
        <w:rPr>
          <w:rFonts w:ascii="Verdana" w:eastAsia="Times New Roman" w:hAnsi="Verdana" w:cs="Times New Roman"/>
        </w:rPr>
        <w:t xml:space="preserve"> </w:t>
      </w:r>
      <w:proofErr w:type="gramStart"/>
      <w:r w:rsidR="006F6116" w:rsidRPr="006A0F4F">
        <w:rPr>
          <w:rFonts w:ascii="Verdana" w:hAnsi="Verdana"/>
        </w:rPr>
        <w:t>Non Specialised</w:t>
      </w:r>
      <w:proofErr w:type="gramEnd"/>
      <w:r w:rsidR="006F6116" w:rsidRPr="006A0F4F">
        <w:rPr>
          <w:rFonts w:ascii="Verdana" w:hAnsi="Verdana"/>
        </w:rPr>
        <w:t xml:space="preserve"> Paediatr</w:t>
      </w:r>
      <w:r w:rsidR="005C3D28">
        <w:rPr>
          <w:rFonts w:ascii="Verdana" w:hAnsi="Verdana"/>
        </w:rPr>
        <w:t>ic Orthopaedic</w:t>
      </w:r>
      <w:r w:rsidR="006F6116">
        <w:rPr>
          <w:rFonts w:ascii="Verdana" w:hAnsi="Verdana"/>
        </w:rPr>
        <w:t xml:space="preserve"> Services</w:t>
      </w:r>
      <w:r w:rsidR="006F6116">
        <w:rPr>
          <w:rFonts w:ascii="Verdana" w:eastAsia="Times New Roman" w:hAnsi="Verdana" w:cs="Times New Roman"/>
        </w:rPr>
        <w:t xml:space="preserve"> </w:t>
      </w:r>
      <w:r w:rsidR="005C389B" w:rsidRPr="00142E3C">
        <w:rPr>
          <w:rFonts w:ascii="Verdana" w:eastAsia="Times New Roman" w:hAnsi="Verdana" w:cs="Times New Roman"/>
        </w:rPr>
        <w:t xml:space="preserve">to </w:t>
      </w:r>
      <w:r w:rsidR="003D0A8D">
        <w:rPr>
          <w:rFonts w:ascii="Verdana" w:eastAsia="Times New Roman" w:hAnsi="Verdana" w:cs="Times New Roman"/>
        </w:rPr>
        <w:t>children</w:t>
      </w:r>
      <w:r w:rsidR="005C389B" w:rsidRPr="00142E3C">
        <w:rPr>
          <w:rFonts w:ascii="Verdana" w:eastAsia="Times New Roman" w:hAnsi="Verdana" w:cs="Times New Roman"/>
        </w:rPr>
        <w:t xml:space="preserve"> resident in Wales</w:t>
      </w:r>
      <w:r w:rsidRPr="00142E3C">
        <w:rPr>
          <w:rFonts w:ascii="Verdana" w:eastAsia="Times New Roman" w:hAnsi="Verdana" w:cs="Times New Roman"/>
        </w:rPr>
        <w:t>.</w:t>
      </w:r>
    </w:p>
    <w:p w14:paraId="7A511ED4" w14:textId="77777777" w:rsidR="0092146F" w:rsidRDefault="00272CD0" w:rsidP="006D4B02">
      <w:pPr>
        <w:spacing w:after="60"/>
        <w:jc w:val="both"/>
        <w:rPr>
          <w:rFonts w:ascii="Verdana" w:eastAsia="Times New Roman" w:hAnsi="Verdana" w:cs="Times New Roman"/>
        </w:rPr>
      </w:pPr>
      <w:r w:rsidRPr="6E9F38C5">
        <w:rPr>
          <w:rFonts w:ascii="Verdana" w:eastAsia="Times New Roman" w:hAnsi="Verdana" w:cs="Times New Roman"/>
        </w:rPr>
        <w:t>The objectives of this service specification are to:</w:t>
      </w:r>
    </w:p>
    <w:p w14:paraId="1518A0F5" w14:textId="3EA500DE" w:rsidR="00EB73B4" w:rsidRPr="00D73BC5" w:rsidRDefault="00EB73B4" w:rsidP="00403830">
      <w:pPr>
        <w:pStyle w:val="ListParagraph"/>
        <w:keepNext/>
        <w:keepLines/>
        <w:numPr>
          <w:ilvl w:val="0"/>
          <w:numId w:val="9"/>
        </w:numPr>
        <w:spacing w:after="60"/>
        <w:contextualSpacing w:val="0"/>
        <w:jc w:val="both"/>
        <w:rPr>
          <w:rFonts w:ascii="Verdana" w:hAnsi="Verdana"/>
        </w:rPr>
      </w:pPr>
      <w:r>
        <w:rPr>
          <w:rFonts w:ascii="Verdana" w:hAnsi="Verdana" w:cs="Arial"/>
          <w:color w:val="000000"/>
          <w:lang w:eastAsia="en-GB"/>
        </w:rPr>
        <w:t xml:space="preserve">ensure </w:t>
      </w:r>
      <w:r w:rsidR="00090C21">
        <w:rPr>
          <w:rFonts w:ascii="Verdana" w:hAnsi="Verdana" w:cs="Arial"/>
          <w:color w:val="000000"/>
          <w:lang w:eastAsia="en-GB"/>
        </w:rPr>
        <w:t xml:space="preserve">that the </w:t>
      </w:r>
      <w:r w:rsidRPr="005C6DD6">
        <w:rPr>
          <w:rFonts w:ascii="Verdana" w:hAnsi="Verdana" w:cs="Arial"/>
          <w:color w:val="000000"/>
          <w:lang w:eastAsia="en-GB"/>
        </w:rPr>
        <w:t xml:space="preserve">commissioning </w:t>
      </w:r>
      <w:r>
        <w:rPr>
          <w:rFonts w:ascii="Verdana" w:hAnsi="Verdana" w:cs="Arial"/>
          <w:color w:val="000000"/>
          <w:lang w:eastAsia="en-GB"/>
        </w:rPr>
        <w:t xml:space="preserve">of </w:t>
      </w:r>
      <w:proofErr w:type="gramStart"/>
      <w:r>
        <w:rPr>
          <w:rFonts w:ascii="Verdana" w:hAnsi="Verdana" w:cs="Arial"/>
          <w:color w:val="000000"/>
          <w:lang w:eastAsia="en-GB"/>
        </w:rPr>
        <w:t>Non</w:t>
      </w:r>
      <w:r w:rsidR="006D4B02">
        <w:rPr>
          <w:rFonts w:ascii="Verdana" w:hAnsi="Verdana" w:cs="Arial"/>
          <w:color w:val="000000"/>
          <w:lang w:eastAsia="en-GB"/>
        </w:rPr>
        <w:t xml:space="preserve"> </w:t>
      </w:r>
      <w:r>
        <w:rPr>
          <w:rFonts w:ascii="Verdana" w:hAnsi="Verdana"/>
        </w:rPr>
        <w:t>Specialised</w:t>
      </w:r>
      <w:proofErr w:type="gramEnd"/>
      <w:r>
        <w:rPr>
          <w:rFonts w:ascii="Verdana" w:hAnsi="Verdana"/>
        </w:rPr>
        <w:t xml:space="preserve"> Paediatric Orthopaedic Surgery is </w:t>
      </w:r>
      <w:r w:rsidRPr="005C6DD6">
        <w:rPr>
          <w:rFonts w:ascii="Verdana" w:hAnsi="Verdana" w:cs="Arial"/>
          <w:color w:val="000000"/>
          <w:lang w:eastAsia="en-GB"/>
        </w:rPr>
        <w:t>evidence based</w:t>
      </w:r>
      <w:r w:rsidR="001F5751">
        <w:rPr>
          <w:rFonts w:ascii="Verdana" w:hAnsi="Verdana" w:cs="Arial"/>
          <w:color w:val="000000"/>
          <w:lang w:eastAsia="en-GB"/>
        </w:rPr>
        <w:t>.</w:t>
      </w:r>
    </w:p>
    <w:p w14:paraId="6CE386E1" w14:textId="77777777" w:rsidR="00D47BDA" w:rsidRDefault="002907C6" w:rsidP="006D4B02">
      <w:pPr>
        <w:pStyle w:val="ListParagraph"/>
        <w:numPr>
          <w:ilvl w:val="0"/>
          <w:numId w:val="9"/>
        </w:numPr>
        <w:spacing w:after="60"/>
        <w:contextualSpacing w:val="0"/>
        <w:jc w:val="both"/>
        <w:rPr>
          <w:rFonts w:ascii="Verdana" w:eastAsia="Times New Roman" w:hAnsi="Verdana" w:cs="Times New Roman"/>
        </w:rPr>
      </w:pPr>
      <w:r w:rsidRPr="0092146F">
        <w:rPr>
          <w:rFonts w:ascii="Verdana" w:eastAsia="Times New Roman" w:hAnsi="Verdana" w:cs="Times New Roman"/>
        </w:rPr>
        <w:t>d</w:t>
      </w:r>
      <w:r w:rsidR="00272CD0" w:rsidRPr="0092146F">
        <w:rPr>
          <w:rFonts w:ascii="Verdana" w:eastAsia="Times New Roman" w:hAnsi="Verdana" w:cs="Times New Roman"/>
        </w:rPr>
        <w:t>etail the spe</w:t>
      </w:r>
      <w:r w:rsidR="00D47BDA">
        <w:rPr>
          <w:rFonts w:ascii="Verdana" w:eastAsia="Times New Roman" w:hAnsi="Verdana" w:cs="Times New Roman"/>
        </w:rPr>
        <w:t xml:space="preserve">cifications required to deliver </w:t>
      </w:r>
      <w:proofErr w:type="gramStart"/>
      <w:r w:rsidR="006F6116" w:rsidRPr="006F6116">
        <w:rPr>
          <w:rFonts w:ascii="Verdana" w:eastAsia="Times New Roman" w:hAnsi="Verdana" w:cs="Times New Roman"/>
        </w:rPr>
        <w:t>Non Specialise</w:t>
      </w:r>
      <w:r w:rsidR="005C3D28">
        <w:rPr>
          <w:rFonts w:ascii="Verdana" w:eastAsia="Times New Roman" w:hAnsi="Verdana" w:cs="Times New Roman"/>
        </w:rPr>
        <w:t>d</w:t>
      </w:r>
      <w:proofErr w:type="gramEnd"/>
      <w:r w:rsidR="005C3D28">
        <w:rPr>
          <w:rFonts w:ascii="Verdana" w:eastAsia="Times New Roman" w:hAnsi="Verdana" w:cs="Times New Roman"/>
        </w:rPr>
        <w:t xml:space="preserve"> Paediatric Orthopaedic</w:t>
      </w:r>
      <w:r w:rsidR="006F6116" w:rsidRPr="006F6116">
        <w:rPr>
          <w:rFonts w:ascii="Verdana" w:eastAsia="Times New Roman" w:hAnsi="Verdana" w:cs="Times New Roman"/>
        </w:rPr>
        <w:t xml:space="preserve"> Services</w:t>
      </w:r>
      <w:r w:rsidR="001F5751">
        <w:rPr>
          <w:rFonts w:ascii="Verdana" w:eastAsia="Times New Roman" w:hAnsi="Verdana" w:cs="Times New Roman"/>
        </w:rPr>
        <w:t>.</w:t>
      </w:r>
    </w:p>
    <w:p w14:paraId="6FBA688F" w14:textId="77777777" w:rsidR="00272CD0" w:rsidRDefault="002907C6" w:rsidP="006D4B02">
      <w:pPr>
        <w:pStyle w:val="ListParagraph"/>
        <w:numPr>
          <w:ilvl w:val="0"/>
          <w:numId w:val="5"/>
        </w:numPr>
        <w:spacing w:after="60"/>
        <w:contextualSpacing w:val="0"/>
        <w:jc w:val="both"/>
        <w:rPr>
          <w:rFonts w:ascii="Verdana" w:eastAsia="Times New Roman" w:hAnsi="Verdana" w:cs="Times New Roman"/>
        </w:rPr>
      </w:pPr>
      <w:r>
        <w:rPr>
          <w:rFonts w:ascii="Verdana" w:eastAsia="Times New Roman" w:hAnsi="Verdana" w:cs="Times New Roman"/>
        </w:rPr>
        <w:t>s</w:t>
      </w:r>
      <w:r w:rsidR="00C125E7">
        <w:rPr>
          <w:rFonts w:ascii="Verdana" w:eastAsia="Times New Roman" w:hAnsi="Verdana" w:cs="Times New Roman"/>
        </w:rPr>
        <w:t>pecify the</w:t>
      </w:r>
      <w:r w:rsidR="00272CD0">
        <w:rPr>
          <w:rFonts w:ascii="Verdana" w:eastAsia="Times New Roman" w:hAnsi="Verdana" w:cs="Times New Roman"/>
        </w:rPr>
        <w:t xml:space="preserve"> minimum standards of care for the delivery of </w:t>
      </w:r>
      <w:proofErr w:type="gramStart"/>
      <w:r w:rsidR="006F6116" w:rsidRPr="006A0F4F">
        <w:rPr>
          <w:rFonts w:ascii="Verdana" w:hAnsi="Verdana"/>
        </w:rPr>
        <w:t>Non Specialised</w:t>
      </w:r>
      <w:proofErr w:type="gramEnd"/>
      <w:r w:rsidR="006F6116" w:rsidRPr="006A0F4F">
        <w:rPr>
          <w:rFonts w:ascii="Verdana" w:hAnsi="Verdana"/>
        </w:rPr>
        <w:t xml:space="preserve"> Paediatr</w:t>
      </w:r>
      <w:r w:rsidR="005C3D28">
        <w:rPr>
          <w:rFonts w:ascii="Verdana" w:hAnsi="Verdana"/>
        </w:rPr>
        <w:t>ic Orthopaedic</w:t>
      </w:r>
      <w:r w:rsidR="006F6116">
        <w:rPr>
          <w:rFonts w:ascii="Verdana" w:hAnsi="Verdana"/>
        </w:rPr>
        <w:t xml:space="preserve"> Services</w:t>
      </w:r>
      <w:r w:rsidR="001F5751">
        <w:rPr>
          <w:rFonts w:ascii="Verdana" w:hAnsi="Verdana"/>
        </w:rPr>
        <w:t>.</w:t>
      </w:r>
    </w:p>
    <w:p w14:paraId="5D4A3BD8" w14:textId="77777777" w:rsidR="00272CD0" w:rsidRPr="004C54A6" w:rsidRDefault="002907C6" w:rsidP="006D4B02">
      <w:pPr>
        <w:pStyle w:val="ListParagraph"/>
        <w:numPr>
          <w:ilvl w:val="0"/>
          <w:numId w:val="5"/>
        </w:numPr>
        <w:spacing w:after="60"/>
        <w:contextualSpacing w:val="0"/>
        <w:jc w:val="both"/>
        <w:rPr>
          <w:rFonts w:ascii="Verdana" w:eastAsia="Times New Roman" w:hAnsi="Verdana" w:cs="Times New Roman"/>
        </w:rPr>
      </w:pPr>
      <w:r w:rsidRPr="004C54A6">
        <w:rPr>
          <w:rFonts w:ascii="Verdana" w:eastAsia="Times New Roman" w:hAnsi="Verdana" w:cs="Times New Roman"/>
        </w:rPr>
        <w:lastRenderedPageBreak/>
        <w:t>e</w:t>
      </w:r>
      <w:r w:rsidR="00272CD0" w:rsidRPr="004C54A6">
        <w:rPr>
          <w:rFonts w:ascii="Verdana" w:eastAsia="Times New Roman" w:hAnsi="Verdana" w:cs="Times New Roman"/>
        </w:rPr>
        <w:t xml:space="preserve">nsure equitable access to </w:t>
      </w:r>
      <w:proofErr w:type="gramStart"/>
      <w:r w:rsidR="006F6116" w:rsidRPr="006A0F4F">
        <w:rPr>
          <w:rFonts w:ascii="Verdana" w:hAnsi="Verdana"/>
        </w:rPr>
        <w:t>Non Specialised</w:t>
      </w:r>
      <w:proofErr w:type="gramEnd"/>
      <w:r w:rsidR="006F6116" w:rsidRPr="006A0F4F">
        <w:rPr>
          <w:rFonts w:ascii="Verdana" w:hAnsi="Verdana"/>
        </w:rPr>
        <w:t xml:space="preserve"> Paediatr</w:t>
      </w:r>
      <w:r w:rsidR="005C3D28">
        <w:rPr>
          <w:rFonts w:ascii="Verdana" w:hAnsi="Verdana"/>
        </w:rPr>
        <w:t>ic Orthopaedic</w:t>
      </w:r>
      <w:r w:rsidR="006F6116">
        <w:rPr>
          <w:rFonts w:ascii="Verdana" w:hAnsi="Verdana"/>
        </w:rPr>
        <w:t xml:space="preserve"> Services</w:t>
      </w:r>
      <w:r w:rsidR="004C54A6" w:rsidRPr="004C54A6">
        <w:rPr>
          <w:rFonts w:ascii="Verdana" w:eastAsia="Times New Roman" w:hAnsi="Verdana" w:cs="Times New Roman"/>
        </w:rPr>
        <w:t xml:space="preserve"> </w:t>
      </w:r>
      <w:r w:rsidR="004C54A6">
        <w:rPr>
          <w:rFonts w:ascii="Verdana" w:eastAsia="Times New Roman" w:hAnsi="Verdana" w:cs="Times New Roman"/>
        </w:rPr>
        <w:t>for</w:t>
      </w:r>
      <w:r w:rsidR="004C54A6" w:rsidRPr="004C54A6">
        <w:rPr>
          <w:rFonts w:ascii="Verdana" w:eastAsia="Times New Roman" w:hAnsi="Verdana" w:cs="Times New Roman"/>
        </w:rPr>
        <w:t xml:space="preserve"> </w:t>
      </w:r>
      <w:r w:rsidR="004C54A6">
        <w:rPr>
          <w:rFonts w:ascii="Verdana" w:eastAsia="Times New Roman" w:hAnsi="Verdana" w:cs="Times New Roman"/>
        </w:rPr>
        <w:t xml:space="preserve">Welsh </w:t>
      </w:r>
      <w:r w:rsidR="003D0A8D">
        <w:rPr>
          <w:rFonts w:ascii="Verdana" w:eastAsia="Times New Roman" w:hAnsi="Verdana" w:cs="Times New Roman"/>
        </w:rPr>
        <w:t>children</w:t>
      </w:r>
      <w:r w:rsidR="004C54A6">
        <w:rPr>
          <w:rFonts w:ascii="Verdana" w:eastAsia="Times New Roman" w:hAnsi="Verdana" w:cs="Times New Roman"/>
        </w:rPr>
        <w:t xml:space="preserve"> </w:t>
      </w:r>
      <w:r w:rsidR="004C54A6" w:rsidRPr="004C54A6">
        <w:rPr>
          <w:rFonts w:ascii="Verdana" w:eastAsia="Times New Roman" w:hAnsi="Verdana" w:cs="Times New Roman"/>
        </w:rPr>
        <w:t>irrespective of geographical location.</w:t>
      </w:r>
    </w:p>
    <w:p w14:paraId="03E6BE17" w14:textId="77777777" w:rsidR="00272CD0" w:rsidRDefault="002907C6" w:rsidP="006D4B02">
      <w:pPr>
        <w:pStyle w:val="ListParagraph"/>
        <w:numPr>
          <w:ilvl w:val="0"/>
          <w:numId w:val="5"/>
        </w:numPr>
        <w:spacing w:after="60"/>
        <w:contextualSpacing w:val="0"/>
        <w:jc w:val="both"/>
        <w:rPr>
          <w:rFonts w:ascii="Verdana" w:eastAsia="Times New Roman" w:hAnsi="Verdana" w:cs="Times New Roman"/>
        </w:rPr>
      </w:pPr>
      <w:r>
        <w:rPr>
          <w:rFonts w:ascii="Verdana" w:eastAsia="Times New Roman" w:hAnsi="Verdana" w:cs="Times New Roman"/>
        </w:rPr>
        <w:t>i</w:t>
      </w:r>
      <w:r w:rsidR="00272CD0">
        <w:rPr>
          <w:rFonts w:ascii="Verdana" w:eastAsia="Times New Roman" w:hAnsi="Verdana" w:cs="Times New Roman"/>
        </w:rPr>
        <w:t xml:space="preserve">dentify the minimum requirements that </w:t>
      </w:r>
      <w:r w:rsidR="004E5116">
        <w:rPr>
          <w:rFonts w:ascii="Verdana" w:eastAsia="Times New Roman" w:hAnsi="Verdana" w:cs="Times New Roman"/>
        </w:rPr>
        <w:t>service</w:t>
      </w:r>
      <w:r w:rsidR="00272CD0">
        <w:rPr>
          <w:rFonts w:ascii="Verdana" w:eastAsia="Times New Roman" w:hAnsi="Verdana" w:cs="Times New Roman"/>
        </w:rPr>
        <w:t xml:space="preserve">s must meet in order to provide services for Welsh </w:t>
      </w:r>
      <w:r w:rsidR="003D0A8D">
        <w:rPr>
          <w:rFonts w:ascii="Verdana" w:eastAsia="Times New Roman" w:hAnsi="Verdana" w:cs="Times New Roman"/>
        </w:rPr>
        <w:t>children</w:t>
      </w:r>
      <w:r w:rsidR="001F5751">
        <w:rPr>
          <w:rFonts w:ascii="Verdana" w:eastAsia="Times New Roman" w:hAnsi="Verdana" w:cs="Times New Roman"/>
        </w:rPr>
        <w:t>.</w:t>
      </w:r>
    </w:p>
    <w:p w14:paraId="46172C0E" w14:textId="77777777" w:rsidR="00A031EE" w:rsidRPr="00A031EE" w:rsidRDefault="002907C6" w:rsidP="006D4B02">
      <w:pPr>
        <w:pStyle w:val="ListParagraph"/>
        <w:numPr>
          <w:ilvl w:val="0"/>
          <w:numId w:val="5"/>
        </w:numPr>
        <w:ind w:left="714" w:hanging="357"/>
        <w:contextualSpacing w:val="0"/>
        <w:jc w:val="both"/>
        <w:rPr>
          <w:rFonts w:ascii="Verdana" w:eastAsia="Times New Roman" w:hAnsi="Verdana"/>
          <w:b/>
          <w:bCs/>
          <w:color w:val="000000" w:themeColor="text1"/>
        </w:rPr>
      </w:pPr>
      <w:r w:rsidRPr="6E9F38C5">
        <w:rPr>
          <w:rFonts w:ascii="Verdana" w:eastAsia="Times New Roman" w:hAnsi="Verdana" w:cs="Times New Roman"/>
        </w:rPr>
        <w:t>i</w:t>
      </w:r>
      <w:r w:rsidR="00272CD0" w:rsidRPr="6E9F38C5">
        <w:rPr>
          <w:rFonts w:ascii="Verdana" w:eastAsia="Times New Roman" w:hAnsi="Verdana" w:cs="Times New Roman"/>
        </w:rPr>
        <w:t xml:space="preserve">mprove outcomes for </w:t>
      </w:r>
      <w:r w:rsidR="006F6116">
        <w:rPr>
          <w:rFonts w:ascii="Verdana" w:eastAsia="Times New Roman" w:hAnsi="Verdana" w:cs="Times New Roman"/>
        </w:rPr>
        <w:t xml:space="preserve">children with </w:t>
      </w:r>
      <w:r w:rsidR="002208F7">
        <w:rPr>
          <w:rFonts w:ascii="Verdana" w:eastAsia="Times New Roman" w:hAnsi="Verdana" w:cs="Times New Roman"/>
        </w:rPr>
        <w:t xml:space="preserve">orthopaedic conditions who require </w:t>
      </w:r>
      <w:proofErr w:type="gramStart"/>
      <w:r w:rsidR="002208F7">
        <w:rPr>
          <w:rFonts w:ascii="Verdana" w:eastAsia="Times New Roman" w:hAnsi="Verdana" w:cs="Times New Roman"/>
        </w:rPr>
        <w:t>non specialised</w:t>
      </w:r>
      <w:proofErr w:type="gramEnd"/>
      <w:r w:rsidR="002208F7">
        <w:rPr>
          <w:rFonts w:ascii="Verdana" w:eastAsia="Times New Roman" w:hAnsi="Verdana" w:cs="Times New Roman"/>
        </w:rPr>
        <w:t xml:space="preserve"> surgery</w:t>
      </w:r>
      <w:r w:rsidR="001F5751">
        <w:rPr>
          <w:rFonts w:ascii="Verdana" w:eastAsia="Times New Roman" w:hAnsi="Verdana" w:cs="Times New Roman"/>
        </w:rPr>
        <w:t>.</w:t>
      </w:r>
      <w:r w:rsidR="002208F7">
        <w:rPr>
          <w:rFonts w:ascii="Verdana" w:eastAsia="Times New Roman" w:hAnsi="Verdana" w:cs="Times New Roman"/>
        </w:rPr>
        <w:t xml:space="preserve"> </w:t>
      </w:r>
    </w:p>
    <w:p w14:paraId="0201FBAB" w14:textId="77777777" w:rsidR="00403830" w:rsidRDefault="00403830" w:rsidP="00B8357A">
      <w:pPr>
        <w:rPr>
          <w:rFonts w:ascii="Verdana" w:hAnsi="Verdana"/>
        </w:rPr>
      </w:pPr>
    </w:p>
    <w:p w14:paraId="212075C9" w14:textId="77777777" w:rsidR="00EB73B4" w:rsidRDefault="00EB73B4" w:rsidP="00D73BC5">
      <w:pPr>
        <w:pStyle w:val="Heading2"/>
        <w:rPr>
          <w:color w:val="000000" w:themeColor="text1"/>
          <w:szCs w:val="24"/>
        </w:rPr>
      </w:pPr>
      <w:bookmarkStart w:id="6" w:name="_Toc90993400"/>
      <w:bookmarkStart w:id="7" w:name="_Toc101435665"/>
      <w:r w:rsidRPr="00D73BC5">
        <w:rPr>
          <w:rFonts w:ascii="Verdana" w:eastAsia="Times New Roman" w:hAnsi="Verdana"/>
          <w:b/>
          <w:bCs/>
          <w:color w:val="000000" w:themeColor="text1"/>
          <w:sz w:val="24"/>
          <w:szCs w:val="24"/>
        </w:rPr>
        <w:t>1.4</w:t>
      </w:r>
      <w:r w:rsidRPr="00D73BC5">
        <w:rPr>
          <w:rFonts w:ascii="Verdana" w:eastAsia="Times New Roman" w:hAnsi="Verdana"/>
          <w:b/>
          <w:bCs/>
          <w:color w:val="000000" w:themeColor="text1"/>
          <w:sz w:val="24"/>
          <w:szCs w:val="24"/>
        </w:rPr>
        <w:tab/>
        <w:t>Population Covered</w:t>
      </w:r>
      <w:bookmarkEnd w:id="6"/>
      <w:bookmarkEnd w:id="7"/>
    </w:p>
    <w:p w14:paraId="75536F5E" w14:textId="77777777" w:rsidR="00EB73B4" w:rsidRPr="00B51060" w:rsidRDefault="00EB73B4" w:rsidP="00D73BC5"/>
    <w:p w14:paraId="1CE467B4" w14:textId="77777777" w:rsidR="00EB73B4" w:rsidRPr="00D73BC5" w:rsidRDefault="00EB73B4" w:rsidP="00D73BC5">
      <w:pPr>
        <w:pStyle w:val="PolicyHeadingLevel1"/>
        <w:numPr>
          <w:ilvl w:val="0"/>
          <w:numId w:val="0"/>
        </w:numPr>
        <w:spacing w:after="0"/>
        <w:jc w:val="both"/>
        <w:outlineLvl w:val="9"/>
        <w:rPr>
          <w:b w:val="0"/>
        </w:rPr>
      </w:pPr>
      <w:r w:rsidRPr="0030220B">
        <w:rPr>
          <w:b w:val="0"/>
          <w:sz w:val="24"/>
        </w:rPr>
        <w:t xml:space="preserve">This service specification is aimed at delivering safe and effective care for children and young people aged between 0 – 16 years </w:t>
      </w:r>
      <w:r w:rsidR="004A03A9" w:rsidRPr="00D73BC5">
        <w:rPr>
          <w:b w:val="0"/>
          <w:sz w:val="24"/>
        </w:rPr>
        <w:t>with confirmed or suspected orthopaedic condition, regardless of sex, race, or gender</w:t>
      </w:r>
      <w:r w:rsidR="004A03A9">
        <w:rPr>
          <w:b w:val="0"/>
          <w:sz w:val="24"/>
        </w:rPr>
        <w:t xml:space="preserve">. </w:t>
      </w:r>
      <w:r w:rsidRPr="0030220B">
        <w:rPr>
          <w:b w:val="0"/>
          <w:sz w:val="24"/>
        </w:rPr>
        <w:t xml:space="preserve">This includes the management of a smooth and efficient transition of young people from children’s services to adult services.  </w:t>
      </w:r>
      <w:r w:rsidRPr="0030220B">
        <w:rPr>
          <w:rFonts w:cs="Segoe UI"/>
          <w:b w:val="0"/>
          <w:sz w:val="24"/>
          <w:szCs w:val="22"/>
        </w:rPr>
        <w:t>There should be clear written description of the Multi-Disciplinary Team (MDT) involved in transitional care, locally and in the clinical network.</w:t>
      </w:r>
    </w:p>
    <w:p w14:paraId="016B364B" w14:textId="1B2BA722" w:rsidR="004A03A9" w:rsidRPr="00D27A1A" w:rsidRDefault="004A03A9" w:rsidP="004A03A9">
      <w:pPr>
        <w:spacing w:before="100" w:beforeAutospacing="1" w:after="100" w:afterAutospacing="1"/>
        <w:rPr>
          <w:rFonts w:ascii="Verdana" w:eastAsia="Times New Roman" w:hAnsi="Verdana" w:cs="Arial"/>
        </w:rPr>
      </w:pPr>
      <w:r w:rsidRPr="00D27A1A">
        <w:rPr>
          <w:rFonts w:ascii="Verdana" w:eastAsia="Times New Roman" w:hAnsi="Verdana" w:cs="Arial"/>
        </w:rPr>
        <w:t xml:space="preserve">Services will require staff to attend mandatory training on </w:t>
      </w:r>
      <w:r w:rsidR="00CA4264">
        <w:rPr>
          <w:rFonts w:ascii="Verdana" w:eastAsia="Times New Roman" w:hAnsi="Verdana" w:cs="Arial"/>
        </w:rPr>
        <w:t>safeguarding, equality and diversity. T</w:t>
      </w:r>
      <w:r w:rsidRPr="00D27A1A">
        <w:rPr>
          <w:rFonts w:ascii="Verdana" w:eastAsia="Times New Roman" w:hAnsi="Verdana" w:cs="Arial"/>
        </w:rPr>
        <w:t xml:space="preserve">he facilities provided </w:t>
      </w:r>
      <w:r w:rsidR="00CA4264">
        <w:rPr>
          <w:rFonts w:ascii="Verdana" w:eastAsia="Times New Roman" w:hAnsi="Verdana" w:cs="Arial"/>
        </w:rPr>
        <w:t xml:space="preserve">should </w:t>
      </w:r>
      <w:r w:rsidRPr="00D27A1A">
        <w:rPr>
          <w:rFonts w:ascii="Verdana" w:eastAsia="Times New Roman" w:hAnsi="Verdana" w:cs="Arial"/>
        </w:rPr>
        <w:t>offer appropri</w:t>
      </w:r>
      <w:r>
        <w:rPr>
          <w:rFonts w:ascii="Verdana" w:eastAsia="Times New Roman" w:hAnsi="Verdana" w:cs="Arial"/>
        </w:rPr>
        <w:t>ate disabled access for children, parents</w:t>
      </w:r>
      <w:r w:rsidRPr="00D27A1A">
        <w:rPr>
          <w:rFonts w:ascii="Verdana" w:eastAsia="Times New Roman" w:hAnsi="Verdana" w:cs="Arial"/>
        </w:rPr>
        <w:t xml:space="preserve"> and carers. When required</w:t>
      </w:r>
      <w:r>
        <w:rPr>
          <w:rFonts w:ascii="Verdana" w:eastAsia="Times New Roman" w:hAnsi="Verdana" w:cs="Arial"/>
        </w:rPr>
        <w:t>,</w:t>
      </w:r>
      <w:r w:rsidRPr="00D27A1A">
        <w:rPr>
          <w:rFonts w:ascii="Verdana" w:eastAsia="Times New Roman" w:hAnsi="Verdana" w:cs="Arial"/>
        </w:rPr>
        <w:t xml:space="preserve"> the services will use translators and printed information available in multiple languages. </w:t>
      </w:r>
    </w:p>
    <w:p w14:paraId="090E7CD1" w14:textId="77777777" w:rsidR="00EB73B4" w:rsidRDefault="004A03A9" w:rsidP="006D4B02">
      <w:pPr>
        <w:rPr>
          <w:rFonts w:ascii="Verdana" w:hAnsi="Verdana"/>
        </w:rPr>
      </w:pPr>
      <w:r w:rsidRPr="00D27A1A">
        <w:rPr>
          <w:rFonts w:ascii="Verdana" w:eastAsia="Times New Roman" w:hAnsi="Verdana" w:cs="Arial"/>
        </w:rPr>
        <w:t xml:space="preserve">Services have a duty to co-operate with the commissioner in undertaking Equality Impact Assessments as a requirement of race, gender, sexual </w:t>
      </w:r>
      <w:r w:rsidRPr="006D4B02">
        <w:rPr>
          <w:rFonts w:ascii="Verdana" w:hAnsi="Verdana"/>
        </w:rPr>
        <w:t>orientation, and religion and disability equality legislation.</w:t>
      </w:r>
    </w:p>
    <w:p w14:paraId="0BD71FCB" w14:textId="77777777" w:rsidR="00403830" w:rsidRPr="006D4B02" w:rsidRDefault="00403830" w:rsidP="006D4B02">
      <w:pPr>
        <w:rPr>
          <w:rFonts w:ascii="Verdana" w:hAnsi="Verdana"/>
        </w:rPr>
      </w:pPr>
    </w:p>
    <w:p w14:paraId="56EB60C2" w14:textId="77777777" w:rsidR="00EB73B4" w:rsidRPr="00160558" w:rsidRDefault="00EB73B4" w:rsidP="00EB73B4">
      <w:pPr>
        <w:pStyle w:val="Heading2"/>
        <w:rPr>
          <w:rFonts w:ascii="Verdana" w:eastAsia="Times New Roman" w:hAnsi="Verdana"/>
          <w:b/>
          <w:bCs/>
          <w:color w:val="000000" w:themeColor="text1"/>
          <w:sz w:val="24"/>
          <w:szCs w:val="24"/>
        </w:rPr>
      </w:pPr>
      <w:bookmarkStart w:id="8" w:name="_Toc101435666"/>
      <w:r>
        <w:rPr>
          <w:rFonts w:ascii="Verdana" w:eastAsia="Times New Roman" w:hAnsi="Verdana"/>
          <w:b/>
          <w:bCs/>
          <w:color w:val="000000" w:themeColor="text1"/>
          <w:sz w:val="24"/>
          <w:szCs w:val="24"/>
        </w:rPr>
        <w:t>1.5</w:t>
      </w:r>
      <w:r w:rsidRPr="00160558">
        <w:rPr>
          <w:rFonts w:ascii="Verdana" w:eastAsia="Times New Roman" w:hAnsi="Verdana"/>
          <w:b/>
          <w:bCs/>
          <w:color w:val="000000" w:themeColor="text1"/>
          <w:sz w:val="24"/>
          <w:szCs w:val="24"/>
        </w:rPr>
        <w:tab/>
        <w:t>Providers of Paediatric Orthopaedic Services</w:t>
      </w:r>
      <w:bookmarkEnd w:id="8"/>
    </w:p>
    <w:p w14:paraId="1EEBE8E7" w14:textId="77777777" w:rsidR="00EB73B4" w:rsidRDefault="00EB73B4" w:rsidP="00EB73B4"/>
    <w:p w14:paraId="5B52AFCC" w14:textId="5B82424F" w:rsidR="00EB73B4" w:rsidRDefault="00EB73B4" w:rsidP="006D4B02">
      <w:pPr>
        <w:spacing w:after="120"/>
        <w:jc w:val="both"/>
        <w:rPr>
          <w:rFonts w:ascii="Verdana" w:eastAsia="Times New Roman" w:hAnsi="Verdana" w:cs="Times New Roman"/>
        </w:rPr>
      </w:pPr>
      <w:r w:rsidRPr="006F6116">
        <w:rPr>
          <w:rFonts w:ascii="Verdana" w:eastAsia="Times New Roman" w:hAnsi="Verdana" w:cs="Times New Roman"/>
        </w:rPr>
        <w:t xml:space="preserve">There are currently </w:t>
      </w:r>
      <w:r w:rsidR="00242808">
        <w:rPr>
          <w:rFonts w:ascii="Verdana" w:eastAsia="Times New Roman" w:hAnsi="Verdana" w:cs="Times New Roman"/>
        </w:rPr>
        <w:t>six</w:t>
      </w:r>
      <w:r w:rsidRPr="006F6116">
        <w:rPr>
          <w:rFonts w:ascii="Verdana" w:eastAsia="Times New Roman" w:hAnsi="Verdana" w:cs="Times New Roman"/>
        </w:rPr>
        <w:t xml:space="preserve"> providers of paediatric orthopaedic s</w:t>
      </w:r>
      <w:r>
        <w:rPr>
          <w:rFonts w:ascii="Verdana" w:eastAsia="Times New Roman" w:hAnsi="Verdana" w:cs="Times New Roman"/>
        </w:rPr>
        <w:t xml:space="preserve">urgery </w:t>
      </w:r>
      <w:r w:rsidR="00242808">
        <w:rPr>
          <w:rFonts w:ascii="Verdana" w:eastAsia="Times New Roman" w:hAnsi="Verdana" w:cs="Times New Roman"/>
        </w:rPr>
        <w:t>with</w:t>
      </w:r>
      <w:r>
        <w:rPr>
          <w:rFonts w:ascii="Verdana" w:eastAsia="Times New Roman" w:hAnsi="Verdana" w:cs="Times New Roman"/>
        </w:rPr>
        <w:t>in Wales:</w:t>
      </w:r>
    </w:p>
    <w:p w14:paraId="0E2F02B3" w14:textId="77777777" w:rsidR="00EB73B4" w:rsidRDefault="00EB73B4" w:rsidP="006D4B02">
      <w:pPr>
        <w:pStyle w:val="ListParagraph"/>
        <w:numPr>
          <w:ilvl w:val="0"/>
          <w:numId w:val="16"/>
        </w:numPr>
        <w:spacing w:after="120"/>
        <w:contextualSpacing w:val="0"/>
        <w:jc w:val="both"/>
        <w:rPr>
          <w:rFonts w:ascii="Verdana" w:eastAsia="Times New Roman" w:hAnsi="Verdana" w:cs="Times New Roman"/>
        </w:rPr>
      </w:pPr>
      <w:r w:rsidRPr="003364D0">
        <w:rPr>
          <w:rFonts w:ascii="Verdana" w:eastAsia="Times New Roman" w:hAnsi="Verdana" w:cs="Times New Roman"/>
        </w:rPr>
        <w:t>Aneurin Bevan UHB</w:t>
      </w:r>
    </w:p>
    <w:p w14:paraId="3C873B7C" w14:textId="77777777" w:rsidR="0057302B" w:rsidRPr="00D73BC5" w:rsidRDefault="0057302B" w:rsidP="006D4B02">
      <w:pPr>
        <w:pStyle w:val="ListParagraph"/>
        <w:numPr>
          <w:ilvl w:val="0"/>
          <w:numId w:val="16"/>
        </w:numPr>
        <w:spacing w:after="120"/>
        <w:contextualSpacing w:val="0"/>
        <w:jc w:val="both"/>
        <w:rPr>
          <w:rFonts w:ascii="Verdana" w:hAnsi="Verdana"/>
        </w:rPr>
      </w:pPr>
      <w:r>
        <w:rPr>
          <w:rFonts w:ascii="Verdana" w:hAnsi="Verdana"/>
        </w:rPr>
        <w:t>Betsi Cadwaladr UHB</w:t>
      </w:r>
    </w:p>
    <w:p w14:paraId="2B01CF34" w14:textId="77777777" w:rsidR="00EB73B4" w:rsidRDefault="00EB73B4" w:rsidP="006D4B02">
      <w:pPr>
        <w:pStyle w:val="ListParagraph"/>
        <w:numPr>
          <w:ilvl w:val="0"/>
          <w:numId w:val="16"/>
        </w:numPr>
        <w:spacing w:after="120"/>
        <w:contextualSpacing w:val="0"/>
        <w:jc w:val="both"/>
        <w:rPr>
          <w:rFonts w:ascii="Verdana" w:eastAsia="Times New Roman" w:hAnsi="Verdana" w:cs="Times New Roman"/>
        </w:rPr>
      </w:pPr>
      <w:r w:rsidRPr="003364D0">
        <w:rPr>
          <w:rFonts w:ascii="Verdana" w:eastAsia="Times New Roman" w:hAnsi="Verdana" w:cs="Times New Roman"/>
        </w:rPr>
        <w:t>Cardiff and Vale UHB</w:t>
      </w:r>
    </w:p>
    <w:p w14:paraId="7F76B87B" w14:textId="77777777" w:rsidR="00EB73B4" w:rsidRDefault="00EB73B4" w:rsidP="006D4B02">
      <w:pPr>
        <w:pStyle w:val="ListParagraph"/>
        <w:numPr>
          <w:ilvl w:val="0"/>
          <w:numId w:val="16"/>
        </w:numPr>
        <w:spacing w:after="120"/>
        <w:contextualSpacing w:val="0"/>
        <w:jc w:val="both"/>
        <w:rPr>
          <w:rFonts w:ascii="Verdana" w:eastAsia="Times New Roman" w:hAnsi="Verdana" w:cs="Times New Roman"/>
        </w:rPr>
      </w:pPr>
      <w:r w:rsidRPr="003364D0">
        <w:rPr>
          <w:rFonts w:ascii="Verdana" w:eastAsia="Times New Roman" w:hAnsi="Verdana" w:cs="Times New Roman"/>
        </w:rPr>
        <w:t>Cwm Taf Morgannwg UHB</w:t>
      </w:r>
    </w:p>
    <w:p w14:paraId="0890488A" w14:textId="77777777" w:rsidR="00EB73B4" w:rsidRDefault="00EB73B4" w:rsidP="006D4B02">
      <w:pPr>
        <w:pStyle w:val="ListParagraph"/>
        <w:numPr>
          <w:ilvl w:val="0"/>
          <w:numId w:val="16"/>
        </w:numPr>
        <w:spacing w:after="120"/>
        <w:contextualSpacing w:val="0"/>
        <w:jc w:val="both"/>
        <w:rPr>
          <w:rFonts w:ascii="Verdana" w:eastAsia="Times New Roman" w:hAnsi="Verdana" w:cs="Times New Roman"/>
        </w:rPr>
      </w:pPr>
      <w:r w:rsidRPr="003364D0">
        <w:rPr>
          <w:rFonts w:ascii="Verdana" w:eastAsia="Times New Roman" w:hAnsi="Verdana" w:cs="Times New Roman"/>
        </w:rPr>
        <w:t>Hywel Dda UHB</w:t>
      </w:r>
      <w:r>
        <w:rPr>
          <w:rFonts w:ascii="Verdana" w:eastAsia="Times New Roman" w:hAnsi="Verdana" w:cs="Times New Roman"/>
        </w:rPr>
        <w:t xml:space="preserve"> (currently supported by locum consultant from Cardiff and Vale UHB)</w:t>
      </w:r>
    </w:p>
    <w:p w14:paraId="223B815E" w14:textId="77777777" w:rsidR="00EB73B4" w:rsidRPr="003364D0" w:rsidRDefault="00EB73B4" w:rsidP="00D73BC5">
      <w:pPr>
        <w:pStyle w:val="ListParagraph"/>
        <w:numPr>
          <w:ilvl w:val="0"/>
          <w:numId w:val="16"/>
        </w:numPr>
        <w:jc w:val="both"/>
        <w:rPr>
          <w:rFonts w:ascii="Verdana" w:eastAsia="Times New Roman" w:hAnsi="Verdana" w:cs="Times New Roman"/>
        </w:rPr>
      </w:pPr>
      <w:r w:rsidRPr="003364D0">
        <w:rPr>
          <w:rFonts w:ascii="Verdana" w:eastAsia="Times New Roman" w:hAnsi="Verdana" w:cs="Times New Roman"/>
        </w:rPr>
        <w:t>Swansea Bay UHB</w:t>
      </w:r>
    </w:p>
    <w:p w14:paraId="5FDEC591" w14:textId="77777777" w:rsidR="00EB73B4" w:rsidRPr="006F6116" w:rsidRDefault="00EB73B4" w:rsidP="00D73BC5">
      <w:pPr>
        <w:jc w:val="both"/>
        <w:rPr>
          <w:rFonts w:ascii="Verdana" w:eastAsia="Times New Roman" w:hAnsi="Verdana" w:cs="Times New Roman"/>
        </w:rPr>
      </w:pPr>
    </w:p>
    <w:p w14:paraId="2501E15F" w14:textId="220734AB" w:rsidR="000644BB" w:rsidRDefault="000644BB" w:rsidP="00D73BC5">
      <w:pPr>
        <w:jc w:val="both"/>
        <w:rPr>
          <w:rFonts w:ascii="Verdana" w:eastAsia="Times New Roman" w:hAnsi="Verdana" w:cs="Times New Roman"/>
        </w:rPr>
      </w:pPr>
      <w:r>
        <w:rPr>
          <w:rFonts w:ascii="Verdana" w:eastAsia="Times New Roman" w:hAnsi="Verdana" w:cs="Times New Roman"/>
        </w:rPr>
        <w:t xml:space="preserve">Powys THB is not a provider of paediatric orthopaedic </w:t>
      </w:r>
      <w:proofErr w:type="gramStart"/>
      <w:r>
        <w:rPr>
          <w:rFonts w:ascii="Verdana" w:eastAsia="Times New Roman" w:hAnsi="Verdana" w:cs="Times New Roman"/>
        </w:rPr>
        <w:t>surgery,</w:t>
      </w:r>
      <w:proofErr w:type="gramEnd"/>
      <w:r>
        <w:rPr>
          <w:rFonts w:ascii="Verdana" w:eastAsia="Times New Roman" w:hAnsi="Verdana" w:cs="Times New Roman"/>
        </w:rPr>
        <w:t xml:space="preserve"> however it does provide a wide range of services for including </w:t>
      </w:r>
      <w:r w:rsidRPr="000644BB">
        <w:rPr>
          <w:rFonts w:ascii="Verdana" w:eastAsia="Times New Roman" w:hAnsi="Verdana" w:cs="Times New Roman"/>
        </w:rPr>
        <w:t>Cerebral Palsy Integrated Pathway</w:t>
      </w:r>
      <w:r>
        <w:rPr>
          <w:rFonts w:ascii="Verdana" w:eastAsia="Times New Roman" w:hAnsi="Verdana" w:cs="Times New Roman"/>
        </w:rPr>
        <w:t xml:space="preserve"> assessments, local orthotics services and serial </w:t>
      </w:r>
      <w:r>
        <w:rPr>
          <w:rFonts w:ascii="Verdana" w:eastAsia="Times New Roman" w:hAnsi="Verdana" w:cs="Times New Roman"/>
        </w:rPr>
        <w:lastRenderedPageBreak/>
        <w:t xml:space="preserve">casting, which when delivered in partnership with surgical centre allow care to be delivered closer to home. </w:t>
      </w:r>
    </w:p>
    <w:p w14:paraId="1DD07F25" w14:textId="77777777" w:rsidR="000644BB" w:rsidRDefault="000644BB" w:rsidP="00D73BC5">
      <w:pPr>
        <w:jc w:val="both"/>
        <w:rPr>
          <w:rFonts w:ascii="Verdana" w:eastAsia="Times New Roman" w:hAnsi="Verdana" w:cs="Times New Roman"/>
        </w:rPr>
      </w:pPr>
    </w:p>
    <w:p w14:paraId="6F790438" w14:textId="41C0D5A2" w:rsidR="003B0A82" w:rsidRDefault="00EB73B4" w:rsidP="00D73BC5">
      <w:pPr>
        <w:jc w:val="both"/>
        <w:rPr>
          <w:rFonts w:ascii="Verdana" w:eastAsia="Times New Roman" w:hAnsi="Verdana" w:cs="Times New Roman"/>
        </w:rPr>
      </w:pPr>
      <w:r w:rsidRPr="006F6116">
        <w:rPr>
          <w:rFonts w:ascii="Verdana" w:eastAsia="Times New Roman" w:hAnsi="Verdana" w:cs="Times New Roman"/>
        </w:rPr>
        <w:t>Paediatric orthopaedic surgery is provided for children in North Wales by Alder Hey Children’s Hospital and Robert Jones Agnes Hunt Orthopaedic Hospital.</w:t>
      </w:r>
    </w:p>
    <w:p w14:paraId="085BF182" w14:textId="57F5AABD" w:rsidR="003B0A82" w:rsidRDefault="003B0A82" w:rsidP="00D73BC5">
      <w:pPr>
        <w:jc w:val="both"/>
        <w:rPr>
          <w:rFonts w:ascii="Verdana" w:eastAsia="Times New Roman" w:hAnsi="Verdana" w:cs="Times New Roman"/>
        </w:rPr>
      </w:pPr>
    </w:p>
    <w:p w14:paraId="06A3EAC2" w14:textId="19F22F0E" w:rsidR="003B0A82" w:rsidRDefault="003B0A82" w:rsidP="00D73BC5">
      <w:pPr>
        <w:jc w:val="both"/>
        <w:rPr>
          <w:rFonts w:ascii="Verdana" w:eastAsia="Times New Roman" w:hAnsi="Verdana" w:cs="Times New Roman"/>
        </w:rPr>
      </w:pPr>
      <w:r>
        <w:rPr>
          <w:rFonts w:ascii="Verdana" w:eastAsia="Times New Roman" w:hAnsi="Verdana" w:cs="Times New Roman"/>
        </w:rPr>
        <w:t xml:space="preserve">Birmingham Children’s Hospital’s </w:t>
      </w:r>
      <w:r w:rsidR="008E1A49">
        <w:rPr>
          <w:rFonts w:ascii="Verdana" w:eastAsia="Times New Roman" w:hAnsi="Verdana" w:cs="Times New Roman"/>
        </w:rPr>
        <w:t xml:space="preserve">and Wye Valley NHS Trust </w:t>
      </w:r>
      <w:r>
        <w:rPr>
          <w:rFonts w:ascii="Verdana" w:eastAsia="Times New Roman" w:hAnsi="Verdana" w:cs="Times New Roman"/>
        </w:rPr>
        <w:t>also provide paediatric orthopaedic surgery for children in mid Powys.</w:t>
      </w:r>
    </w:p>
    <w:p w14:paraId="55A25557" w14:textId="65028AB6" w:rsidR="00EB73B4" w:rsidRDefault="00EB73B4" w:rsidP="00D73BC5">
      <w:pPr>
        <w:jc w:val="both"/>
        <w:rPr>
          <w:rFonts w:ascii="Verdana" w:eastAsia="Times New Roman" w:hAnsi="Verdana" w:cs="Times New Roman"/>
        </w:rPr>
      </w:pPr>
    </w:p>
    <w:p w14:paraId="4FB0E078" w14:textId="3127A125" w:rsidR="00EB73B4" w:rsidRPr="00C9220C" w:rsidRDefault="00EB73B4" w:rsidP="006D4B02">
      <w:pPr>
        <w:pStyle w:val="PolicyHeadinglevel2"/>
        <w:keepLines/>
        <w:numPr>
          <w:ilvl w:val="0"/>
          <w:numId w:val="0"/>
        </w:numPr>
        <w:jc w:val="both"/>
        <w:outlineLvl w:val="9"/>
        <w:rPr>
          <w:b w:val="0"/>
        </w:rPr>
      </w:pPr>
      <w:r w:rsidRPr="004D0F68">
        <w:rPr>
          <w:b w:val="0"/>
        </w:rPr>
        <w:t>In line with</w:t>
      </w:r>
      <w:r>
        <w:rPr>
          <w:b w:val="0"/>
        </w:rPr>
        <w:t xml:space="preserve"> the levels noted in section 1.2</w:t>
      </w:r>
      <w:r w:rsidRPr="004D0F68">
        <w:rPr>
          <w:b w:val="0"/>
        </w:rPr>
        <w:t xml:space="preserve">, the Health Boards </w:t>
      </w:r>
      <w:r w:rsidR="00242808">
        <w:rPr>
          <w:b w:val="0"/>
        </w:rPr>
        <w:t xml:space="preserve">and NHS Trusts </w:t>
      </w:r>
      <w:r w:rsidRPr="004D0F68">
        <w:rPr>
          <w:b w:val="0"/>
        </w:rPr>
        <w:t>listed below</w:t>
      </w:r>
      <w:r w:rsidRPr="00C9220C">
        <w:rPr>
          <w:b w:val="0"/>
        </w:rPr>
        <w:t xml:space="preserve"> provide the following level of service for the population of Wales:</w:t>
      </w:r>
    </w:p>
    <w:p w14:paraId="4FA0391B" w14:textId="77777777" w:rsidR="00EB73B4" w:rsidRPr="00E81C9D" w:rsidRDefault="00EB73B4" w:rsidP="006D4B02">
      <w:pPr>
        <w:pStyle w:val="ListParagraph"/>
        <w:keepNext/>
        <w:keepLines/>
        <w:numPr>
          <w:ilvl w:val="0"/>
          <w:numId w:val="28"/>
        </w:numPr>
        <w:spacing w:after="60"/>
        <w:ind w:hanging="357"/>
        <w:contextualSpacing w:val="0"/>
        <w:jc w:val="both"/>
        <w:rPr>
          <w:rFonts w:ascii="Verdana" w:hAnsi="Verdana"/>
          <w:b/>
        </w:rPr>
      </w:pPr>
      <w:r w:rsidRPr="00E81C9D">
        <w:rPr>
          <w:rFonts w:ascii="Verdana" w:hAnsi="Verdana"/>
          <w:b/>
        </w:rPr>
        <w:t>Level 1 - Non- specialised surgery</w:t>
      </w:r>
    </w:p>
    <w:p w14:paraId="50BB8EA9" w14:textId="77777777" w:rsidR="00EB73B4" w:rsidRDefault="00EB73B4" w:rsidP="006D4B02">
      <w:pPr>
        <w:pStyle w:val="ListParagraph"/>
        <w:keepNext/>
        <w:keepLines/>
        <w:numPr>
          <w:ilvl w:val="0"/>
          <w:numId w:val="29"/>
        </w:numPr>
        <w:spacing w:after="60"/>
        <w:ind w:hanging="357"/>
        <w:contextualSpacing w:val="0"/>
        <w:jc w:val="both"/>
        <w:rPr>
          <w:rFonts w:ascii="Verdana" w:hAnsi="Verdana"/>
        </w:rPr>
      </w:pPr>
      <w:r>
        <w:rPr>
          <w:rFonts w:ascii="Verdana" w:hAnsi="Verdana"/>
        </w:rPr>
        <w:t>Aneurin Bevan UHB</w:t>
      </w:r>
    </w:p>
    <w:p w14:paraId="4388E6DD" w14:textId="77777777" w:rsidR="00CA4264" w:rsidRDefault="00CA4264" w:rsidP="00CA4264">
      <w:pPr>
        <w:pStyle w:val="ListParagraph"/>
        <w:numPr>
          <w:ilvl w:val="0"/>
          <w:numId w:val="29"/>
        </w:numPr>
        <w:spacing w:after="60"/>
        <w:contextualSpacing w:val="0"/>
        <w:jc w:val="both"/>
        <w:rPr>
          <w:rFonts w:ascii="Verdana" w:hAnsi="Verdana"/>
        </w:rPr>
      </w:pPr>
      <w:r>
        <w:rPr>
          <w:rFonts w:ascii="Verdana" w:hAnsi="Verdana"/>
        </w:rPr>
        <w:t>Birmingham Women’s and Children’s NHS Foundation Trust (Birmingham Children’s Hospital)</w:t>
      </w:r>
    </w:p>
    <w:p w14:paraId="6E2558B3" w14:textId="77777777" w:rsidR="00EB73B4" w:rsidRDefault="00EB73B4" w:rsidP="006D4B02">
      <w:pPr>
        <w:pStyle w:val="ListParagraph"/>
        <w:keepNext/>
        <w:keepLines/>
        <w:numPr>
          <w:ilvl w:val="0"/>
          <w:numId w:val="29"/>
        </w:numPr>
        <w:spacing w:after="60"/>
        <w:ind w:hanging="357"/>
        <w:contextualSpacing w:val="0"/>
        <w:jc w:val="both"/>
        <w:rPr>
          <w:rFonts w:ascii="Verdana" w:hAnsi="Verdana"/>
        </w:rPr>
      </w:pPr>
      <w:r>
        <w:rPr>
          <w:rFonts w:ascii="Verdana" w:hAnsi="Verdana"/>
        </w:rPr>
        <w:t>Betsi Cadwaladr UHB</w:t>
      </w:r>
    </w:p>
    <w:p w14:paraId="29C8D067" w14:textId="55F45EB6" w:rsidR="00EB73B4" w:rsidRDefault="00EB73B4" w:rsidP="006D4B02">
      <w:pPr>
        <w:pStyle w:val="ListParagraph"/>
        <w:keepNext/>
        <w:keepLines/>
        <w:numPr>
          <w:ilvl w:val="0"/>
          <w:numId w:val="29"/>
        </w:numPr>
        <w:spacing w:after="60"/>
        <w:ind w:hanging="357"/>
        <w:contextualSpacing w:val="0"/>
        <w:jc w:val="both"/>
        <w:rPr>
          <w:rFonts w:ascii="Verdana" w:hAnsi="Verdana"/>
        </w:rPr>
      </w:pPr>
      <w:r>
        <w:rPr>
          <w:rFonts w:ascii="Verdana" w:hAnsi="Verdana"/>
        </w:rPr>
        <w:t>Cardiff and Vale UHB</w:t>
      </w:r>
      <w:r w:rsidR="008158CF">
        <w:rPr>
          <w:rFonts w:ascii="Verdana" w:hAnsi="Verdana"/>
        </w:rPr>
        <w:t xml:space="preserve"> (Noah’s Ark Children’s Hospital for Wales)</w:t>
      </w:r>
    </w:p>
    <w:p w14:paraId="17EFBF2F" w14:textId="77777777" w:rsidR="00EB73B4" w:rsidRDefault="00EB73B4" w:rsidP="006D4B02">
      <w:pPr>
        <w:pStyle w:val="ListParagraph"/>
        <w:numPr>
          <w:ilvl w:val="0"/>
          <w:numId w:val="29"/>
        </w:numPr>
        <w:spacing w:after="60"/>
        <w:ind w:hanging="357"/>
        <w:contextualSpacing w:val="0"/>
        <w:jc w:val="both"/>
        <w:rPr>
          <w:rFonts w:ascii="Verdana" w:hAnsi="Verdana"/>
        </w:rPr>
      </w:pPr>
      <w:r>
        <w:rPr>
          <w:rFonts w:ascii="Verdana" w:hAnsi="Verdana"/>
        </w:rPr>
        <w:t>Cwm Taf Morgannwg UHB</w:t>
      </w:r>
    </w:p>
    <w:p w14:paraId="638637A7" w14:textId="77777777" w:rsidR="00EB73B4" w:rsidRDefault="00EB73B4" w:rsidP="006D4B02">
      <w:pPr>
        <w:pStyle w:val="ListParagraph"/>
        <w:numPr>
          <w:ilvl w:val="0"/>
          <w:numId w:val="29"/>
        </w:numPr>
        <w:spacing w:after="60"/>
        <w:ind w:hanging="357"/>
        <w:contextualSpacing w:val="0"/>
        <w:jc w:val="both"/>
        <w:rPr>
          <w:rFonts w:ascii="Verdana" w:hAnsi="Verdana"/>
        </w:rPr>
      </w:pPr>
      <w:r>
        <w:rPr>
          <w:rFonts w:ascii="Verdana" w:hAnsi="Verdana"/>
        </w:rPr>
        <w:t>Hywel Dda UHB</w:t>
      </w:r>
    </w:p>
    <w:p w14:paraId="196962B6" w14:textId="40DAE212" w:rsidR="00242808" w:rsidRPr="00B57EFD" w:rsidRDefault="00242808" w:rsidP="00242808">
      <w:pPr>
        <w:pStyle w:val="ListParagraph"/>
        <w:numPr>
          <w:ilvl w:val="0"/>
          <w:numId w:val="29"/>
        </w:numPr>
        <w:jc w:val="both"/>
        <w:rPr>
          <w:rFonts w:ascii="Verdana" w:hAnsi="Verdana"/>
        </w:rPr>
      </w:pPr>
      <w:r>
        <w:rPr>
          <w:rFonts w:ascii="Verdana" w:hAnsi="Verdana"/>
        </w:rPr>
        <w:t>Robert Jones and Agnes Hunt Orthopaedic Hospital NHS Foundation Trust</w:t>
      </w:r>
    </w:p>
    <w:p w14:paraId="2F11E9BF" w14:textId="2C3F749D" w:rsidR="004A03A9" w:rsidRDefault="00EB73B4" w:rsidP="00D73BC5">
      <w:pPr>
        <w:pStyle w:val="ListParagraph"/>
        <w:numPr>
          <w:ilvl w:val="0"/>
          <w:numId w:val="29"/>
        </w:numPr>
        <w:jc w:val="both"/>
        <w:rPr>
          <w:rFonts w:ascii="Verdana" w:hAnsi="Verdana"/>
        </w:rPr>
      </w:pPr>
      <w:r>
        <w:rPr>
          <w:rFonts w:ascii="Verdana" w:hAnsi="Verdana"/>
        </w:rPr>
        <w:t>Swansea Bay UHB</w:t>
      </w:r>
    </w:p>
    <w:p w14:paraId="3E27E379" w14:textId="038E38FB" w:rsidR="00242808" w:rsidRPr="00B57EFD" w:rsidRDefault="00242808" w:rsidP="00242808">
      <w:pPr>
        <w:pStyle w:val="ListParagraph"/>
        <w:numPr>
          <w:ilvl w:val="0"/>
          <w:numId w:val="29"/>
        </w:numPr>
        <w:jc w:val="both"/>
        <w:rPr>
          <w:rFonts w:ascii="Verdana" w:hAnsi="Verdana"/>
        </w:rPr>
      </w:pPr>
      <w:r>
        <w:rPr>
          <w:rFonts w:ascii="Verdana" w:hAnsi="Verdana"/>
        </w:rPr>
        <w:t>Wye Valley NHS Trust</w:t>
      </w:r>
    </w:p>
    <w:p w14:paraId="5D410353" w14:textId="77777777" w:rsidR="004A03A9" w:rsidRDefault="004A03A9" w:rsidP="00D73BC5">
      <w:pPr>
        <w:jc w:val="both"/>
        <w:rPr>
          <w:rFonts w:ascii="Verdana" w:hAnsi="Verdana"/>
        </w:rPr>
      </w:pPr>
    </w:p>
    <w:p w14:paraId="2229772C" w14:textId="77777777" w:rsidR="00EB73B4" w:rsidRPr="00E81C9D" w:rsidRDefault="00EB73B4" w:rsidP="006D4B02">
      <w:pPr>
        <w:pStyle w:val="ListParagraph"/>
        <w:numPr>
          <w:ilvl w:val="0"/>
          <w:numId w:val="28"/>
        </w:numPr>
        <w:spacing w:after="60"/>
        <w:contextualSpacing w:val="0"/>
        <w:jc w:val="both"/>
        <w:rPr>
          <w:rFonts w:ascii="Verdana" w:hAnsi="Verdana"/>
          <w:b/>
        </w:rPr>
      </w:pPr>
      <w:r w:rsidRPr="00E81C9D">
        <w:rPr>
          <w:rFonts w:ascii="Verdana" w:hAnsi="Verdana"/>
          <w:b/>
        </w:rPr>
        <w:t>Level 2 – Specialised Surgery – Regional</w:t>
      </w:r>
    </w:p>
    <w:p w14:paraId="2BCD9BAB" w14:textId="77777777" w:rsidR="00EB73B4" w:rsidRPr="00D73BC5" w:rsidRDefault="00EB73B4" w:rsidP="006D4B02">
      <w:pPr>
        <w:pStyle w:val="ListParagraph"/>
        <w:keepNext/>
        <w:keepLines/>
        <w:numPr>
          <w:ilvl w:val="0"/>
          <w:numId w:val="29"/>
        </w:numPr>
        <w:spacing w:after="60"/>
        <w:ind w:hanging="357"/>
        <w:contextualSpacing w:val="0"/>
        <w:jc w:val="both"/>
        <w:rPr>
          <w:rFonts w:ascii="Verdana" w:hAnsi="Verdana"/>
        </w:rPr>
      </w:pPr>
      <w:r>
        <w:rPr>
          <w:rFonts w:ascii="Verdana" w:hAnsi="Verdana"/>
        </w:rPr>
        <w:t xml:space="preserve">Alder Hey Children’s </w:t>
      </w:r>
      <w:r w:rsidR="009E092D">
        <w:rPr>
          <w:rFonts w:ascii="Verdana" w:hAnsi="Verdana"/>
        </w:rPr>
        <w:t>NHS Foundation Trust (Alder Hey Children’s Hospital)</w:t>
      </w:r>
    </w:p>
    <w:p w14:paraId="09D9A9F2" w14:textId="77777777" w:rsidR="00EB73B4" w:rsidRDefault="009E092D" w:rsidP="006D4B02">
      <w:pPr>
        <w:pStyle w:val="ListParagraph"/>
        <w:numPr>
          <w:ilvl w:val="0"/>
          <w:numId w:val="29"/>
        </w:numPr>
        <w:spacing w:after="60"/>
        <w:contextualSpacing w:val="0"/>
        <w:jc w:val="both"/>
        <w:rPr>
          <w:rFonts w:ascii="Verdana" w:hAnsi="Verdana"/>
        </w:rPr>
      </w:pPr>
      <w:r>
        <w:rPr>
          <w:rFonts w:ascii="Verdana" w:hAnsi="Verdana"/>
        </w:rPr>
        <w:t>Birmingham Women’s and Children’s NHS Foundation Trust (</w:t>
      </w:r>
      <w:r w:rsidR="00EB73B4">
        <w:rPr>
          <w:rFonts w:ascii="Verdana" w:hAnsi="Verdana"/>
        </w:rPr>
        <w:t>Birmingham Children’s Hospital</w:t>
      </w:r>
      <w:r>
        <w:rPr>
          <w:rFonts w:ascii="Verdana" w:hAnsi="Verdana"/>
        </w:rPr>
        <w:t>)</w:t>
      </w:r>
    </w:p>
    <w:p w14:paraId="7E594C94" w14:textId="77777777" w:rsidR="00EB73B4" w:rsidRDefault="00EB73B4" w:rsidP="006D4B02">
      <w:pPr>
        <w:pStyle w:val="ListParagraph"/>
        <w:numPr>
          <w:ilvl w:val="0"/>
          <w:numId w:val="29"/>
        </w:numPr>
        <w:spacing w:after="60"/>
        <w:contextualSpacing w:val="0"/>
        <w:jc w:val="both"/>
        <w:rPr>
          <w:rFonts w:ascii="Verdana" w:hAnsi="Verdana"/>
        </w:rPr>
      </w:pPr>
      <w:r>
        <w:rPr>
          <w:rFonts w:ascii="Verdana" w:hAnsi="Verdana"/>
        </w:rPr>
        <w:t>Cardiff and Vale UHB</w:t>
      </w:r>
      <w:r w:rsidR="009E092D">
        <w:rPr>
          <w:rFonts w:ascii="Verdana" w:hAnsi="Verdana"/>
        </w:rPr>
        <w:t xml:space="preserve"> (Noah’s Ark Children’s Hospital for Wales)</w:t>
      </w:r>
    </w:p>
    <w:p w14:paraId="01C6A48A" w14:textId="58C51381" w:rsidR="009E092D" w:rsidRDefault="009E092D" w:rsidP="00D73BC5">
      <w:pPr>
        <w:pStyle w:val="ListParagraph"/>
        <w:numPr>
          <w:ilvl w:val="0"/>
          <w:numId w:val="29"/>
        </w:numPr>
        <w:jc w:val="both"/>
        <w:rPr>
          <w:rFonts w:ascii="Verdana" w:hAnsi="Verdana"/>
        </w:rPr>
      </w:pPr>
      <w:r>
        <w:rPr>
          <w:rFonts w:ascii="Verdana" w:hAnsi="Verdana"/>
        </w:rPr>
        <w:t>Robert Jones and Agnes Hunt Orthopaedic Hospital NHS Foundation Trust</w:t>
      </w:r>
    </w:p>
    <w:p w14:paraId="6FB664A1" w14:textId="080615A7" w:rsidR="00002DE3" w:rsidRDefault="00242808" w:rsidP="00B57EFD">
      <w:pPr>
        <w:pStyle w:val="ListParagraph"/>
        <w:numPr>
          <w:ilvl w:val="0"/>
          <w:numId w:val="29"/>
        </w:numPr>
        <w:spacing w:after="60"/>
        <w:contextualSpacing w:val="0"/>
        <w:jc w:val="both"/>
        <w:rPr>
          <w:rFonts w:ascii="Verdana" w:hAnsi="Verdana"/>
        </w:rPr>
      </w:pPr>
      <w:r>
        <w:rPr>
          <w:rFonts w:ascii="Verdana" w:hAnsi="Verdana"/>
        </w:rPr>
        <w:t>Swansea Bay UHB (Morriston Hospital)</w:t>
      </w:r>
    </w:p>
    <w:p w14:paraId="163597DD" w14:textId="77777777" w:rsidR="00002DE3" w:rsidRPr="00E17C53" w:rsidRDefault="00002DE3" w:rsidP="00002DE3">
      <w:pPr>
        <w:pStyle w:val="ListParagraph"/>
        <w:numPr>
          <w:ilvl w:val="0"/>
          <w:numId w:val="29"/>
        </w:numPr>
        <w:jc w:val="both"/>
        <w:rPr>
          <w:rFonts w:ascii="Verdana" w:hAnsi="Verdana"/>
        </w:rPr>
      </w:pPr>
      <w:r>
        <w:rPr>
          <w:rFonts w:ascii="Verdana" w:hAnsi="Verdana"/>
        </w:rPr>
        <w:t>Wye Valley NHS Trust</w:t>
      </w:r>
    </w:p>
    <w:p w14:paraId="3CA2EEA4" w14:textId="554B3CD0" w:rsidR="009E092D" w:rsidRPr="00CA4264" w:rsidRDefault="009E092D" w:rsidP="00CA4264">
      <w:pPr>
        <w:jc w:val="both"/>
        <w:rPr>
          <w:rFonts w:ascii="Verdana" w:hAnsi="Verdana"/>
        </w:rPr>
      </w:pPr>
    </w:p>
    <w:p w14:paraId="51A9DF5F" w14:textId="77777777" w:rsidR="00EB73B4" w:rsidRPr="00E81C9D" w:rsidRDefault="00EB73B4" w:rsidP="006D4B02">
      <w:pPr>
        <w:pStyle w:val="ListParagraph"/>
        <w:keepNext/>
        <w:keepLines/>
        <w:numPr>
          <w:ilvl w:val="0"/>
          <w:numId w:val="28"/>
        </w:numPr>
        <w:spacing w:after="60"/>
        <w:ind w:hanging="357"/>
        <w:contextualSpacing w:val="0"/>
        <w:jc w:val="both"/>
        <w:rPr>
          <w:rFonts w:ascii="Verdana" w:hAnsi="Verdana"/>
          <w:b/>
        </w:rPr>
      </w:pPr>
      <w:r w:rsidRPr="00E81C9D">
        <w:rPr>
          <w:rFonts w:ascii="Verdana" w:hAnsi="Verdana"/>
          <w:b/>
        </w:rPr>
        <w:t>Level 3 – Specialised Surgery – Supra Regional</w:t>
      </w:r>
    </w:p>
    <w:p w14:paraId="7CEB2F87" w14:textId="77777777" w:rsidR="009E092D" w:rsidRPr="00160558" w:rsidRDefault="009E092D" w:rsidP="006D4B02">
      <w:pPr>
        <w:pStyle w:val="ListParagraph"/>
        <w:keepNext/>
        <w:keepLines/>
        <w:numPr>
          <w:ilvl w:val="0"/>
          <w:numId w:val="29"/>
        </w:numPr>
        <w:spacing w:after="60"/>
        <w:ind w:hanging="357"/>
        <w:contextualSpacing w:val="0"/>
        <w:jc w:val="both"/>
        <w:rPr>
          <w:rFonts w:ascii="Verdana" w:hAnsi="Verdana"/>
        </w:rPr>
      </w:pPr>
      <w:r>
        <w:rPr>
          <w:rFonts w:ascii="Verdana" w:hAnsi="Verdana"/>
        </w:rPr>
        <w:t>Alder Hey Children’s NHS Foundation Trust (Alder Hey Children’s Hospital)</w:t>
      </w:r>
    </w:p>
    <w:p w14:paraId="16CE4394" w14:textId="017486F2" w:rsidR="00002DE3" w:rsidRPr="00B57EFD" w:rsidRDefault="00002DE3" w:rsidP="00002DE3">
      <w:pPr>
        <w:pStyle w:val="ListParagraph"/>
        <w:numPr>
          <w:ilvl w:val="0"/>
          <w:numId w:val="29"/>
        </w:numPr>
        <w:spacing w:after="60"/>
        <w:contextualSpacing w:val="0"/>
        <w:jc w:val="both"/>
        <w:rPr>
          <w:rFonts w:ascii="Verdana" w:hAnsi="Verdana"/>
        </w:rPr>
      </w:pPr>
      <w:r>
        <w:rPr>
          <w:rFonts w:ascii="Verdana" w:hAnsi="Verdana"/>
        </w:rPr>
        <w:t>Birmingham Women’s and Children’s NHS Foundation Trust (Birmingham Children’s Hospital</w:t>
      </w:r>
    </w:p>
    <w:p w14:paraId="4CEA1A51" w14:textId="1D81C77A" w:rsidR="0059009E" w:rsidRDefault="0059009E" w:rsidP="0059009E">
      <w:pPr>
        <w:pStyle w:val="ListParagraph"/>
        <w:numPr>
          <w:ilvl w:val="0"/>
          <w:numId w:val="29"/>
        </w:numPr>
        <w:spacing w:after="60"/>
        <w:contextualSpacing w:val="0"/>
        <w:jc w:val="both"/>
        <w:rPr>
          <w:rFonts w:ascii="Verdana" w:hAnsi="Verdana"/>
        </w:rPr>
      </w:pPr>
      <w:r>
        <w:rPr>
          <w:rFonts w:ascii="Verdana" w:hAnsi="Verdana"/>
        </w:rPr>
        <w:lastRenderedPageBreak/>
        <w:t>Cardiff and Vale UHB (Noah’s Ark Children’s Hospital for Wales)</w:t>
      </w:r>
    </w:p>
    <w:p w14:paraId="658B3D16" w14:textId="77777777" w:rsidR="00EB73B4" w:rsidRPr="000E65E8" w:rsidRDefault="009E092D" w:rsidP="006D4B02">
      <w:pPr>
        <w:pStyle w:val="ListParagraph"/>
        <w:keepNext/>
        <w:keepLines/>
        <w:numPr>
          <w:ilvl w:val="0"/>
          <w:numId w:val="29"/>
        </w:numPr>
        <w:spacing w:after="60"/>
        <w:ind w:hanging="357"/>
        <w:contextualSpacing w:val="0"/>
        <w:jc w:val="both"/>
        <w:rPr>
          <w:rFonts w:ascii="Verdana" w:hAnsi="Verdana"/>
        </w:rPr>
      </w:pPr>
      <w:r>
        <w:rPr>
          <w:rFonts w:ascii="Verdana" w:hAnsi="Verdana"/>
        </w:rPr>
        <w:t>University Hospitals Bristol and Weston NHS Foundation Trust (</w:t>
      </w:r>
      <w:r w:rsidR="00EB73B4">
        <w:rPr>
          <w:rFonts w:ascii="Verdana" w:hAnsi="Verdana"/>
        </w:rPr>
        <w:t xml:space="preserve">Bristol </w:t>
      </w:r>
      <w:r>
        <w:rPr>
          <w:rFonts w:ascii="Verdana" w:hAnsi="Verdana"/>
        </w:rPr>
        <w:t>Royal Hospital for Children)</w:t>
      </w:r>
    </w:p>
    <w:p w14:paraId="6003861E" w14:textId="74017E2F" w:rsidR="00EB73B4" w:rsidRDefault="00EB73B4" w:rsidP="00D73BC5">
      <w:pPr>
        <w:pStyle w:val="ListParagraph"/>
        <w:numPr>
          <w:ilvl w:val="0"/>
          <w:numId w:val="29"/>
        </w:numPr>
        <w:jc w:val="both"/>
        <w:rPr>
          <w:rFonts w:ascii="Verdana" w:hAnsi="Verdana"/>
        </w:rPr>
      </w:pPr>
      <w:r>
        <w:rPr>
          <w:rFonts w:ascii="Verdana" w:hAnsi="Verdana"/>
        </w:rPr>
        <w:t>Robert Jones and Agnes Hunt Orthopaedic Hospital NHS Foundation Trust</w:t>
      </w:r>
    </w:p>
    <w:p w14:paraId="023D102F" w14:textId="77777777" w:rsidR="00403830" w:rsidRPr="00B8357A" w:rsidRDefault="00403830" w:rsidP="00B8357A">
      <w:pPr>
        <w:rPr>
          <w:rFonts w:ascii="Verdana" w:hAnsi="Verdana"/>
        </w:rPr>
      </w:pPr>
    </w:p>
    <w:p w14:paraId="7BA28209" w14:textId="1E920D2A" w:rsidR="00F017BC" w:rsidRPr="005E7369" w:rsidRDefault="00441D35" w:rsidP="00B8357A">
      <w:pPr>
        <w:pStyle w:val="Heading2"/>
        <w:rPr>
          <w:rFonts w:ascii="Verdana" w:eastAsia="Times New Roman" w:hAnsi="Verdana"/>
          <w:b/>
          <w:bCs/>
          <w:color w:val="000000" w:themeColor="text1"/>
          <w:sz w:val="24"/>
          <w:szCs w:val="24"/>
        </w:rPr>
      </w:pPr>
      <w:bookmarkStart w:id="9" w:name="_Toc101435667"/>
      <w:r w:rsidRPr="005E7369">
        <w:rPr>
          <w:rFonts w:ascii="Verdana" w:eastAsia="Times New Roman" w:hAnsi="Verdana"/>
          <w:b/>
          <w:bCs/>
          <w:color w:val="000000" w:themeColor="text1"/>
          <w:sz w:val="24"/>
          <w:szCs w:val="24"/>
        </w:rPr>
        <w:t>1.</w:t>
      </w:r>
      <w:r w:rsidR="00EB73B4">
        <w:rPr>
          <w:rFonts w:ascii="Verdana" w:eastAsia="Times New Roman" w:hAnsi="Verdana"/>
          <w:b/>
          <w:bCs/>
          <w:color w:val="000000" w:themeColor="text1"/>
          <w:sz w:val="24"/>
          <w:szCs w:val="24"/>
        </w:rPr>
        <w:t>6</w:t>
      </w:r>
      <w:r w:rsidR="00232976">
        <w:rPr>
          <w:rFonts w:ascii="Verdana" w:eastAsia="Times New Roman" w:hAnsi="Verdana"/>
          <w:b/>
          <w:bCs/>
          <w:color w:val="000000" w:themeColor="text1"/>
          <w:sz w:val="24"/>
          <w:szCs w:val="24"/>
        </w:rPr>
        <w:tab/>
      </w:r>
      <w:r w:rsidR="00F017BC" w:rsidRPr="005E7369">
        <w:rPr>
          <w:rFonts w:ascii="Verdana" w:eastAsia="Times New Roman" w:hAnsi="Verdana"/>
          <w:b/>
          <w:bCs/>
          <w:color w:val="000000" w:themeColor="text1"/>
          <w:sz w:val="24"/>
          <w:szCs w:val="24"/>
        </w:rPr>
        <w:t>Relationship with other documents</w:t>
      </w:r>
      <w:bookmarkEnd w:id="9"/>
      <w:r w:rsidR="00F017BC" w:rsidRPr="005E7369">
        <w:rPr>
          <w:rFonts w:ascii="Verdana" w:eastAsia="Times New Roman" w:hAnsi="Verdana"/>
          <w:b/>
          <w:bCs/>
          <w:color w:val="000000" w:themeColor="text1"/>
          <w:sz w:val="24"/>
          <w:szCs w:val="24"/>
        </w:rPr>
        <w:t xml:space="preserve"> </w:t>
      </w:r>
    </w:p>
    <w:p w14:paraId="24637E7F" w14:textId="77777777" w:rsidR="00B07187" w:rsidRDefault="00B07187" w:rsidP="006D4B02">
      <w:pPr>
        <w:jc w:val="both"/>
        <w:rPr>
          <w:rFonts w:ascii="Verdana" w:eastAsia="Times New Roman" w:hAnsi="Verdana" w:cs="Times New Roman"/>
        </w:rPr>
      </w:pPr>
    </w:p>
    <w:p w14:paraId="17F895D9" w14:textId="77777777" w:rsidR="00F017BC" w:rsidRPr="005E7369" w:rsidRDefault="00F017BC" w:rsidP="006D4B02">
      <w:pPr>
        <w:jc w:val="both"/>
        <w:rPr>
          <w:rFonts w:ascii="Times New Roman" w:eastAsia="Times New Roman" w:hAnsi="Times New Roman" w:cs="Times New Roman"/>
        </w:rPr>
      </w:pPr>
      <w:r w:rsidRPr="005E7369">
        <w:rPr>
          <w:rFonts w:ascii="Verdana" w:eastAsia="Times New Roman" w:hAnsi="Verdana" w:cs="Times New Roman"/>
        </w:rPr>
        <w:t xml:space="preserve">This document should be read in conjunction with the following documents: </w:t>
      </w:r>
    </w:p>
    <w:p w14:paraId="369952CA" w14:textId="77777777" w:rsidR="00B8357A" w:rsidRPr="005E7369" w:rsidRDefault="00F017BC" w:rsidP="006D4B02">
      <w:pPr>
        <w:pStyle w:val="NormalWeb"/>
        <w:numPr>
          <w:ilvl w:val="0"/>
          <w:numId w:val="3"/>
        </w:numPr>
        <w:spacing w:after="60" w:afterAutospacing="0"/>
        <w:ind w:hanging="357"/>
        <w:jc w:val="both"/>
      </w:pPr>
      <w:r w:rsidRPr="005E7369">
        <w:rPr>
          <w:rFonts w:ascii="Verdana" w:hAnsi="Verdana"/>
          <w:b/>
          <w:bCs/>
        </w:rPr>
        <w:t xml:space="preserve">WHSSC </w:t>
      </w:r>
      <w:r w:rsidR="002E7D0E">
        <w:rPr>
          <w:rFonts w:ascii="Verdana" w:hAnsi="Verdana"/>
          <w:b/>
          <w:bCs/>
        </w:rPr>
        <w:t>Service Specification</w:t>
      </w:r>
    </w:p>
    <w:p w14:paraId="3309E8A0" w14:textId="77777777" w:rsidR="00D94C3F" w:rsidRDefault="004A03A9" w:rsidP="006D4B02">
      <w:pPr>
        <w:pStyle w:val="NormalWeb"/>
        <w:numPr>
          <w:ilvl w:val="1"/>
          <w:numId w:val="3"/>
        </w:numPr>
        <w:spacing w:after="60" w:afterAutospacing="0"/>
        <w:ind w:hanging="357"/>
        <w:jc w:val="both"/>
        <w:rPr>
          <w:rFonts w:ascii="Verdana" w:hAnsi="Verdana"/>
        </w:rPr>
      </w:pPr>
      <w:r>
        <w:rPr>
          <w:rFonts w:ascii="Verdana" w:hAnsi="Verdana"/>
        </w:rPr>
        <w:t xml:space="preserve">CP230 - </w:t>
      </w:r>
      <w:r w:rsidR="002E7D0E" w:rsidRPr="3C7450EA">
        <w:rPr>
          <w:rFonts w:ascii="Verdana" w:hAnsi="Verdana"/>
        </w:rPr>
        <w:t>Specialised Paediatric Orthopaedic Surgery (in development)</w:t>
      </w:r>
    </w:p>
    <w:p w14:paraId="1E2E026A" w14:textId="77777777" w:rsidR="00D94C3F" w:rsidRPr="00D94C3F" w:rsidRDefault="00D94C3F" w:rsidP="006D4B02">
      <w:pPr>
        <w:pStyle w:val="NormalWeb"/>
        <w:numPr>
          <w:ilvl w:val="1"/>
          <w:numId w:val="3"/>
        </w:numPr>
        <w:spacing w:after="60" w:afterAutospacing="0"/>
        <w:ind w:hanging="357"/>
        <w:jc w:val="both"/>
        <w:rPr>
          <w:rFonts w:ascii="Verdana" w:hAnsi="Verdana"/>
        </w:rPr>
      </w:pPr>
      <w:r>
        <w:rPr>
          <w:rFonts w:ascii="Verdana" w:hAnsi="Verdana"/>
        </w:rPr>
        <w:t>Paediatric Spinal Surgery (to be developed by the Spinal Services Operational Delivery Network)</w:t>
      </w:r>
    </w:p>
    <w:p w14:paraId="661F7080" w14:textId="77777777" w:rsidR="00A46034" w:rsidRPr="00A46034" w:rsidRDefault="00A46034" w:rsidP="00D73BC5">
      <w:pPr>
        <w:pStyle w:val="NormalWeb"/>
        <w:ind w:left="1440"/>
        <w:contextualSpacing/>
        <w:jc w:val="both"/>
        <w:rPr>
          <w:rFonts w:ascii="Verdana" w:hAnsi="Verdana"/>
        </w:rPr>
      </w:pPr>
    </w:p>
    <w:p w14:paraId="5F2BD017" w14:textId="77777777" w:rsidR="00A46034" w:rsidRPr="005E7369" w:rsidRDefault="00A46034" w:rsidP="006D4B02">
      <w:pPr>
        <w:pStyle w:val="NormalWeb"/>
        <w:keepNext/>
        <w:keepLines/>
        <w:numPr>
          <w:ilvl w:val="0"/>
          <w:numId w:val="3"/>
        </w:numPr>
        <w:spacing w:afterLines="60" w:after="144" w:afterAutospacing="0"/>
        <w:ind w:hanging="357"/>
        <w:jc w:val="both"/>
      </w:pPr>
      <w:r w:rsidRPr="005E7369">
        <w:rPr>
          <w:rFonts w:ascii="Verdana" w:hAnsi="Verdana"/>
          <w:b/>
          <w:bCs/>
        </w:rPr>
        <w:t>NHS Wales</w:t>
      </w:r>
    </w:p>
    <w:p w14:paraId="693CAF3C" w14:textId="77777777" w:rsidR="006D4B02" w:rsidRPr="006D4B02" w:rsidRDefault="006D4B02" w:rsidP="006D4B02">
      <w:pPr>
        <w:pStyle w:val="ListParagraph"/>
        <w:numPr>
          <w:ilvl w:val="1"/>
          <w:numId w:val="3"/>
        </w:numPr>
        <w:spacing w:after="60"/>
        <w:contextualSpacing w:val="0"/>
        <w:rPr>
          <w:rStyle w:val="Hyperlink"/>
          <w:rFonts w:ascii="Verdana" w:hAnsi="Verdana"/>
        </w:rPr>
      </w:pPr>
      <w:r w:rsidRPr="006D4B02">
        <w:rPr>
          <w:rStyle w:val="Hyperlink"/>
          <w:rFonts w:ascii="Verdana" w:hAnsi="Verdana"/>
        </w:rPr>
        <w:t xml:space="preserve">All Wales Policy: </w:t>
      </w:r>
      <w:hyperlink r:id="rId13" w:history="1">
        <w:r w:rsidRPr="006D4B02">
          <w:rPr>
            <w:rStyle w:val="Hyperlink"/>
            <w:rFonts w:ascii="Verdana" w:hAnsi="Verdana"/>
          </w:rPr>
          <w:t>Making Decisions in Individual Patient Funding requests</w:t>
        </w:r>
      </w:hyperlink>
      <w:r w:rsidRPr="006D4B02">
        <w:rPr>
          <w:rStyle w:val="Hyperlink"/>
          <w:rFonts w:ascii="Verdana" w:hAnsi="Verdana"/>
        </w:rPr>
        <w:t xml:space="preserve"> (IPFR).</w:t>
      </w:r>
    </w:p>
    <w:p w14:paraId="1F5AA386" w14:textId="1764C150" w:rsidR="00A46034" w:rsidRDefault="009F0D25" w:rsidP="006D4B02">
      <w:pPr>
        <w:pStyle w:val="ListParagraph"/>
        <w:keepNext/>
        <w:keepLines/>
        <w:numPr>
          <w:ilvl w:val="1"/>
          <w:numId w:val="3"/>
        </w:numPr>
        <w:spacing w:afterLines="60" w:after="144"/>
        <w:ind w:hanging="357"/>
        <w:contextualSpacing w:val="0"/>
        <w:jc w:val="both"/>
      </w:pPr>
      <w:hyperlink r:id="rId14" w:history="1">
        <w:r w:rsidR="00A46034" w:rsidRPr="00117536">
          <w:rPr>
            <w:rStyle w:val="Hyperlink"/>
            <w:rFonts w:ascii="Verdana" w:hAnsi="Verdana"/>
          </w:rPr>
          <w:t>A Healthier Wales - our Plan for Health and Social Care (2018)</w:t>
        </w:r>
      </w:hyperlink>
    </w:p>
    <w:p w14:paraId="73401D93" w14:textId="7009C770" w:rsidR="00561867" w:rsidRDefault="009F0D25" w:rsidP="006D4B02">
      <w:pPr>
        <w:pStyle w:val="NormalWeb"/>
        <w:keepNext/>
        <w:keepLines/>
        <w:numPr>
          <w:ilvl w:val="1"/>
          <w:numId w:val="3"/>
        </w:numPr>
        <w:spacing w:afterLines="60" w:after="144" w:afterAutospacing="0"/>
        <w:ind w:hanging="357"/>
        <w:jc w:val="both"/>
        <w:rPr>
          <w:rFonts w:ascii="Verdana" w:eastAsiaTheme="minorHAnsi" w:hAnsi="Verdana" w:cstheme="minorBidi"/>
        </w:rPr>
      </w:pPr>
      <w:hyperlink r:id="rId15" w:history="1">
        <w:r w:rsidR="00A46034" w:rsidRPr="00117536">
          <w:rPr>
            <w:rStyle w:val="Hyperlink"/>
            <w:rFonts w:ascii="Verdana" w:eastAsiaTheme="minorHAnsi" w:hAnsi="Verdana" w:cstheme="minorBidi"/>
          </w:rPr>
          <w:t>National clinical framework: a learning health and care system (2021)</w:t>
        </w:r>
      </w:hyperlink>
    </w:p>
    <w:p w14:paraId="7DBB7EB1" w14:textId="3AD4C7DE" w:rsidR="0081774C" w:rsidRDefault="009F0D25" w:rsidP="00D73BC5">
      <w:pPr>
        <w:pStyle w:val="NormalWeb"/>
        <w:numPr>
          <w:ilvl w:val="1"/>
          <w:numId w:val="3"/>
        </w:numPr>
        <w:contextualSpacing/>
        <w:jc w:val="both"/>
        <w:rPr>
          <w:rFonts w:ascii="Verdana" w:eastAsiaTheme="minorHAnsi" w:hAnsi="Verdana" w:cstheme="minorBidi"/>
        </w:rPr>
      </w:pPr>
      <w:hyperlink r:id="rId16" w:history="1">
        <w:r w:rsidR="0081774C" w:rsidRPr="00117536">
          <w:rPr>
            <w:rStyle w:val="Hyperlink"/>
            <w:rFonts w:ascii="Verdana" w:eastAsiaTheme="minorHAnsi" w:hAnsi="Verdana" w:cstheme="minorBidi"/>
          </w:rPr>
          <w:t>Nurse Staffing Levels (Wales) Act 2016</w:t>
        </w:r>
      </w:hyperlink>
    </w:p>
    <w:p w14:paraId="200FD40B" w14:textId="0E7EA4A7" w:rsidR="00A7212C" w:rsidRPr="00A7212C" w:rsidRDefault="009F0D25" w:rsidP="00A7212C">
      <w:pPr>
        <w:pStyle w:val="NormalWeb"/>
        <w:numPr>
          <w:ilvl w:val="1"/>
          <w:numId w:val="3"/>
        </w:numPr>
        <w:contextualSpacing/>
        <w:jc w:val="both"/>
        <w:rPr>
          <w:rFonts w:ascii="Verdana" w:eastAsiaTheme="minorHAnsi" w:hAnsi="Verdana" w:cstheme="minorBidi"/>
        </w:rPr>
      </w:pPr>
      <w:hyperlink r:id="rId17" w:history="1">
        <w:r w:rsidR="00A7212C" w:rsidRPr="00A7212C">
          <w:rPr>
            <w:rStyle w:val="Hyperlink"/>
            <w:rFonts w:ascii="Verdana" w:eastAsiaTheme="minorHAnsi" w:hAnsi="Verdana" w:cstheme="minorBidi"/>
          </w:rPr>
          <w:t>Welsh Government - The Transition and Handover Guidance (February 2022)</w:t>
        </w:r>
      </w:hyperlink>
    </w:p>
    <w:p w14:paraId="1CF85AE4" w14:textId="77777777" w:rsidR="00A46034" w:rsidRPr="00A46034" w:rsidRDefault="00A46034" w:rsidP="00D73BC5">
      <w:pPr>
        <w:pStyle w:val="NormalWeb"/>
        <w:ind w:left="1440"/>
        <w:contextualSpacing/>
        <w:jc w:val="both"/>
        <w:rPr>
          <w:rFonts w:ascii="Verdana" w:eastAsiaTheme="minorHAnsi" w:hAnsi="Verdana" w:cstheme="minorBidi"/>
        </w:rPr>
      </w:pPr>
    </w:p>
    <w:p w14:paraId="7EC3A9C7" w14:textId="77777777" w:rsidR="004D2DA8" w:rsidRPr="00FD2BD1" w:rsidRDefault="0012737E" w:rsidP="006D4B02">
      <w:pPr>
        <w:pStyle w:val="NormalWeb"/>
        <w:numPr>
          <w:ilvl w:val="0"/>
          <w:numId w:val="3"/>
        </w:numPr>
        <w:spacing w:after="60" w:afterAutospacing="0"/>
        <w:ind w:hanging="357"/>
        <w:jc w:val="both"/>
        <w:rPr>
          <w:rFonts w:ascii="Verdana" w:hAnsi="Verdana"/>
          <w:b/>
          <w:bCs/>
          <w:color w:val="000000" w:themeColor="text1"/>
        </w:rPr>
      </w:pPr>
      <w:r w:rsidRPr="005E7369">
        <w:rPr>
          <w:rFonts w:ascii="Verdana" w:hAnsi="Verdana"/>
          <w:b/>
          <w:bCs/>
        </w:rPr>
        <w:t xml:space="preserve">Relevant </w:t>
      </w:r>
      <w:r w:rsidR="004D2DA8" w:rsidRPr="005E7369">
        <w:rPr>
          <w:rFonts w:ascii="Verdana" w:hAnsi="Verdana"/>
          <w:b/>
          <w:bCs/>
        </w:rPr>
        <w:t>NHS England</w:t>
      </w:r>
      <w:r w:rsidRPr="005E7369">
        <w:rPr>
          <w:rFonts w:ascii="Verdana" w:hAnsi="Verdana"/>
          <w:b/>
          <w:bCs/>
        </w:rPr>
        <w:t xml:space="preserve"> policies</w:t>
      </w:r>
    </w:p>
    <w:p w14:paraId="3355260A" w14:textId="77777777" w:rsidR="00FD2BD1" w:rsidRDefault="00FD2BD1" w:rsidP="006D4B02">
      <w:pPr>
        <w:pStyle w:val="NormalWeb"/>
        <w:numPr>
          <w:ilvl w:val="1"/>
          <w:numId w:val="3"/>
        </w:numPr>
        <w:spacing w:after="60" w:afterAutospacing="0"/>
        <w:ind w:hanging="357"/>
        <w:jc w:val="both"/>
        <w:rPr>
          <w:rFonts w:ascii="Verdana" w:hAnsi="Verdana"/>
          <w:bCs/>
          <w:color w:val="000000" w:themeColor="text1"/>
        </w:rPr>
      </w:pPr>
      <w:r w:rsidRPr="00FD2BD1">
        <w:rPr>
          <w:rFonts w:ascii="Verdana" w:hAnsi="Verdana"/>
          <w:bCs/>
          <w:color w:val="000000" w:themeColor="text1"/>
        </w:rPr>
        <w:t xml:space="preserve">NHS England. Neonatal Infant Physical Examination. </w:t>
      </w:r>
      <w:hyperlink r:id="rId18" w:history="1">
        <w:r w:rsidR="00E3354A" w:rsidRPr="00AE701A">
          <w:rPr>
            <w:rStyle w:val="Hyperlink"/>
            <w:rFonts w:ascii="Verdana" w:hAnsi="Verdana"/>
            <w:bCs/>
          </w:rPr>
          <w:t>https://www.gov.uk/government/publications/newborn-and-infant-physical-examination-programme-handbook</w:t>
        </w:r>
      </w:hyperlink>
    </w:p>
    <w:p w14:paraId="77956F76" w14:textId="77777777" w:rsidR="006D4B02" w:rsidRDefault="009F0D25" w:rsidP="006D4B02">
      <w:pPr>
        <w:pStyle w:val="ListParagraph"/>
        <w:keepNext/>
        <w:keepLines/>
        <w:numPr>
          <w:ilvl w:val="1"/>
          <w:numId w:val="3"/>
        </w:numPr>
        <w:spacing w:after="60"/>
        <w:contextualSpacing w:val="0"/>
        <w:rPr>
          <w:rStyle w:val="Hyperlink"/>
          <w:rFonts w:ascii="Verdana" w:hAnsi="Verdana"/>
        </w:rPr>
      </w:pPr>
      <w:hyperlink r:id="rId19" w:history="1">
        <w:r w:rsidR="006D4B02" w:rsidRPr="00FC24A3">
          <w:rPr>
            <w:rStyle w:val="Hyperlink"/>
            <w:rFonts w:ascii="Verdana" w:hAnsi="Verdana"/>
          </w:rPr>
          <w:t xml:space="preserve">E02/S/A NHS Standard Contract </w:t>
        </w:r>
        <w:proofErr w:type="gramStart"/>
        <w:r w:rsidR="006D4B02" w:rsidRPr="00FC24A3">
          <w:rPr>
            <w:rStyle w:val="Hyperlink"/>
            <w:rFonts w:ascii="Verdana" w:hAnsi="Verdana"/>
          </w:rPr>
          <w:t>For</w:t>
        </w:r>
        <w:proofErr w:type="gramEnd"/>
        <w:r w:rsidR="006D4B02" w:rsidRPr="00FC24A3">
          <w:rPr>
            <w:rStyle w:val="Hyperlink"/>
            <w:rFonts w:ascii="Verdana" w:hAnsi="Verdana"/>
          </w:rPr>
          <w:t xml:space="preserve"> Paediatric Surgery: Surgery (And Surgical Pathology, Anaesthesia &amp; Pain) 2013</w:t>
        </w:r>
      </w:hyperlink>
    </w:p>
    <w:p w14:paraId="126641CF" w14:textId="77777777" w:rsidR="00561867" w:rsidRPr="006D4B02" w:rsidRDefault="00561867" w:rsidP="00D73BC5">
      <w:pPr>
        <w:jc w:val="both"/>
        <w:rPr>
          <w:rFonts w:ascii="Verdana" w:hAnsi="Verdana"/>
          <w:color w:val="000000" w:themeColor="text1"/>
        </w:rPr>
      </w:pPr>
    </w:p>
    <w:p w14:paraId="77F75D9D" w14:textId="6F785DA8" w:rsidR="005248DC" w:rsidRPr="005E7369" w:rsidRDefault="00F133E4" w:rsidP="00D73BC5">
      <w:pPr>
        <w:pStyle w:val="Heading2"/>
        <w:jc w:val="both"/>
        <w:rPr>
          <w:rFonts w:ascii="Verdana" w:hAnsi="Verdana"/>
          <w:b/>
          <w:color w:val="auto"/>
          <w:sz w:val="24"/>
          <w:szCs w:val="24"/>
        </w:rPr>
      </w:pPr>
      <w:bookmarkStart w:id="10" w:name="_Toc101435668"/>
      <w:r w:rsidRPr="005E7369">
        <w:rPr>
          <w:rFonts w:ascii="Verdana" w:eastAsia="Times New Roman" w:hAnsi="Verdana"/>
          <w:b/>
          <w:color w:val="000000" w:themeColor="text1"/>
          <w:sz w:val="24"/>
          <w:szCs w:val="24"/>
        </w:rPr>
        <w:t>1.</w:t>
      </w:r>
      <w:r w:rsidR="00707408">
        <w:rPr>
          <w:rFonts w:ascii="Verdana" w:eastAsia="Times New Roman" w:hAnsi="Verdana"/>
          <w:b/>
          <w:color w:val="000000" w:themeColor="text1"/>
          <w:sz w:val="24"/>
          <w:szCs w:val="24"/>
        </w:rPr>
        <w:t>7</w:t>
      </w:r>
      <w:r w:rsidR="00232976">
        <w:rPr>
          <w:rFonts w:ascii="Verdana" w:eastAsia="Times New Roman" w:hAnsi="Verdana"/>
          <w:b/>
          <w:color w:val="000000" w:themeColor="text1"/>
          <w:sz w:val="24"/>
          <w:szCs w:val="24"/>
        </w:rPr>
        <w:tab/>
      </w:r>
      <w:r w:rsidR="00AF348E" w:rsidRPr="005E7369">
        <w:rPr>
          <w:rFonts w:ascii="Verdana" w:hAnsi="Verdana"/>
          <w:b/>
          <w:color w:val="auto"/>
          <w:sz w:val="24"/>
          <w:szCs w:val="24"/>
        </w:rPr>
        <w:t>National and international service g</w:t>
      </w:r>
      <w:r w:rsidR="005248DC" w:rsidRPr="005E7369">
        <w:rPr>
          <w:rFonts w:ascii="Verdana" w:hAnsi="Verdana"/>
          <w:b/>
          <w:color w:val="auto"/>
          <w:sz w:val="24"/>
          <w:szCs w:val="24"/>
        </w:rPr>
        <w:t>uidance</w:t>
      </w:r>
      <w:bookmarkEnd w:id="10"/>
    </w:p>
    <w:p w14:paraId="67CF51CF" w14:textId="77777777" w:rsidR="003659A8" w:rsidRDefault="003659A8" w:rsidP="00D73BC5">
      <w:pPr>
        <w:jc w:val="both"/>
        <w:rPr>
          <w:rFonts w:ascii="Verdana" w:hAnsi="Verdana"/>
        </w:rPr>
      </w:pPr>
    </w:p>
    <w:p w14:paraId="1782631E" w14:textId="77777777" w:rsidR="00F133E4" w:rsidRDefault="005248DC" w:rsidP="00D73BC5">
      <w:pPr>
        <w:jc w:val="both"/>
        <w:rPr>
          <w:rFonts w:ascii="Verdana" w:hAnsi="Verdana"/>
        </w:rPr>
      </w:pPr>
      <w:r w:rsidRPr="005E7369">
        <w:rPr>
          <w:rFonts w:ascii="Verdana" w:hAnsi="Verdana"/>
        </w:rPr>
        <w:t xml:space="preserve">The following are </w:t>
      </w:r>
      <w:r w:rsidR="006D1DCE">
        <w:rPr>
          <w:rFonts w:ascii="Verdana" w:hAnsi="Verdana"/>
        </w:rPr>
        <w:t>n</w:t>
      </w:r>
      <w:r w:rsidRPr="005E7369">
        <w:rPr>
          <w:rFonts w:ascii="Verdana" w:hAnsi="Verdana"/>
        </w:rPr>
        <w:t xml:space="preserve">ational and </w:t>
      </w:r>
      <w:r w:rsidR="006D1DCE">
        <w:rPr>
          <w:rFonts w:ascii="Verdana" w:hAnsi="Verdana"/>
        </w:rPr>
        <w:t>i</w:t>
      </w:r>
      <w:r w:rsidR="00AF348E" w:rsidRPr="005E7369">
        <w:rPr>
          <w:rFonts w:ascii="Verdana" w:hAnsi="Verdana"/>
        </w:rPr>
        <w:t>nternational g</w:t>
      </w:r>
      <w:r w:rsidRPr="005E7369">
        <w:rPr>
          <w:rFonts w:ascii="Verdana" w:hAnsi="Verdana"/>
        </w:rPr>
        <w:t>uidance from which this service specification has been drawn.</w:t>
      </w:r>
    </w:p>
    <w:p w14:paraId="0021457A" w14:textId="77777777" w:rsidR="00A46034" w:rsidRDefault="00A46034" w:rsidP="00D73BC5">
      <w:pPr>
        <w:jc w:val="both"/>
        <w:rPr>
          <w:rFonts w:ascii="Verdana" w:hAnsi="Verdana"/>
        </w:rPr>
      </w:pPr>
    </w:p>
    <w:p w14:paraId="1773090D" w14:textId="77777777" w:rsidR="00A46034" w:rsidRPr="002E7D0E" w:rsidRDefault="00A46034" w:rsidP="006D4B02">
      <w:pPr>
        <w:pStyle w:val="NormalWeb"/>
        <w:numPr>
          <w:ilvl w:val="0"/>
          <w:numId w:val="3"/>
        </w:numPr>
        <w:spacing w:before="0" w:beforeAutospacing="0" w:after="60" w:afterAutospacing="0"/>
        <w:ind w:left="714" w:hanging="357"/>
        <w:jc w:val="both"/>
        <w:rPr>
          <w:rFonts w:ascii="Verdana" w:hAnsi="Verdana"/>
        </w:rPr>
      </w:pPr>
      <w:r w:rsidRPr="005E7369">
        <w:rPr>
          <w:rFonts w:ascii="Verdana" w:hAnsi="Verdana"/>
          <w:b/>
          <w:bCs/>
        </w:rPr>
        <w:t xml:space="preserve">NICE Guidance and </w:t>
      </w:r>
      <w:r w:rsidRPr="005E7369">
        <w:rPr>
          <w:rFonts w:ascii="Verdana" w:hAnsi="Verdana"/>
          <w:b/>
        </w:rPr>
        <w:t>Clinical Knowledge Summaries</w:t>
      </w:r>
    </w:p>
    <w:p w14:paraId="545C0645" w14:textId="77777777" w:rsidR="006D4B02" w:rsidRPr="00FD2BD1" w:rsidRDefault="009F0D25" w:rsidP="006D4B02">
      <w:pPr>
        <w:pStyle w:val="9BulletlistIndented"/>
        <w:numPr>
          <w:ilvl w:val="1"/>
          <w:numId w:val="3"/>
        </w:numPr>
        <w:spacing w:after="60"/>
        <w:contextualSpacing w:val="0"/>
      </w:pPr>
      <w:hyperlink r:id="rId20" w:history="1">
        <w:r w:rsidR="006D4B02" w:rsidRPr="00E94413">
          <w:rPr>
            <w:rStyle w:val="Hyperlink"/>
          </w:rPr>
          <w:t>Cerebral palsy in under 25s: assessmen</w:t>
        </w:r>
        <w:r w:rsidR="006D4B02">
          <w:rPr>
            <w:rStyle w:val="Hyperlink"/>
          </w:rPr>
          <w:t xml:space="preserve">t and management </w:t>
        </w:r>
        <w:r w:rsidR="006D4B02" w:rsidRPr="00E94413">
          <w:rPr>
            <w:rStyle w:val="Hyperlink"/>
          </w:rPr>
          <w:t>(NG62)</w:t>
        </w:r>
      </w:hyperlink>
      <w:r w:rsidR="006D4B02" w:rsidRPr="00E94413">
        <w:rPr>
          <w:rStyle w:val="Hyperlink"/>
        </w:rPr>
        <w:t xml:space="preserve"> 25 January </w:t>
      </w:r>
      <w:r w:rsidR="006D4B02" w:rsidRPr="006D4B02">
        <w:rPr>
          <w:rStyle w:val="Hyperlink"/>
        </w:rPr>
        <w:t>2017</w:t>
      </w:r>
    </w:p>
    <w:p w14:paraId="69697335" w14:textId="77777777" w:rsidR="006D4B02" w:rsidRPr="00FD2BD1" w:rsidRDefault="009F0D25" w:rsidP="006D4B02">
      <w:pPr>
        <w:pStyle w:val="9BulletlistIndented"/>
        <w:numPr>
          <w:ilvl w:val="1"/>
          <w:numId w:val="3"/>
        </w:numPr>
        <w:spacing w:after="60"/>
        <w:contextualSpacing w:val="0"/>
      </w:pPr>
      <w:hyperlink r:id="rId21" w:history="1">
        <w:r w:rsidR="006D4B02" w:rsidRPr="00E94413">
          <w:rPr>
            <w:rStyle w:val="Hyperlink"/>
          </w:rPr>
          <w:t>Spasticity in under 19s: management</w:t>
        </w:r>
        <w:r w:rsidR="006D4B02">
          <w:rPr>
            <w:rStyle w:val="Hyperlink"/>
          </w:rPr>
          <w:t xml:space="preserve"> </w:t>
        </w:r>
        <w:r w:rsidR="006D4B02" w:rsidRPr="00E94413">
          <w:rPr>
            <w:rStyle w:val="Hyperlink"/>
          </w:rPr>
          <w:t>(CG145)</w:t>
        </w:r>
      </w:hyperlink>
      <w:r w:rsidR="006D4B02" w:rsidRPr="00E94413">
        <w:rPr>
          <w:rStyle w:val="Hyperlink"/>
        </w:rPr>
        <w:t xml:space="preserve"> Last updated:</w:t>
      </w:r>
      <w:r w:rsidR="006D4B02">
        <w:rPr>
          <w:rStyle w:val="Hyperlink"/>
        </w:rPr>
        <w:t xml:space="preserve"> </w:t>
      </w:r>
      <w:r w:rsidR="006D4B02" w:rsidRPr="00E94413">
        <w:rPr>
          <w:rStyle w:val="Hyperlink"/>
        </w:rPr>
        <w:t>November 2016</w:t>
      </w:r>
    </w:p>
    <w:p w14:paraId="0D75B8E9" w14:textId="77777777" w:rsidR="006D4B02" w:rsidRPr="00FD2BD1" w:rsidRDefault="006D4B02" w:rsidP="006D4B02">
      <w:pPr>
        <w:pStyle w:val="9BulletlistIndented"/>
        <w:numPr>
          <w:ilvl w:val="1"/>
          <w:numId w:val="3"/>
        </w:numPr>
        <w:spacing w:after="60"/>
        <w:contextualSpacing w:val="0"/>
      </w:pPr>
      <w:r w:rsidRPr="00E94413">
        <w:rPr>
          <w:rStyle w:val="Hyperlink"/>
        </w:rPr>
        <w:t>Open reduction of slipped capital femoral epiphysis (2015) Interventional procedures guidance IPG511</w:t>
      </w:r>
    </w:p>
    <w:p w14:paraId="78437166" w14:textId="77777777" w:rsidR="006D4B02" w:rsidRPr="00FD2BD1" w:rsidRDefault="006D4B02" w:rsidP="006D4B02">
      <w:pPr>
        <w:pStyle w:val="9BulletlistIndented"/>
        <w:numPr>
          <w:ilvl w:val="1"/>
          <w:numId w:val="3"/>
        </w:numPr>
        <w:spacing w:after="60"/>
        <w:contextualSpacing w:val="0"/>
      </w:pPr>
      <w:r w:rsidRPr="00E94413">
        <w:rPr>
          <w:rStyle w:val="Hyperlink"/>
        </w:rPr>
        <w:t>Surgical site infections: prevention and treatment 2019 NICE guideline NG125</w:t>
      </w:r>
    </w:p>
    <w:p w14:paraId="4E623D15" w14:textId="77777777" w:rsidR="006D4B02" w:rsidRPr="008638AE" w:rsidRDefault="006D4B02" w:rsidP="006D4B02">
      <w:pPr>
        <w:pStyle w:val="9BulletlistIndented"/>
        <w:numPr>
          <w:ilvl w:val="1"/>
          <w:numId w:val="3"/>
        </w:numPr>
        <w:spacing w:after="60"/>
        <w:contextualSpacing w:val="0"/>
        <w:rPr>
          <w:rStyle w:val="Hyperlink"/>
        </w:rPr>
      </w:pPr>
      <w:r w:rsidRPr="008638AE">
        <w:rPr>
          <w:rStyle w:val="Hyperlink"/>
        </w:rPr>
        <w:t>Major trauma: assessment and initial management (2016) NICE guideline NG39</w:t>
      </w:r>
    </w:p>
    <w:p w14:paraId="248BA6FF" w14:textId="77777777" w:rsidR="00A7212C" w:rsidRDefault="006D4B02" w:rsidP="00A7212C">
      <w:pPr>
        <w:pStyle w:val="9BulletlistIndented"/>
        <w:numPr>
          <w:ilvl w:val="1"/>
          <w:numId w:val="3"/>
        </w:numPr>
        <w:spacing w:after="60"/>
        <w:contextualSpacing w:val="0"/>
        <w:rPr>
          <w:rStyle w:val="Hyperlink"/>
        </w:rPr>
      </w:pPr>
      <w:r w:rsidRPr="008638AE">
        <w:rPr>
          <w:rStyle w:val="Hyperlink"/>
        </w:rPr>
        <w:t>Major trauma: service delivery (2016) NICE guideline NG40</w:t>
      </w:r>
    </w:p>
    <w:p w14:paraId="3A7A9874" w14:textId="70FECA93" w:rsidR="00A7212C" w:rsidRPr="00A7212C" w:rsidRDefault="009F0D25" w:rsidP="00A7212C">
      <w:pPr>
        <w:pStyle w:val="9BulletlistIndented"/>
        <w:numPr>
          <w:ilvl w:val="1"/>
          <w:numId w:val="3"/>
        </w:numPr>
        <w:spacing w:after="60"/>
        <w:contextualSpacing w:val="0"/>
        <w:rPr>
          <w:color w:val="0563C1" w:themeColor="hyperlink"/>
          <w:u w:val="single"/>
        </w:rPr>
      </w:pPr>
      <w:hyperlink r:id="rId22" w:history="1">
        <w:r w:rsidR="00A7212C" w:rsidRPr="00A7212C">
          <w:rPr>
            <w:rStyle w:val="Hyperlink"/>
          </w:rPr>
          <w:t xml:space="preserve">Transition from </w:t>
        </w:r>
        <w:proofErr w:type="gramStart"/>
        <w:r w:rsidR="00A7212C" w:rsidRPr="00A7212C">
          <w:rPr>
            <w:rStyle w:val="Hyperlink"/>
          </w:rPr>
          <w:t>children’s</w:t>
        </w:r>
        <w:proofErr w:type="gramEnd"/>
        <w:r w:rsidR="00A7212C" w:rsidRPr="00A7212C">
          <w:rPr>
            <w:rStyle w:val="Hyperlink"/>
          </w:rPr>
          <w:t xml:space="preserve"> to adults’ services for young people using health or social care services (2016) NICE guideline NG43</w:t>
        </w:r>
      </w:hyperlink>
    </w:p>
    <w:p w14:paraId="6C871B01" w14:textId="77777777" w:rsidR="00A46034" w:rsidRPr="00561867" w:rsidRDefault="00A46034" w:rsidP="00403830">
      <w:pPr>
        <w:pStyle w:val="ListParagraph"/>
        <w:keepNext/>
        <w:keepLines/>
        <w:spacing w:after="60"/>
        <w:contextualSpacing w:val="0"/>
        <w:jc w:val="both"/>
        <w:rPr>
          <w:rFonts w:ascii="Verdana" w:hAnsi="Verdana"/>
          <w:color w:val="000000" w:themeColor="text1"/>
        </w:rPr>
      </w:pPr>
      <w:r w:rsidRPr="00561867">
        <w:rPr>
          <w:rFonts w:ascii="Verdana" w:hAnsi="Verdana"/>
          <w:b/>
          <w:color w:val="000000" w:themeColor="text1"/>
        </w:rPr>
        <w:t>Other Documents</w:t>
      </w:r>
    </w:p>
    <w:p w14:paraId="1623F711" w14:textId="0533C0AA" w:rsidR="00A46034" w:rsidRPr="00A46034" w:rsidRDefault="009F0D25" w:rsidP="006D4B02">
      <w:pPr>
        <w:pStyle w:val="ListParagraph"/>
        <w:numPr>
          <w:ilvl w:val="1"/>
          <w:numId w:val="23"/>
        </w:numPr>
        <w:spacing w:after="60"/>
        <w:contextualSpacing w:val="0"/>
        <w:jc w:val="both"/>
        <w:rPr>
          <w:rFonts w:ascii="Verdana" w:hAnsi="Verdana"/>
          <w:color w:val="000000" w:themeColor="text1"/>
        </w:rPr>
      </w:pPr>
      <w:hyperlink r:id="rId23" w:history="1">
        <w:r w:rsidR="00A46034" w:rsidRPr="00117536">
          <w:rPr>
            <w:rStyle w:val="Hyperlink"/>
            <w:rFonts w:ascii="Verdana" w:hAnsi="Verdana"/>
          </w:rPr>
          <w:t>Guidelines for the Provision of Anaesthesia Services (GPAS)</w:t>
        </w:r>
        <w:r w:rsidR="00117536" w:rsidRPr="00117536">
          <w:rPr>
            <w:rStyle w:val="Hyperlink"/>
            <w:rFonts w:ascii="Verdana" w:hAnsi="Verdana"/>
          </w:rPr>
          <w:t xml:space="preserve"> </w:t>
        </w:r>
        <w:r w:rsidR="00A46034" w:rsidRPr="00117536">
          <w:rPr>
            <w:rStyle w:val="Hyperlink"/>
            <w:rFonts w:ascii="Verdana" w:hAnsi="Verdana"/>
          </w:rPr>
          <w:t>2020</w:t>
        </w:r>
        <w:r w:rsidR="00A46034" w:rsidRPr="00117536">
          <w:rPr>
            <w:rStyle w:val="Hyperlink"/>
          </w:rPr>
          <w:t xml:space="preserve"> </w:t>
        </w:r>
        <w:r w:rsidR="00A46034" w:rsidRPr="00117536">
          <w:rPr>
            <w:rStyle w:val="Hyperlink"/>
            <w:rFonts w:ascii="Verdana" w:hAnsi="Verdana"/>
          </w:rPr>
          <w:t xml:space="preserve">Royal College of </w:t>
        </w:r>
        <w:r w:rsidR="00D94C3F" w:rsidRPr="00117536">
          <w:rPr>
            <w:rStyle w:val="Hyperlink"/>
            <w:rFonts w:ascii="Verdana" w:hAnsi="Verdana"/>
          </w:rPr>
          <w:t>Anaesthetists</w:t>
        </w:r>
      </w:hyperlink>
    </w:p>
    <w:p w14:paraId="7CCA0AD5" w14:textId="1E92C29B" w:rsidR="00A46034" w:rsidRDefault="009F0D25" w:rsidP="006D4B02">
      <w:pPr>
        <w:pStyle w:val="ListParagraph"/>
        <w:numPr>
          <w:ilvl w:val="1"/>
          <w:numId w:val="23"/>
        </w:numPr>
        <w:spacing w:after="60"/>
        <w:contextualSpacing w:val="0"/>
        <w:jc w:val="both"/>
        <w:rPr>
          <w:rFonts w:ascii="Verdana" w:hAnsi="Verdana"/>
          <w:color w:val="000000" w:themeColor="text1"/>
        </w:rPr>
      </w:pPr>
      <w:hyperlink r:id="rId24" w:history="1">
        <w:r w:rsidR="00A46034" w:rsidRPr="00117536">
          <w:rPr>
            <w:rStyle w:val="Hyperlink"/>
            <w:rFonts w:ascii="Verdana" w:hAnsi="Verdana"/>
          </w:rPr>
          <w:t>BSCOS Musculoskeletal Infection Consensus Group Delphi Method Approved Statements July 21</w:t>
        </w:r>
      </w:hyperlink>
    </w:p>
    <w:p w14:paraId="6E0E8E67" w14:textId="02110DD1" w:rsidR="00815A59" w:rsidRDefault="009F0D25" w:rsidP="00117536">
      <w:pPr>
        <w:pStyle w:val="ListParagraph"/>
        <w:numPr>
          <w:ilvl w:val="1"/>
          <w:numId w:val="23"/>
        </w:numPr>
        <w:jc w:val="both"/>
      </w:pPr>
      <w:hyperlink r:id="rId25" w:history="1">
        <w:r w:rsidR="00117536" w:rsidRPr="00F75EEA">
          <w:rPr>
            <w:rStyle w:val="Hyperlink"/>
            <w:rFonts w:ascii="Verdana" w:hAnsi="Verdana"/>
          </w:rPr>
          <w:t xml:space="preserve">Paediatric trauma and orthopaedics Getting It Right </w:t>
        </w:r>
        <w:proofErr w:type="gramStart"/>
        <w:r w:rsidR="00117536" w:rsidRPr="00F75EEA">
          <w:rPr>
            <w:rStyle w:val="Hyperlink"/>
            <w:rFonts w:ascii="Verdana" w:hAnsi="Verdana"/>
          </w:rPr>
          <w:t>First Time</w:t>
        </w:r>
        <w:r w:rsidR="00A46034" w:rsidRPr="00F75EEA">
          <w:rPr>
            <w:rStyle w:val="Hyperlink"/>
            <w:rFonts w:ascii="Verdana" w:hAnsi="Verdana"/>
          </w:rPr>
          <w:t xml:space="preserve"> </w:t>
        </w:r>
        <w:r w:rsidR="00333154" w:rsidRPr="00F75EEA">
          <w:rPr>
            <w:rStyle w:val="Hyperlink"/>
            <w:rFonts w:ascii="Verdana" w:hAnsi="Verdana"/>
          </w:rPr>
          <w:t>April</w:t>
        </w:r>
        <w:proofErr w:type="gramEnd"/>
        <w:r w:rsidR="00333154" w:rsidRPr="00F75EEA">
          <w:rPr>
            <w:rStyle w:val="Hyperlink"/>
            <w:rFonts w:ascii="Verdana" w:hAnsi="Verdana"/>
          </w:rPr>
          <w:t xml:space="preserve"> 22</w:t>
        </w:r>
      </w:hyperlink>
    </w:p>
    <w:p w14:paraId="3F79FD87" w14:textId="77777777" w:rsidR="00707408" w:rsidRDefault="00707408">
      <w:pPr>
        <w:rPr>
          <w:rFonts w:ascii="Verdana" w:eastAsia="Times New Roman" w:hAnsi="Verdana" w:cs="Times New Roman"/>
          <w:b/>
          <w:bCs/>
          <w:color w:val="000000" w:themeColor="text1"/>
          <w:sz w:val="28"/>
          <w:szCs w:val="28"/>
        </w:rPr>
      </w:pPr>
      <w:r>
        <w:rPr>
          <w:rFonts w:ascii="Verdana" w:hAnsi="Verdana"/>
          <w:b/>
          <w:bCs/>
          <w:color w:val="000000" w:themeColor="text1"/>
          <w:sz w:val="28"/>
          <w:szCs w:val="28"/>
        </w:rPr>
        <w:br w:type="page"/>
      </w:r>
    </w:p>
    <w:p w14:paraId="4600047A" w14:textId="136ABE94" w:rsidR="00F017BC" w:rsidRPr="00195969" w:rsidRDefault="00AF348E" w:rsidP="006D4B02">
      <w:pPr>
        <w:pStyle w:val="NormalWeb"/>
        <w:outlineLvl w:val="0"/>
        <w:rPr>
          <w:rFonts w:ascii="Verdana" w:hAnsi="Verdana"/>
          <w:b/>
          <w:bCs/>
          <w:color w:val="000000" w:themeColor="text1"/>
          <w:sz w:val="28"/>
          <w:szCs w:val="28"/>
        </w:rPr>
      </w:pPr>
      <w:bookmarkStart w:id="11" w:name="_Toc101435669"/>
      <w:r w:rsidRPr="00195969">
        <w:rPr>
          <w:rFonts w:ascii="Verdana" w:hAnsi="Verdana"/>
          <w:b/>
          <w:bCs/>
          <w:color w:val="000000" w:themeColor="text1"/>
          <w:sz w:val="28"/>
          <w:szCs w:val="28"/>
        </w:rPr>
        <w:lastRenderedPageBreak/>
        <w:t xml:space="preserve">2. </w:t>
      </w:r>
      <w:r w:rsidR="00E262BF">
        <w:rPr>
          <w:rFonts w:ascii="Verdana" w:hAnsi="Verdana"/>
          <w:b/>
          <w:bCs/>
          <w:color w:val="000000" w:themeColor="text1"/>
          <w:sz w:val="28"/>
          <w:szCs w:val="28"/>
        </w:rPr>
        <w:tab/>
      </w:r>
      <w:r w:rsidRPr="00195969">
        <w:rPr>
          <w:rFonts w:ascii="Verdana" w:hAnsi="Verdana"/>
          <w:b/>
          <w:bCs/>
          <w:color w:val="000000" w:themeColor="text1"/>
          <w:sz w:val="28"/>
          <w:szCs w:val="28"/>
        </w:rPr>
        <w:t>Service d</w:t>
      </w:r>
      <w:r w:rsidR="00F017BC" w:rsidRPr="00195969">
        <w:rPr>
          <w:rFonts w:ascii="Verdana" w:hAnsi="Verdana"/>
          <w:b/>
          <w:bCs/>
          <w:color w:val="000000" w:themeColor="text1"/>
          <w:sz w:val="28"/>
          <w:szCs w:val="28"/>
        </w:rPr>
        <w:t>elivery</w:t>
      </w:r>
      <w:bookmarkEnd w:id="11"/>
      <w:r w:rsidR="00F017BC" w:rsidRPr="00195969">
        <w:rPr>
          <w:rFonts w:ascii="Verdana" w:hAnsi="Verdana"/>
          <w:b/>
          <w:bCs/>
          <w:color w:val="000000" w:themeColor="text1"/>
          <w:sz w:val="28"/>
          <w:szCs w:val="28"/>
        </w:rPr>
        <w:t xml:space="preserve"> </w:t>
      </w:r>
    </w:p>
    <w:p w14:paraId="09B88D65" w14:textId="77777777" w:rsidR="00AE5D45" w:rsidRDefault="00854620" w:rsidP="00D73BC5">
      <w:pPr>
        <w:spacing w:before="100" w:beforeAutospacing="1" w:after="100" w:afterAutospacing="1"/>
        <w:jc w:val="both"/>
        <w:rPr>
          <w:rFonts w:ascii="Verdana" w:eastAsia="Times New Roman" w:hAnsi="Verdana" w:cs="Times New Roman"/>
        </w:rPr>
      </w:pPr>
      <w:r w:rsidRPr="00F017BC">
        <w:rPr>
          <w:rFonts w:ascii="Verdana" w:eastAsia="Times New Roman" w:hAnsi="Verdana" w:cs="Times New Roman"/>
        </w:rPr>
        <w:t xml:space="preserve">The aim of this service specification is to define the </w:t>
      </w:r>
      <w:r>
        <w:rPr>
          <w:rFonts w:ascii="Verdana" w:eastAsia="Times New Roman" w:hAnsi="Verdana" w:cs="Times New Roman"/>
        </w:rPr>
        <w:t>crit</w:t>
      </w:r>
      <w:r w:rsidR="00FD2BD1">
        <w:rPr>
          <w:rFonts w:ascii="Verdana" w:eastAsia="Times New Roman" w:hAnsi="Verdana" w:cs="Times New Roman"/>
        </w:rPr>
        <w:t xml:space="preserve">eria </w:t>
      </w:r>
      <w:r w:rsidR="00FD2BD1" w:rsidRPr="00142E3C">
        <w:rPr>
          <w:rFonts w:ascii="Verdana" w:eastAsia="Times New Roman" w:hAnsi="Verdana" w:cs="Times New Roman"/>
        </w:rPr>
        <w:t xml:space="preserve">that </w:t>
      </w:r>
      <w:r w:rsidR="00FD2BD1">
        <w:rPr>
          <w:rFonts w:ascii="Verdana" w:eastAsia="Times New Roman" w:hAnsi="Verdana" w:cs="Times New Roman"/>
        </w:rPr>
        <w:t>providers</w:t>
      </w:r>
      <w:r w:rsidR="00FD2BD1" w:rsidRPr="00142E3C">
        <w:rPr>
          <w:rFonts w:ascii="Verdana" w:eastAsia="Times New Roman" w:hAnsi="Verdana" w:cs="Times New Roman"/>
        </w:rPr>
        <w:t xml:space="preserve"> are required to meet in order to deliver </w:t>
      </w:r>
      <w:proofErr w:type="gramStart"/>
      <w:r w:rsidR="00FD2BD1" w:rsidRPr="006A0F4F">
        <w:rPr>
          <w:rFonts w:ascii="Verdana" w:hAnsi="Verdana"/>
        </w:rPr>
        <w:t>Non Specialised</w:t>
      </w:r>
      <w:proofErr w:type="gramEnd"/>
      <w:r w:rsidR="00FD2BD1" w:rsidRPr="006A0F4F">
        <w:rPr>
          <w:rFonts w:ascii="Verdana" w:hAnsi="Verdana"/>
        </w:rPr>
        <w:t xml:space="preserve"> Paediatr</w:t>
      </w:r>
      <w:r w:rsidR="005C3D28">
        <w:rPr>
          <w:rFonts w:ascii="Verdana" w:hAnsi="Verdana"/>
        </w:rPr>
        <w:t>ic Orthopaedic</w:t>
      </w:r>
      <w:r w:rsidR="00FD2BD1">
        <w:rPr>
          <w:rFonts w:ascii="Verdana" w:hAnsi="Verdana"/>
        </w:rPr>
        <w:t xml:space="preserve"> Services</w:t>
      </w:r>
      <w:r w:rsidR="00FD2BD1">
        <w:rPr>
          <w:rFonts w:ascii="Verdana" w:eastAsia="Times New Roman" w:hAnsi="Verdana" w:cs="Times New Roman"/>
        </w:rPr>
        <w:t xml:space="preserve"> </w:t>
      </w:r>
      <w:r w:rsidR="00FD2BD1" w:rsidRPr="00142E3C">
        <w:rPr>
          <w:rFonts w:ascii="Verdana" w:eastAsia="Times New Roman" w:hAnsi="Verdana" w:cs="Times New Roman"/>
        </w:rPr>
        <w:t xml:space="preserve">to </w:t>
      </w:r>
      <w:r w:rsidR="003D0A8D">
        <w:rPr>
          <w:rFonts w:ascii="Verdana" w:eastAsia="Times New Roman" w:hAnsi="Verdana" w:cs="Times New Roman"/>
        </w:rPr>
        <w:t>children</w:t>
      </w:r>
      <w:r w:rsidR="00FD2BD1" w:rsidRPr="00142E3C">
        <w:rPr>
          <w:rFonts w:ascii="Verdana" w:eastAsia="Times New Roman" w:hAnsi="Verdana" w:cs="Times New Roman"/>
        </w:rPr>
        <w:t xml:space="preserve"> </w:t>
      </w:r>
      <w:r w:rsidR="0081774C">
        <w:t>(</w:t>
      </w:r>
      <w:r w:rsidR="0081774C" w:rsidRPr="00D73BC5">
        <w:rPr>
          <w:rFonts w:ascii="Verdana" w:hAnsi="Verdana"/>
        </w:rPr>
        <w:t xml:space="preserve">aged up to 16 years) </w:t>
      </w:r>
      <w:r w:rsidR="00FD2BD1" w:rsidRPr="00D73BC5">
        <w:rPr>
          <w:rFonts w:ascii="Verdana" w:hAnsi="Verdana"/>
        </w:rPr>
        <w:t>resident</w:t>
      </w:r>
      <w:r w:rsidR="00FD2BD1" w:rsidRPr="00142E3C">
        <w:rPr>
          <w:rFonts w:ascii="Verdana" w:eastAsia="Times New Roman" w:hAnsi="Verdana" w:cs="Times New Roman"/>
        </w:rPr>
        <w:t xml:space="preserve"> in Wales.</w:t>
      </w:r>
      <w:r w:rsidR="00FD2BD1">
        <w:rPr>
          <w:rFonts w:ascii="Verdana" w:eastAsia="Times New Roman" w:hAnsi="Verdana" w:cs="Times New Roman"/>
        </w:rPr>
        <w:t xml:space="preserve"> </w:t>
      </w:r>
      <w:r w:rsidR="00AE5D45">
        <w:rPr>
          <w:rFonts w:ascii="Verdana" w:eastAsia="Times New Roman" w:hAnsi="Verdana" w:cs="Times New Roman"/>
        </w:rPr>
        <w:t>Health Boards</w:t>
      </w:r>
      <w:r w:rsidR="00AE5D45" w:rsidRPr="00F017BC">
        <w:rPr>
          <w:rFonts w:ascii="Verdana" w:eastAsia="Times New Roman" w:hAnsi="Verdana" w:cs="Times New Roman"/>
        </w:rPr>
        <w:t xml:space="preserve"> will </w:t>
      </w:r>
      <w:r w:rsidR="00AE5D45">
        <w:rPr>
          <w:rFonts w:ascii="Verdana" w:eastAsia="Times New Roman" w:hAnsi="Verdana" w:cs="Times New Roman"/>
        </w:rPr>
        <w:t>commission</w:t>
      </w:r>
      <w:r w:rsidR="00F536F6" w:rsidRPr="00F536F6">
        <w:t xml:space="preserve"> </w:t>
      </w:r>
      <w:proofErr w:type="gramStart"/>
      <w:r w:rsidR="00FD2BD1" w:rsidRPr="006A0F4F">
        <w:rPr>
          <w:rFonts w:ascii="Verdana" w:hAnsi="Verdana"/>
        </w:rPr>
        <w:t>Non Specialised</w:t>
      </w:r>
      <w:proofErr w:type="gramEnd"/>
      <w:r w:rsidR="00FD2BD1" w:rsidRPr="006A0F4F">
        <w:rPr>
          <w:rFonts w:ascii="Verdana" w:hAnsi="Verdana"/>
        </w:rPr>
        <w:t xml:space="preserve"> Paediatr</w:t>
      </w:r>
      <w:r w:rsidR="005C3D28">
        <w:rPr>
          <w:rFonts w:ascii="Verdana" w:hAnsi="Verdana"/>
        </w:rPr>
        <w:t>ic Orthopaedic</w:t>
      </w:r>
      <w:r w:rsidR="00FD2BD1">
        <w:rPr>
          <w:rFonts w:ascii="Verdana" w:hAnsi="Verdana"/>
        </w:rPr>
        <w:t xml:space="preserve"> Services</w:t>
      </w:r>
      <w:r w:rsidR="00FD2BD1">
        <w:rPr>
          <w:rFonts w:ascii="Verdana" w:eastAsia="Times New Roman" w:hAnsi="Verdana" w:cs="Times New Roman"/>
        </w:rPr>
        <w:t xml:space="preserve"> </w:t>
      </w:r>
      <w:r w:rsidR="00AE5D45" w:rsidRPr="00F017BC">
        <w:rPr>
          <w:rFonts w:ascii="Verdana" w:eastAsia="Times New Roman" w:hAnsi="Verdana" w:cs="Times New Roman"/>
        </w:rPr>
        <w:t>in accordance with the criteria outlined in this document</w:t>
      </w:r>
      <w:r w:rsidR="00AE5D45">
        <w:rPr>
          <w:rFonts w:ascii="Verdana" w:eastAsia="Times New Roman" w:hAnsi="Verdana" w:cs="Times New Roman"/>
        </w:rPr>
        <w:t>.</w:t>
      </w:r>
    </w:p>
    <w:p w14:paraId="081523B4" w14:textId="77777777" w:rsidR="00051E94" w:rsidRDefault="00EC2F00" w:rsidP="00D73BC5">
      <w:pPr>
        <w:spacing w:before="100" w:beforeAutospacing="1" w:after="100" w:afterAutospacing="1"/>
        <w:jc w:val="both"/>
        <w:rPr>
          <w:rFonts w:ascii="Verdana" w:eastAsia="Times New Roman" w:hAnsi="Verdana" w:cs="Times New Roman"/>
        </w:rPr>
      </w:pPr>
      <w:r w:rsidRPr="00F536F6">
        <w:rPr>
          <w:rFonts w:ascii="Verdana" w:eastAsia="Times New Roman" w:hAnsi="Verdana" w:cs="Times New Roman"/>
        </w:rPr>
        <w:t xml:space="preserve">The aim of the service is to provide </w:t>
      </w:r>
      <w:proofErr w:type="gramStart"/>
      <w:r w:rsidR="00FD2BD1" w:rsidRPr="006A0F4F">
        <w:rPr>
          <w:rFonts w:ascii="Verdana" w:hAnsi="Verdana"/>
        </w:rPr>
        <w:t>Non Specialised</w:t>
      </w:r>
      <w:proofErr w:type="gramEnd"/>
      <w:r w:rsidR="00FD2BD1" w:rsidRPr="006A0F4F">
        <w:rPr>
          <w:rFonts w:ascii="Verdana" w:hAnsi="Verdana"/>
        </w:rPr>
        <w:t xml:space="preserve"> Paediatr</w:t>
      </w:r>
      <w:r w:rsidR="005C3D28">
        <w:rPr>
          <w:rFonts w:ascii="Verdana" w:hAnsi="Verdana"/>
        </w:rPr>
        <w:t>ic Orthopaedic</w:t>
      </w:r>
      <w:r w:rsidR="00FD2BD1">
        <w:rPr>
          <w:rFonts w:ascii="Verdana" w:hAnsi="Verdana"/>
        </w:rPr>
        <w:t xml:space="preserve"> Services</w:t>
      </w:r>
      <w:r w:rsidR="006D1DCE">
        <w:rPr>
          <w:rFonts w:ascii="Verdana" w:eastAsia="Times New Roman" w:hAnsi="Verdana" w:cs="Times New Roman"/>
        </w:rPr>
        <w:t>,</w:t>
      </w:r>
      <w:r w:rsidRPr="00EC2F00">
        <w:rPr>
          <w:rFonts w:ascii="Verdana" w:eastAsia="Times New Roman" w:hAnsi="Verdana" w:cs="Times New Roman"/>
        </w:rPr>
        <w:t xml:space="preserve"> as set out below</w:t>
      </w:r>
      <w:r w:rsidR="006D1DCE">
        <w:rPr>
          <w:rFonts w:ascii="Verdana" w:eastAsia="Times New Roman" w:hAnsi="Verdana" w:cs="Times New Roman"/>
        </w:rPr>
        <w:t>,</w:t>
      </w:r>
      <w:r w:rsidR="007D0E82" w:rsidRPr="007D0E82">
        <w:t xml:space="preserve"> </w:t>
      </w:r>
      <w:r w:rsidR="007D0E82" w:rsidRPr="007D0E82">
        <w:rPr>
          <w:rFonts w:ascii="Verdana" w:eastAsia="Times New Roman" w:hAnsi="Verdana" w:cs="Times New Roman"/>
        </w:rPr>
        <w:t>in accordance with the best available evidence or</w:t>
      </w:r>
      <w:r w:rsidR="006D1DCE">
        <w:rPr>
          <w:rFonts w:ascii="Verdana" w:eastAsia="Times New Roman" w:hAnsi="Verdana" w:cs="Times New Roman"/>
        </w:rPr>
        <w:t>,</w:t>
      </w:r>
      <w:r w:rsidR="007D0E82" w:rsidRPr="007D0E82">
        <w:rPr>
          <w:rFonts w:ascii="Verdana" w:eastAsia="Times New Roman" w:hAnsi="Verdana" w:cs="Times New Roman"/>
        </w:rPr>
        <w:t xml:space="preserve"> in the absence of evidence</w:t>
      </w:r>
      <w:r w:rsidR="006D1DCE">
        <w:rPr>
          <w:rFonts w:ascii="Verdana" w:eastAsia="Times New Roman" w:hAnsi="Verdana" w:cs="Times New Roman"/>
        </w:rPr>
        <w:t>,</w:t>
      </w:r>
      <w:r w:rsidR="007D0E82" w:rsidRPr="007D0E82">
        <w:rPr>
          <w:rFonts w:ascii="Verdana" w:eastAsia="Times New Roman" w:hAnsi="Verdana" w:cs="Times New Roman"/>
        </w:rPr>
        <w:t xml:space="preserve"> in line with</w:t>
      </w:r>
      <w:r w:rsidR="00A46034">
        <w:rPr>
          <w:rFonts w:ascii="Verdana" w:eastAsia="Times New Roman" w:hAnsi="Verdana" w:cs="Times New Roman"/>
        </w:rPr>
        <w:t xml:space="preserve"> </w:t>
      </w:r>
      <w:r w:rsidR="007D0E82" w:rsidRPr="007D0E82">
        <w:rPr>
          <w:rFonts w:ascii="Verdana" w:eastAsia="Times New Roman" w:hAnsi="Verdana" w:cs="Times New Roman"/>
        </w:rPr>
        <w:t>best practi</w:t>
      </w:r>
      <w:r w:rsidR="007D0E82">
        <w:rPr>
          <w:rFonts w:ascii="Verdana" w:eastAsia="Times New Roman" w:hAnsi="Verdana" w:cs="Times New Roman"/>
        </w:rPr>
        <w:t>ce / consensus clinical opinion</w:t>
      </w:r>
      <w:r w:rsidR="00006E4B">
        <w:rPr>
          <w:rFonts w:ascii="Verdana" w:eastAsia="Times New Roman" w:hAnsi="Verdana" w:cs="Times New Roman"/>
        </w:rPr>
        <w:t>.</w:t>
      </w:r>
      <w:r w:rsidR="00673F99">
        <w:rPr>
          <w:rFonts w:ascii="Verdana" w:eastAsia="Times New Roman" w:hAnsi="Verdana" w:cs="Times New Roman"/>
        </w:rPr>
        <w:t xml:space="preserve"> </w:t>
      </w:r>
    </w:p>
    <w:p w14:paraId="2E0752DC" w14:textId="77777777" w:rsidR="00FD2BD1" w:rsidRPr="002208F7" w:rsidRDefault="00FD2BD1" w:rsidP="00D73BC5">
      <w:pPr>
        <w:pStyle w:val="ListParagraph"/>
        <w:numPr>
          <w:ilvl w:val="0"/>
          <w:numId w:val="14"/>
        </w:numPr>
        <w:jc w:val="both"/>
        <w:rPr>
          <w:rFonts w:ascii="Verdana" w:eastAsia="Times New Roman" w:hAnsi="Verdana" w:cs="Times New Roman"/>
        </w:rPr>
      </w:pPr>
      <w:r w:rsidRPr="001F5751">
        <w:rPr>
          <w:rFonts w:ascii="Verdana" w:eastAsia="Times New Roman" w:hAnsi="Verdana" w:cs="Times New Roman"/>
          <w:b/>
        </w:rPr>
        <w:t>Simple tr</w:t>
      </w:r>
      <w:r w:rsidR="0086456C" w:rsidRPr="001F5751">
        <w:rPr>
          <w:rFonts w:ascii="Verdana" w:eastAsia="Times New Roman" w:hAnsi="Verdana" w:cs="Times New Roman"/>
          <w:b/>
        </w:rPr>
        <w:t>auma (excluding polytrauma)</w:t>
      </w:r>
      <w:r w:rsidR="0086456C" w:rsidRPr="32D5517C">
        <w:rPr>
          <w:rFonts w:ascii="Verdana" w:eastAsia="Times New Roman" w:hAnsi="Verdana" w:cs="Times New Roman"/>
        </w:rPr>
        <w:t xml:space="preserve"> - This relates to low energy paediatric trauma that does not subscribe to defined paediatric trauma pathways within the major trauma network</w:t>
      </w:r>
      <w:r w:rsidR="1B9A1DB0" w:rsidRPr="32D5517C">
        <w:rPr>
          <w:rFonts w:ascii="Verdana" w:eastAsia="Times New Roman" w:hAnsi="Verdana" w:cs="Times New Roman"/>
        </w:rPr>
        <w:t xml:space="preserve"> that can be managed within the consultant body. </w:t>
      </w:r>
    </w:p>
    <w:p w14:paraId="6A028AAD" w14:textId="77777777" w:rsidR="2707D5F3" w:rsidRDefault="00A46034" w:rsidP="00D73BC5">
      <w:pPr>
        <w:pStyle w:val="ListParagraph"/>
        <w:numPr>
          <w:ilvl w:val="1"/>
          <w:numId w:val="14"/>
        </w:numPr>
        <w:jc w:val="both"/>
      </w:pPr>
      <w:r>
        <w:rPr>
          <w:rFonts w:ascii="Verdana" w:eastAsia="Times New Roman" w:hAnsi="Verdana" w:cs="Times New Roman"/>
        </w:rPr>
        <w:t>For example, upper limb</w:t>
      </w:r>
      <w:r w:rsidR="2707D5F3" w:rsidRPr="32D5517C">
        <w:rPr>
          <w:rFonts w:ascii="Verdana" w:eastAsia="Times New Roman" w:hAnsi="Verdana" w:cs="Times New Roman"/>
        </w:rPr>
        <w:t>: supracondylar / lateral condyle / forearm fractures</w:t>
      </w:r>
    </w:p>
    <w:p w14:paraId="7E8EF6FF" w14:textId="77777777" w:rsidR="7E3EB070" w:rsidRDefault="00A46034" w:rsidP="00D73BC5">
      <w:pPr>
        <w:pStyle w:val="ListParagraph"/>
        <w:numPr>
          <w:ilvl w:val="1"/>
          <w:numId w:val="14"/>
        </w:numPr>
        <w:jc w:val="both"/>
      </w:pPr>
      <w:r>
        <w:rPr>
          <w:rFonts w:ascii="Verdana" w:eastAsia="Times New Roman" w:hAnsi="Verdana" w:cs="Times New Roman"/>
        </w:rPr>
        <w:t>Lower limb</w:t>
      </w:r>
      <w:r w:rsidR="7E3EB070" w:rsidRPr="32D5517C">
        <w:rPr>
          <w:rFonts w:ascii="Verdana" w:eastAsia="Times New Roman" w:hAnsi="Verdana" w:cs="Times New Roman"/>
        </w:rPr>
        <w:t>: low energy femoral / tibial fractures, ankle fractures</w:t>
      </w:r>
    </w:p>
    <w:p w14:paraId="4DA680E8" w14:textId="77777777" w:rsidR="3CA49D71" w:rsidRDefault="3CA49D71" w:rsidP="006D4B02">
      <w:pPr>
        <w:pStyle w:val="ListParagraph"/>
        <w:numPr>
          <w:ilvl w:val="1"/>
          <w:numId w:val="14"/>
        </w:numPr>
        <w:spacing w:after="60"/>
        <w:ind w:hanging="357"/>
        <w:contextualSpacing w:val="0"/>
        <w:jc w:val="both"/>
      </w:pPr>
      <w:r w:rsidRPr="32D5517C">
        <w:rPr>
          <w:rFonts w:ascii="Verdana" w:eastAsia="Times New Roman" w:hAnsi="Verdana" w:cs="Times New Roman"/>
        </w:rPr>
        <w:t>Out of hour s</w:t>
      </w:r>
      <w:r w:rsidR="31A99DEA" w:rsidRPr="32D5517C">
        <w:rPr>
          <w:rFonts w:ascii="Verdana" w:eastAsia="Times New Roman" w:hAnsi="Verdana" w:cs="Times New Roman"/>
        </w:rPr>
        <w:t xml:space="preserve">urgical management is dependent upon anaesthetic guidelines </w:t>
      </w:r>
      <w:r w:rsidR="36C2392F" w:rsidRPr="32D5517C">
        <w:rPr>
          <w:rFonts w:ascii="Verdana" w:eastAsia="Times New Roman" w:hAnsi="Verdana" w:cs="Times New Roman"/>
        </w:rPr>
        <w:t>(child age of 3 years or over)</w:t>
      </w:r>
      <w:r w:rsidR="31A99DEA" w:rsidRPr="32D5517C">
        <w:rPr>
          <w:rFonts w:ascii="Verdana" w:eastAsia="Times New Roman" w:hAnsi="Verdana" w:cs="Times New Roman"/>
        </w:rPr>
        <w:t xml:space="preserve">. </w:t>
      </w:r>
      <w:r w:rsidR="6BD45957" w:rsidRPr="32D5517C">
        <w:rPr>
          <w:rFonts w:ascii="Verdana" w:eastAsia="Times New Roman" w:hAnsi="Verdana" w:cs="Times New Roman"/>
        </w:rPr>
        <w:t>During working hours, surgical management may be appropriate within the unit depending on surgeon and paediatric anaesthetic availability</w:t>
      </w:r>
    </w:p>
    <w:p w14:paraId="07AC3042" w14:textId="16787D41" w:rsidR="00FD2BD1" w:rsidRDefault="00FD2BD1" w:rsidP="006D4B02">
      <w:pPr>
        <w:pStyle w:val="ListParagraph"/>
        <w:numPr>
          <w:ilvl w:val="0"/>
          <w:numId w:val="14"/>
        </w:numPr>
        <w:spacing w:after="60"/>
        <w:ind w:hanging="357"/>
        <w:contextualSpacing w:val="0"/>
        <w:jc w:val="both"/>
        <w:rPr>
          <w:rFonts w:ascii="Verdana" w:eastAsia="Times New Roman" w:hAnsi="Verdana" w:cs="Times New Roman"/>
        </w:rPr>
      </w:pPr>
      <w:r w:rsidRPr="001F5751">
        <w:rPr>
          <w:rFonts w:ascii="Verdana" w:eastAsia="Times New Roman" w:hAnsi="Verdana" w:cs="Times New Roman"/>
          <w:b/>
        </w:rPr>
        <w:t>Obstetric trauma</w:t>
      </w:r>
      <w:r w:rsidR="0086456C">
        <w:rPr>
          <w:rFonts w:ascii="Verdana" w:eastAsia="Times New Roman" w:hAnsi="Verdana" w:cs="Times New Roman"/>
        </w:rPr>
        <w:t xml:space="preserve"> </w:t>
      </w:r>
      <w:r w:rsidR="00E15EB6">
        <w:rPr>
          <w:rFonts w:ascii="Verdana" w:eastAsia="Times New Roman" w:hAnsi="Verdana" w:cs="Times New Roman"/>
        </w:rPr>
        <w:t>–</w:t>
      </w:r>
      <w:r w:rsidR="0086456C">
        <w:rPr>
          <w:rFonts w:ascii="Verdana" w:eastAsia="Times New Roman" w:hAnsi="Verdana" w:cs="Times New Roman"/>
        </w:rPr>
        <w:t xml:space="preserve"> </w:t>
      </w:r>
      <w:r w:rsidR="00E15EB6">
        <w:rPr>
          <w:rFonts w:ascii="Verdana" w:eastAsia="Times New Roman" w:hAnsi="Verdana" w:cs="Times New Roman"/>
        </w:rPr>
        <w:t>Unresolving c</w:t>
      </w:r>
      <w:r w:rsidR="0086456C" w:rsidRPr="0086456C">
        <w:rPr>
          <w:rFonts w:ascii="Verdana" w:eastAsia="Times New Roman" w:hAnsi="Verdana" w:cs="Times New Roman"/>
        </w:rPr>
        <w:t>ases of complex obstetric brachial plexus injury are likely to require onward specialist referral</w:t>
      </w:r>
    </w:p>
    <w:p w14:paraId="73C3FDA2" w14:textId="77777777" w:rsidR="00051E94" w:rsidRPr="001F5751" w:rsidRDefault="00051E94" w:rsidP="00D73BC5">
      <w:pPr>
        <w:pStyle w:val="ListParagraph"/>
        <w:numPr>
          <w:ilvl w:val="0"/>
          <w:numId w:val="14"/>
        </w:numPr>
        <w:jc w:val="both"/>
        <w:rPr>
          <w:rFonts w:ascii="Verdana" w:eastAsia="Times New Roman" w:hAnsi="Verdana" w:cs="Times New Roman"/>
          <w:b/>
        </w:rPr>
      </w:pPr>
      <w:proofErr w:type="spellStart"/>
      <w:r w:rsidRPr="001F5751">
        <w:rPr>
          <w:rFonts w:ascii="Verdana" w:eastAsia="Times New Roman" w:hAnsi="Verdana" w:cs="Times New Roman"/>
          <w:b/>
        </w:rPr>
        <w:t>Neurodisability</w:t>
      </w:r>
      <w:proofErr w:type="spellEnd"/>
      <w:r w:rsidRPr="001F5751">
        <w:rPr>
          <w:rFonts w:ascii="Verdana" w:eastAsia="Times New Roman" w:hAnsi="Verdana" w:cs="Times New Roman"/>
          <w:b/>
        </w:rPr>
        <w:t xml:space="preserve"> surveillance and simple interventions</w:t>
      </w:r>
    </w:p>
    <w:p w14:paraId="40E62FC1" w14:textId="77777777" w:rsidR="00051E94" w:rsidRDefault="00051E94" w:rsidP="00D73BC5">
      <w:pPr>
        <w:pStyle w:val="ListParagraph"/>
        <w:numPr>
          <w:ilvl w:val="1"/>
          <w:numId w:val="14"/>
        </w:numPr>
        <w:jc w:val="both"/>
      </w:pPr>
      <w:r w:rsidRPr="32D5517C">
        <w:rPr>
          <w:rFonts w:ascii="Verdana" w:eastAsia="Times New Roman" w:hAnsi="Verdana" w:cs="Times New Roman"/>
        </w:rPr>
        <w:t xml:space="preserve">Clinical and radiological </w:t>
      </w:r>
      <w:proofErr w:type="spellStart"/>
      <w:r w:rsidRPr="32D5517C">
        <w:rPr>
          <w:rFonts w:ascii="Verdana" w:eastAsia="Times New Roman" w:hAnsi="Verdana" w:cs="Times New Roman"/>
        </w:rPr>
        <w:t>neurodisability</w:t>
      </w:r>
      <w:proofErr w:type="spellEnd"/>
      <w:r w:rsidRPr="32D5517C">
        <w:rPr>
          <w:rFonts w:ascii="Verdana" w:eastAsia="Times New Roman" w:hAnsi="Verdana" w:cs="Times New Roman"/>
        </w:rPr>
        <w:t xml:space="preserve"> surveillance is a multi-disciplinary approach involving the responsible paediatrician and community / hospital </w:t>
      </w:r>
      <w:proofErr w:type="spellStart"/>
      <w:r w:rsidRPr="32D5517C">
        <w:rPr>
          <w:rFonts w:ascii="Verdana" w:eastAsia="Times New Roman" w:hAnsi="Verdana" w:cs="Times New Roman"/>
        </w:rPr>
        <w:t>neurodisability</w:t>
      </w:r>
      <w:proofErr w:type="spellEnd"/>
      <w:r w:rsidRPr="32D5517C">
        <w:rPr>
          <w:rFonts w:ascii="Verdana" w:eastAsia="Times New Roman" w:hAnsi="Verdana" w:cs="Times New Roman"/>
        </w:rPr>
        <w:t xml:space="preserve"> physiotherapists with orthopaedic input.  Training in C</w:t>
      </w:r>
      <w:r w:rsidR="00EF4381">
        <w:rPr>
          <w:rFonts w:ascii="Verdana" w:eastAsia="Times New Roman" w:hAnsi="Verdana" w:cs="Times New Roman"/>
        </w:rPr>
        <w:t>erebral Palsy Integrated Pathway (C</w:t>
      </w:r>
      <w:r w:rsidRPr="32D5517C">
        <w:rPr>
          <w:rFonts w:ascii="Verdana" w:eastAsia="Times New Roman" w:hAnsi="Verdana" w:cs="Times New Roman"/>
        </w:rPr>
        <w:t>PIP</w:t>
      </w:r>
      <w:r w:rsidR="00EF4381">
        <w:rPr>
          <w:rFonts w:ascii="Verdana" w:eastAsia="Times New Roman" w:hAnsi="Verdana" w:cs="Times New Roman"/>
        </w:rPr>
        <w:t>)</w:t>
      </w:r>
      <w:r w:rsidRPr="32D5517C">
        <w:rPr>
          <w:rFonts w:ascii="Verdana" w:eastAsia="Times New Roman" w:hAnsi="Verdana" w:cs="Times New Roman"/>
        </w:rPr>
        <w:t xml:space="preserve"> is advised</w:t>
      </w:r>
    </w:p>
    <w:p w14:paraId="59C2DB59" w14:textId="77777777" w:rsidR="00051E94" w:rsidRDefault="00051E94" w:rsidP="006D4B02">
      <w:pPr>
        <w:pStyle w:val="ListParagraph"/>
        <w:numPr>
          <w:ilvl w:val="1"/>
          <w:numId w:val="14"/>
        </w:numPr>
        <w:spacing w:after="60"/>
        <w:ind w:hanging="357"/>
        <w:contextualSpacing w:val="0"/>
        <w:jc w:val="both"/>
      </w:pPr>
      <w:r w:rsidRPr="32D5517C">
        <w:rPr>
          <w:rFonts w:ascii="Verdana" w:eastAsia="Times New Roman" w:hAnsi="Verdana" w:cs="Times New Roman"/>
        </w:rPr>
        <w:t>Simple interventions include Bot</w:t>
      </w:r>
      <w:r w:rsidR="00EF4381">
        <w:rPr>
          <w:rFonts w:ascii="Verdana" w:eastAsia="Times New Roman" w:hAnsi="Verdana" w:cs="Times New Roman"/>
        </w:rPr>
        <w:t>ulinum Toxin injections</w:t>
      </w:r>
    </w:p>
    <w:p w14:paraId="2365D62D" w14:textId="77777777" w:rsidR="00051E94" w:rsidRPr="00051E94" w:rsidRDefault="00051E94" w:rsidP="006D4B02">
      <w:pPr>
        <w:pStyle w:val="ListParagraph"/>
        <w:numPr>
          <w:ilvl w:val="0"/>
          <w:numId w:val="14"/>
        </w:numPr>
        <w:spacing w:after="60"/>
        <w:ind w:hanging="357"/>
        <w:contextualSpacing w:val="0"/>
        <w:jc w:val="both"/>
        <w:rPr>
          <w:rFonts w:eastAsiaTheme="minorEastAsia"/>
        </w:rPr>
      </w:pPr>
      <w:r w:rsidRPr="001F5751">
        <w:rPr>
          <w:rFonts w:ascii="Verdana" w:eastAsia="Times New Roman" w:hAnsi="Verdana" w:cs="Times New Roman"/>
          <w:b/>
        </w:rPr>
        <w:t>Physiological normal/ abnormal variant assessment</w:t>
      </w:r>
      <w:r w:rsidRPr="32D5517C">
        <w:rPr>
          <w:rFonts w:ascii="Verdana" w:eastAsia="Times New Roman" w:hAnsi="Verdana" w:cs="Times New Roman"/>
        </w:rPr>
        <w:t xml:space="preserve"> by a trained healthcare professional</w:t>
      </w:r>
      <w:r w:rsidR="00EF4381">
        <w:rPr>
          <w:rFonts w:ascii="Verdana" w:eastAsia="Times New Roman" w:hAnsi="Verdana" w:cs="Times New Roman"/>
        </w:rPr>
        <w:t>, this may not be a paediatric orthopaedic surgeon</w:t>
      </w:r>
      <w:r w:rsidRPr="32D5517C">
        <w:rPr>
          <w:rFonts w:ascii="Verdana" w:eastAsia="Times New Roman" w:hAnsi="Verdana" w:cs="Times New Roman"/>
        </w:rPr>
        <w:t xml:space="preserve"> (</w:t>
      </w:r>
      <w:proofErr w:type="gramStart"/>
      <w:r w:rsidRPr="32D5517C">
        <w:rPr>
          <w:rFonts w:ascii="Verdana" w:eastAsia="Times New Roman" w:hAnsi="Verdana" w:cs="Times New Roman"/>
        </w:rPr>
        <w:t>e.g</w:t>
      </w:r>
      <w:r w:rsidR="00EF4381">
        <w:rPr>
          <w:rFonts w:ascii="Verdana" w:eastAsia="Times New Roman" w:hAnsi="Verdana" w:cs="Times New Roman"/>
        </w:rPr>
        <w:t>.</w:t>
      </w:r>
      <w:proofErr w:type="gramEnd"/>
      <w:r w:rsidRPr="32D5517C">
        <w:rPr>
          <w:rFonts w:ascii="Verdana" w:eastAsia="Times New Roman" w:hAnsi="Verdana" w:cs="Times New Roman"/>
        </w:rPr>
        <w:t xml:space="preserve"> paediatrician / extended practitioner / paediatric podiatrist / physiotherapist)</w:t>
      </w:r>
      <w:r w:rsidR="00D94C3F">
        <w:rPr>
          <w:rFonts w:ascii="Verdana" w:eastAsia="Times New Roman" w:hAnsi="Verdana" w:cs="Times New Roman"/>
        </w:rPr>
        <w:t xml:space="preserve">, however, where clinically indicated onward surgical referral will be required </w:t>
      </w:r>
      <w:r w:rsidR="00EF4381">
        <w:rPr>
          <w:rFonts w:ascii="Verdana" w:eastAsia="Times New Roman" w:hAnsi="Verdana" w:cs="Times New Roman"/>
        </w:rPr>
        <w:t xml:space="preserve">e.g. genu </w:t>
      </w:r>
      <w:proofErr w:type="spellStart"/>
      <w:r w:rsidR="00EF4381">
        <w:rPr>
          <w:rFonts w:ascii="Verdana" w:eastAsia="Times New Roman" w:hAnsi="Verdana" w:cs="Times New Roman"/>
        </w:rPr>
        <w:t>valgum</w:t>
      </w:r>
      <w:proofErr w:type="spellEnd"/>
      <w:r w:rsidR="00EF4381">
        <w:rPr>
          <w:rFonts w:ascii="Verdana" w:eastAsia="Times New Roman" w:hAnsi="Verdana" w:cs="Times New Roman"/>
        </w:rPr>
        <w:t xml:space="preserve"> and genu varum </w:t>
      </w:r>
    </w:p>
    <w:p w14:paraId="14D644F5" w14:textId="77777777" w:rsidR="001B3821" w:rsidRDefault="001F5751" w:rsidP="006D4B02">
      <w:pPr>
        <w:pStyle w:val="ListParagraph"/>
        <w:numPr>
          <w:ilvl w:val="0"/>
          <w:numId w:val="14"/>
        </w:numPr>
        <w:spacing w:after="60"/>
        <w:ind w:left="357" w:hanging="357"/>
        <w:contextualSpacing w:val="0"/>
        <w:jc w:val="both"/>
        <w:rPr>
          <w:rFonts w:ascii="Verdana" w:eastAsia="Times New Roman" w:hAnsi="Verdana" w:cs="Times New Roman"/>
        </w:rPr>
      </w:pPr>
      <w:r>
        <w:rPr>
          <w:rFonts w:ascii="Verdana" w:eastAsia="Times New Roman" w:hAnsi="Verdana" w:cs="Times New Roman"/>
          <w:b/>
        </w:rPr>
        <w:t>Uncomplicated Musculoskeletal</w:t>
      </w:r>
      <w:r w:rsidR="00FD2BD1" w:rsidRPr="001F5751">
        <w:rPr>
          <w:rFonts w:ascii="Verdana" w:eastAsia="Times New Roman" w:hAnsi="Verdana" w:cs="Times New Roman"/>
          <w:b/>
        </w:rPr>
        <w:t xml:space="preserve"> infection</w:t>
      </w:r>
      <w:r w:rsidR="0086456C" w:rsidRPr="001B3821">
        <w:rPr>
          <w:rFonts w:ascii="Verdana" w:eastAsia="Times New Roman" w:hAnsi="Verdana" w:cs="Times New Roman"/>
        </w:rPr>
        <w:t xml:space="preserve"> - relates to infection that is straight forward to treat either empirically with antibiotics or with </w:t>
      </w:r>
      <w:r w:rsidR="005C3D28">
        <w:rPr>
          <w:rFonts w:ascii="Verdana" w:eastAsia="Times New Roman" w:hAnsi="Verdana" w:cs="Times New Roman"/>
        </w:rPr>
        <w:t>non-specialised</w:t>
      </w:r>
      <w:r w:rsidR="0086456C" w:rsidRPr="001B3821">
        <w:rPr>
          <w:rFonts w:ascii="Verdana" w:eastAsia="Times New Roman" w:hAnsi="Verdana" w:cs="Times New Roman"/>
        </w:rPr>
        <w:t xml:space="preserve"> surgery in an expedient fashion</w:t>
      </w:r>
      <w:r w:rsidR="498F3EB2" w:rsidRPr="001B3821">
        <w:rPr>
          <w:rFonts w:ascii="Verdana" w:eastAsia="Times New Roman" w:hAnsi="Verdana" w:cs="Times New Roman"/>
        </w:rPr>
        <w:t xml:space="preserve"> (for example, simple drainage following suitable imaging)</w:t>
      </w:r>
      <w:r w:rsidR="001B3821" w:rsidRPr="001B3821">
        <w:rPr>
          <w:rFonts w:ascii="Verdana" w:eastAsia="Times New Roman" w:hAnsi="Verdana" w:cs="Times New Roman"/>
        </w:rPr>
        <w:t xml:space="preserve">. </w:t>
      </w:r>
      <w:r w:rsidR="0086456C" w:rsidRPr="001B3821">
        <w:rPr>
          <w:rFonts w:ascii="Verdana" w:eastAsia="Times New Roman" w:hAnsi="Verdana" w:cs="Times New Roman"/>
        </w:rPr>
        <w:t xml:space="preserve">Where complex MSK infection is suspected onward referral to a centre with suitable radiology and anaesthetic ability (age dependent less than 3) </w:t>
      </w:r>
      <w:r w:rsidR="001B3821" w:rsidRPr="001B3821">
        <w:rPr>
          <w:rFonts w:ascii="Verdana" w:eastAsia="Times New Roman" w:hAnsi="Verdana" w:cs="Times New Roman"/>
        </w:rPr>
        <w:t>should be considered</w:t>
      </w:r>
    </w:p>
    <w:p w14:paraId="7B201EDA" w14:textId="77777777" w:rsidR="00051E94" w:rsidRPr="00051E94" w:rsidRDefault="00051E94" w:rsidP="006D4B02">
      <w:pPr>
        <w:pStyle w:val="ListParagraph"/>
        <w:keepNext/>
        <w:keepLines/>
        <w:numPr>
          <w:ilvl w:val="0"/>
          <w:numId w:val="14"/>
        </w:numPr>
        <w:spacing w:after="60"/>
        <w:ind w:left="357" w:hanging="357"/>
        <w:contextualSpacing w:val="0"/>
        <w:jc w:val="both"/>
      </w:pPr>
      <w:r w:rsidRPr="001F5751">
        <w:rPr>
          <w:rFonts w:ascii="Verdana" w:eastAsia="Times New Roman" w:hAnsi="Verdana" w:cs="Times New Roman"/>
          <w:b/>
        </w:rPr>
        <w:lastRenderedPageBreak/>
        <w:t>Simple upper limb conditions, and simple hand conditions</w:t>
      </w:r>
      <w:r w:rsidRPr="32D5517C">
        <w:rPr>
          <w:rFonts w:ascii="Verdana" w:eastAsia="Times New Roman" w:hAnsi="Verdana" w:cs="Times New Roman"/>
        </w:rPr>
        <w:t xml:space="preserve"> </w:t>
      </w:r>
      <w:proofErr w:type="gramStart"/>
      <w:r w:rsidRPr="32D5517C">
        <w:rPr>
          <w:rFonts w:ascii="Verdana" w:eastAsia="Times New Roman" w:hAnsi="Verdana" w:cs="Times New Roman"/>
        </w:rPr>
        <w:t>e.g.</w:t>
      </w:r>
      <w:proofErr w:type="gramEnd"/>
      <w:r w:rsidRPr="32D5517C">
        <w:rPr>
          <w:rFonts w:ascii="Verdana" w:eastAsia="Times New Roman" w:hAnsi="Verdana" w:cs="Times New Roman"/>
        </w:rPr>
        <w:t xml:space="preserve"> trigger thumb release by a trained surgeon</w:t>
      </w:r>
    </w:p>
    <w:p w14:paraId="1A4C85B6" w14:textId="77777777" w:rsidR="00051E94" w:rsidRPr="00051E94" w:rsidRDefault="00051E94" w:rsidP="006D4B02">
      <w:pPr>
        <w:pStyle w:val="ListParagraph"/>
        <w:keepNext/>
        <w:keepLines/>
        <w:numPr>
          <w:ilvl w:val="0"/>
          <w:numId w:val="14"/>
        </w:numPr>
        <w:jc w:val="both"/>
      </w:pPr>
      <w:r w:rsidRPr="001F5751">
        <w:rPr>
          <w:rFonts w:ascii="Verdana" w:eastAsia="Times New Roman" w:hAnsi="Verdana" w:cs="Times New Roman"/>
          <w:b/>
        </w:rPr>
        <w:t xml:space="preserve">Spine assessment for </w:t>
      </w:r>
      <w:r w:rsidR="00EF4381" w:rsidRPr="001F5751">
        <w:rPr>
          <w:rFonts w:ascii="Verdana" w:eastAsia="Times New Roman" w:hAnsi="Verdana" w:cs="Times New Roman"/>
          <w:b/>
        </w:rPr>
        <w:t>childhood spinal conditions.</w:t>
      </w:r>
      <w:r w:rsidR="00EF4381">
        <w:rPr>
          <w:rFonts w:ascii="Verdana" w:eastAsia="Times New Roman" w:hAnsi="Verdana" w:cs="Times New Roman"/>
        </w:rPr>
        <w:t xml:space="preserve"> </w:t>
      </w:r>
      <w:r w:rsidR="00F82CA0">
        <w:rPr>
          <w:rFonts w:ascii="Verdana" w:eastAsia="Times New Roman" w:hAnsi="Verdana" w:cs="Times New Roman"/>
        </w:rPr>
        <w:t>Referral</w:t>
      </w:r>
      <w:r w:rsidR="00EF4381">
        <w:rPr>
          <w:rFonts w:ascii="Verdana" w:eastAsia="Times New Roman" w:hAnsi="Verdana" w:cs="Times New Roman"/>
        </w:rPr>
        <w:t xml:space="preserve"> for su</w:t>
      </w:r>
      <w:r w:rsidR="00D94C3F">
        <w:rPr>
          <w:rFonts w:ascii="Verdana" w:eastAsia="Times New Roman" w:hAnsi="Verdana" w:cs="Times New Roman"/>
        </w:rPr>
        <w:t>rgical spinal opinion with a multidisciplinary</w:t>
      </w:r>
      <w:r w:rsidR="00EF4381">
        <w:rPr>
          <w:rFonts w:ascii="Verdana" w:eastAsia="Times New Roman" w:hAnsi="Verdana" w:cs="Times New Roman"/>
        </w:rPr>
        <w:t xml:space="preserve"> approach should follow the defined spinal pathway.</w:t>
      </w:r>
    </w:p>
    <w:p w14:paraId="04B25BFB" w14:textId="49C261B8" w:rsidR="00A46034" w:rsidRDefault="00FD2BD1" w:rsidP="006D4B02">
      <w:pPr>
        <w:pStyle w:val="ListParagraph"/>
        <w:numPr>
          <w:ilvl w:val="0"/>
          <w:numId w:val="14"/>
        </w:numPr>
        <w:spacing w:after="60"/>
        <w:ind w:left="357" w:hanging="357"/>
        <w:contextualSpacing w:val="0"/>
        <w:jc w:val="both"/>
        <w:rPr>
          <w:rFonts w:ascii="Verdana" w:eastAsia="Times New Roman" w:hAnsi="Verdana" w:cs="Times New Roman"/>
        </w:rPr>
      </w:pPr>
      <w:r w:rsidRPr="001F5751">
        <w:rPr>
          <w:rFonts w:ascii="Verdana" w:eastAsia="Times New Roman" w:hAnsi="Verdana" w:cs="Times New Roman"/>
          <w:b/>
        </w:rPr>
        <w:t>Hip dysplasia screening and non-surgical management</w:t>
      </w:r>
      <w:r w:rsidRPr="32D5517C">
        <w:rPr>
          <w:rFonts w:ascii="Verdana" w:eastAsia="Times New Roman" w:hAnsi="Verdana" w:cs="Times New Roman"/>
        </w:rPr>
        <w:t xml:space="preserve"> </w:t>
      </w:r>
      <w:r w:rsidR="0086456C" w:rsidRPr="32D5517C">
        <w:rPr>
          <w:rFonts w:ascii="Verdana" w:eastAsia="Times New Roman" w:hAnsi="Verdana" w:cs="Times New Roman"/>
        </w:rPr>
        <w:t>- Dedicated neo-natal ultrasound screening for clinical examination abnormality and sele</w:t>
      </w:r>
      <w:r w:rsidR="00CA4264">
        <w:rPr>
          <w:rFonts w:ascii="Verdana" w:eastAsia="Times New Roman" w:hAnsi="Verdana" w:cs="Times New Roman"/>
        </w:rPr>
        <w:t>ctive risk factor screening should</w:t>
      </w:r>
      <w:r w:rsidR="0086456C" w:rsidRPr="32D5517C">
        <w:rPr>
          <w:rFonts w:ascii="Verdana" w:eastAsia="Times New Roman" w:hAnsi="Verdana" w:cs="Times New Roman"/>
        </w:rPr>
        <w:t xml:space="preserve"> exist in all health </w:t>
      </w:r>
      <w:r w:rsidR="00A46034" w:rsidRPr="32D5517C">
        <w:rPr>
          <w:rFonts w:ascii="Verdana" w:eastAsia="Times New Roman" w:hAnsi="Verdana" w:cs="Times New Roman"/>
        </w:rPr>
        <w:t>boards.</w:t>
      </w:r>
      <w:r w:rsidR="00A46034">
        <w:rPr>
          <w:rFonts w:ascii="Verdana" w:eastAsia="Times New Roman" w:hAnsi="Verdana" w:cs="Times New Roman"/>
        </w:rPr>
        <w:t xml:space="preserve"> Recognised</w:t>
      </w:r>
      <w:r w:rsidR="001B3821">
        <w:rPr>
          <w:rFonts w:ascii="Verdana" w:eastAsia="Times New Roman" w:hAnsi="Verdana" w:cs="Times New Roman"/>
        </w:rPr>
        <w:t xml:space="preserve"> ultrasound</w:t>
      </w:r>
      <w:r w:rsidR="0086456C" w:rsidRPr="32D5517C">
        <w:rPr>
          <w:rFonts w:ascii="Verdana" w:eastAsia="Times New Roman" w:hAnsi="Verdana" w:cs="Times New Roman"/>
        </w:rPr>
        <w:t xml:space="preserve"> training is a desired requisite for the HCPs providing this service. There needs to be a healthcare professional who can be identified to manage DDH with abduction splintage </w:t>
      </w:r>
      <w:r w:rsidR="69622D6F" w:rsidRPr="32D5517C">
        <w:rPr>
          <w:rFonts w:ascii="Verdana" w:eastAsia="Times New Roman" w:hAnsi="Verdana" w:cs="Times New Roman"/>
        </w:rPr>
        <w:t>(</w:t>
      </w:r>
      <w:r w:rsidR="0086456C" w:rsidRPr="32D5517C">
        <w:rPr>
          <w:rFonts w:ascii="Verdana" w:eastAsia="Times New Roman" w:hAnsi="Verdana" w:cs="Times New Roman"/>
        </w:rPr>
        <w:t>in terms of non-surgical management</w:t>
      </w:r>
      <w:r w:rsidR="459436C8" w:rsidRPr="32D5517C">
        <w:rPr>
          <w:rFonts w:ascii="Verdana" w:eastAsia="Times New Roman" w:hAnsi="Verdana" w:cs="Times New Roman"/>
        </w:rPr>
        <w:t>) and appropriate follow up once out of abduction splintage</w:t>
      </w:r>
      <w:r w:rsidR="0086456C" w:rsidRPr="32D5517C">
        <w:rPr>
          <w:rFonts w:ascii="Verdana" w:eastAsia="Times New Roman" w:hAnsi="Verdana" w:cs="Times New Roman"/>
        </w:rPr>
        <w:t>.</w:t>
      </w:r>
      <w:r w:rsidR="00A46034" w:rsidRPr="00A46034">
        <w:rPr>
          <w:rFonts w:ascii="Verdana" w:eastAsia="Times New Roman" w:hAnsi="Verdana" w:cs="Times New Roman"/>
        </w:rPr>
        <w:t xml:space="preserve"> </w:t>
      </w:r>
    </w:p>
    <w:p w14:paraId="497F5CE3" w14:textId="77777777" w:rsidR="00051E94" w:rsidRDefault="00EF4381" w:rsidP="006D4B02">
      <w:pPr>
        <w:pStyle w:val="ListParagraph"/>
        <w:numPr>
          <w:ilvl w:val="0"/>
          <w:numId w:val="14"/>
        </w:numPr>
        <w:spacing w:after="60"/>
        <w:ind w:left="357" w:hanging="357"/>
        <w:contextualSpacing w:val="0"/>
        <w:jc w:val="both"/>
        <w:rPr>
          <w:rFonts w:ascii="Verdana" w:eastAsia="Times New Roman" w:hAnsi="Verdana" w:cs="Times New Roman"/>
        </w:rPr>
      </w:pPr>
      <w:r w:rsidRPr="001F5751">
        <w:rPr>
          <w:rFonts w:ascii="Verdana" w:eastAsia="Times New Roman" w:hAnsi="Verdana" w:cs="Times New Roman"/>
          <w:b/>
        </w:rPr>
        <w:t>Mild</w:t>
      </w:r>
      <w:r w:rsidR="00A46034" w:rsidRPr="001F5751">
        <w:rPr>
          <w:rFonts w:ascii="Verdana" w:eastAsia="Times New Roman" w:hAnsi="Verdana" w:cs="Times New Roman"/>
          <w:b/>
        </w:rPr>
        <w:t xml:space="preserve"> S</w:t>
      </w:r>
      <w:r w:rsidR="001F5751">
        <w:rPr>
          <w:rFonts w:ascii="Verdana" w:eastAsia="Times New Roman" w:hAnsi="Verdana" w:cs="Times New Roman"/>
          <w:b/>
        </w:rPr>
        <w:t xml:space="preserve">lipped </w:t>
      </w:r>
      <w:r w:rsidR="00A46034" w:rsidRPr="001F5751">
        <w:rPr>
          <w:rFonts w:ascii="Verdana" w:eastAsia="Times New Roman" w:hAnsi="Verdana" w:cs="Times New Roman"/>
          <w:b/>
        </w:rPr>
        <w:t>C</w:t>
      </w:r>
      <w:r w:rsidR="001F5751">
        <w:rPr>
          <w:rFonts w:ascii="Verdana" w:eastAsia="Times New Roman" w:hAnsi="Verdana" w:cs="Times New Roman"/>
          <w:b/>
        </w:rPr>
        <w:t xml:space="preserve">apital </w:t>
      </w:r>
      <w:r w:rsidR="00A46034" w:rsidRPr="001F5751">
        <w:rPr>
          <w:rFonts w:ascii="Verdana" w:eastAsia="Times New Roman" w:hAnsi="Verdana" w:cs="Times New Roman"/>
          <w:b/>
        </w:rPr>
        <w:t>F</w:t>
      </w:r>
      <w:r w:rsidR="001F5751">
        <w:rPr>
          <w:rFonts w:ascii="Verdana" w:eastAsia="Times New Roman" w:hAnsi="Verdana" w:cs="Times New Roman"/>
          <w:b/>
        </w:rPr>
        <w:t xml:space="preserve">emoral </w:t>
      </w:r>
      <w:r w:rsidR="00A46034" w:rsidRPr="001F5751">
        <w:rPr>
          <w:rFonts w:ascii="Verdana" w:eastAsia="Times New Roman" w:hAnsi="Verdana" w:cs="Times New Roman"/>
          <w:b/>
        </w:rPr>
        <w:t>E</w:t>
      </w:r>
      <w:r w:rsidR="001F5751">
        <w:rPr>
          <w:rFonts w:ascii="Verdana" w:eastAsia="Times New Roman" w:hAnsi="Verdana" w:cs="Times New Roman"/>
          <w:b/>
        </w:rPr>
        <w:t>piphysis (SCFE)</w:t>
      </w:r>
      <w:r w:rsidR="00A46034" w:rsidRPr="002208F7">
        <w:rPr>
          <w:rFonts w:ascii="Verdana" w:eastAsia="Times New Roman" w:hAnsi="Verdana" w:cs="Times New Roman"/>
        </w:rPr>
        <w:t xml:space="preserve"> </w:t>
      </w:r>
      <w:r w:rsidR="00A46034">
        <w:rPr>
          <w:rFonts w:ascii="Verdana" w:eastAsia="Times New Roman" w:hAnsi="Verdana" w:cs="Times New Roman"/>
        </w:rPr>
        <w:t xml:space="preserve">- </w:t>
      </w:r>
      <w:r w:rsidR="00A46034" w:rsidRPr="0086456C">
        <w:rPr>
          <w:rFonts w:ascii="Verdana" w:eastAsia="Times New Roman" w:hAnsi="Verdana" w:cs="Times New Roman"/>
        </w:rPr>
        <w:t>There should be the ability within each health board to perform in situ slipped capital femoral epiphysis pinning within the consultant body.</w:t>
      </w:r>
    </w:p>
    <w:p w14:paraId="361B4CDA" w14:textId="66255C5D" w:rsidR="00051E94" w:rsidRPr="00051E94" w:rsidRDefault="00051E94" w:rsidP="006D4B02">
      <w:pPr>
        <w:pStyle w:val="ListParagraph"/>
        <w:numPr>
          <w:ilvl w:val="0"/>
          <w:numId w:val="14"/>
        </w:numPr>
        <w:spacing w:after="60"/>
        <w:ind w:left="357" w:hanging="357"/>
        <w:contextualSpacing w:val="0"/>
        <w:jc w:val="both"/>
        <w:rPr>
          <w:rFonts w:ascii="Verdana" w:eastAsia="Times New Roman" w:hAnsi="Verdana" w:cs="Times New Roman"/>
        </w:rPr>
      </w:pPr>
      <w:r w:rsidRPr="001F5751">
        <w:rPr>
          <w:rFonts w:ascii="Verdana" w:eastAsia="Times New Roman" w:hAnsi="Verdana" w:cs="Times New Roman"/>
          <w:b/>
        </w:rPr>
        <w:t>Simple knee and lower limb conditions and injury</w:t>
      </w:r>
      <w:r w:rsidRPr="00051E94">
        <w:rPr>
          <w:rFonts w:ascii="Verdana" w:eastAsia="Times New Roman" w:hAnsi="Verdana" w:cs="Times New Roman"/>
        </w:rPr>
        <w:t xml:space="preserve"> </w:t>
      </w:r>
      <w:r w:rsidR="00255FBD">
        <w:rPr>
          <w:rFonts w:ascii="Verdana" w:eastAsia="Times New Roman" w:hAnsi="Verdana" w:cs="Times New Roman"/>
        </w:rPr>
        <w:t>–</w:t>
      </w:r>
      <w:r>
        <w:rPr>
          <w:rFonts w:ascii="Verdana" w:eastAsia="Times New Roman" w:hAnsi="Verdana" w:cs="Times New Roman"/>
        </w:rPr>
        <w:t xml:space="preserve"> </w:t>
      </w:r>
      <w:r w:rsidR="00255FBD">
        <w:rPr>
          <w:rFonts w:ascii="Verdana" w:eastAsia="Times New Roman" w:hAnsi="Verdana" w:cs="Times New Roman"/>
        </w:rPr>
        <w:t xml:space="preserve">knee conditions and injuries </w:t>
      </w:r>
      <w:r w:rsidRPr="00051E94">
        <w:rPr>
          <w:rFonts w:ascii="Verdana" w:eastAsia="Times New Roman" w:hAnsi="Verdana" w:cs="Times New Roman"/>
        </w:rPr>
        <w:t>managed according to BSCOS/BASK guidelines</w:t>
      </w:r>
      <w:r w:rsidR="00255FBD">
        <w:rPr>
          <w:rFonts w:ascii="Verdana" w:eastAsia="Times New Roman" w:hAnsi="Verdana" w:cs="Times New Roman"/>
        </w:rPr>
        <w:t xml:space="preserve">. Other simple lower limb conditions including leg length discrepancy can be managed by local surgeon. </w:t>
      </w:r>
    </w:p>
    <w:p w14:paraId="50601F9C" w14:textId="77777777" w:rsidR="00F82CA0" w:rsidRPr="00D73BC5" w:rsidRDefault="00FD2BD1" w:rsidP="006D4B02">
      <w:pPr>
        <w:pStyle w:val="ListParagraph"/>
        <w:numPr>
          <w:ilvl w:val="0"/>
          <w:numId w:val="14"/>
        </w:numPr>
        <w:spacing w:after="60"/>
        <w:ind w:left="357" w:hanging="357"/>
        <w:contextualSpacing w:val="0"/>
        <w:jc w:val="both"/>
      </w:pPr>
      <w:r w:rsidRPr="001F5751">
        <w:rPr>
          <w:rFonts w:ascii="Verdana" w:eastAsia="Times New Roman" w:hAnsi="Verdana" w:cs="Times New Roman"/>
          <w:b/>
        </w:rPr>
        <w:t>Simple Foot deformities</w:t>
      </w:r>
      <w:r w:rsidRPr="002208F7">
        <w:rPr>
          <w:rFonts w:ascii="Verdana" w:eastAsia="Times New Roman" w:hAnsi="Verdana" w:cs="Times New Roman"/>
        </w:rPr>
        <w:t xml:space="preserve"> – metatarsus </w:t>
      </w:r>
      <w:proofErr w:type="spellStart"/>
      <w:r w:rsidRPr="002208F7">
        <w:rPr>
          <w:rFonts w:ascii="Verdana" w:eastAsia="Times New Roman" w:hAnsi="Verdana" w:cs="Times New Roman"/>
        </w:rPr>
        <w:t>adductus</w:t>
      </w:r>
      <w:proofErr w:type="spellEnd"/>
      <w:r w:rsidRPr="002208F7">
        <w:rPr>
          <w:rFonts w:ascii="Verdana" w:eastAsia="Times New Roman" w:hAnsi="Verdana" w:cs="Times New Roman"/>
        </w:rPr>
        <w:t xml:space="preserve">, pes planus, pes </w:t>
      </w:r>
      <w:proofErr w:type="spellStart"/>
      <w:r w:rsidRPr="002208F7">
        <w:rPr>
          <w:rFonts w:ascii="Verdana" w:eastAsia="Times New Roman" w:hAnsi="Verdana" w:cs="Times New Roman"/>
        </w:rPr>
        <w:t>cavus</w:t>
      </w:r>
      <w:proofErr w:type="spellEnd"/>
      <w:r w:rsidRPr="002208F7">
        <w:rPr>
          <w:rFonts w:ascii="Verdana" w:eastAsia="Times New Roman" w:hAnsi="Verdana" w:cs="Times New Roman"/>
        </w:rPr>
        <w:t>, toe deformities</w:t>
      </w:r>
      <w:r w:rsidR="0086456C">
        <w:rPr>
          <w:rFonts w:ascii="Verdana" w:eastAsia="Times New Roman" w:hAnsi="Verdana" w:cs="Times New Roman"/>
        </w:rPr>
        <w:t xml:space="preserve"> - </w:t>
      </w:r>
      <w:r w:rsidR="0086456C" w:rsidRPr="0086456C">
        <w:rPr>
          <w:rFonts w:ascii="Verdana" w:eastAsia="Times New Roman" w:hAnsi="Verdana" w:cs="Times New Roman"/>
        </w:rPr>
        <w:t>A healthcare professional needs to be identified within each health board to be able to manipulate and plaster flexible foot deformities and to be able to assess the need for onward referral or otherwise.</w:t>
      </w:r>
      <w:r w:rsidR="00051E94" w:rsidRPr="00051E94">
        <w:rPr>
          <w:rFonts w:ascii="Verdana" w:eastAsia="Times New Roman" w:hAnsi="Verdana" w:cs="Times New Roman"/>
        </w:rPr>
        <w:t xml:space="preserve"> </w:t>
      </w:r>
    </w:p>
    <w:p w14:paraId="12A98A67" w14:textId="0D5346CA" w:rsidR="32D5517C" w:rsidRPr="00D73BC5" w:rsidRDefault="00051E94" w:rsidP="006D4B02">
      <w:pPr>
        <w:pStyle w:val="ListParagraph"/>
        <w:numPr>
          <w:ilvl w:val="0"/>
          <w:numId w:val="14"/>
        </w:numPr>
        <w:spacing w:after="60"/>
        <w:ind w:left="357" w:hanging="357"/>
        <w:contextualSpacing w:val="0"/>
        <w:jc w:val="both"/>
        <w:rPr>
          <w:rFonts w:ascii="Verdana" w:eastAsia="Times New Roman" w:hAnsi="Verdana" w:cs="Times New Roman"/>
        </w:rPr>
      </w:pPr>
      <w:r w:rsidRPr="001F5751">
        <w:rPr>
          <w:rFonts w:ascii="Verdana" w:eastAsia="Times New Roman" w:hAnsi="Verdana" w:cs="Times New Roman"/>
          <w:b/>
        </w:rPr>
        <w:t>Toe walk</w:t>
      </w:r>
      <w:r w:rsidR="00F82CA0" w:rsidRPr="001F5751">
        <w:rPr>
          <w:rFonts w:ascii="Verdana" w:eastAsia="Times New Roman" w:hAnsi="Verdana" w:cs="Times New Roman"/>
          <w:b/>
        </w:rPr>
        <w:t>ing</w:t>
      </w:r>
      <w:r w:rsidRPr="32D5517C">
        <w:rPr>
          <w:rFonts w:ascii="Verdana" w:eastAsia="Times New Roman" w:hAnsi="Verdana" w:cs="Times New Roman"/>
        </w:rPr>
        <w:t xml:space="preserve">- assessment </w:t>
      </w:r>
      <w:r w:rsidR="00F82CA0">
        <w:rPr>
          <w:rFonts w:ascii="Verdana" w:eastAsia="Times New Roman" w:hAnsi="Verdana" w:cs="Times New Roman"/>
        </w:rPr>
        <w:t xml:space="preserve">by a trained health care professional </w:t>
      </w:r>
      <w:r w:rsidR="00D73BC5">
        <w:rPr>
          <w:rFonts w:ascii="Verdana" w:eastAsia="Times New Roman" w:hAnsi="Verdana" w:cs="Times New Roman"/>
        </w:rPr>
        <w:t>and local (non-</w:t>
      </w:r>
      <w:r w:rsidRPr="32D5517C">
        <w:rPr>
          <w:rFonts w:ascii="Verdana" w:eastAsia="Times New Roman" w:hAnsi="Verdana" w:cs="Times New Roman"/>
        </w:rPr>
        <w:t>operative / operative) management by an appropriate clinician</w:t>
      </w:r>
      <w:r>
        <w:rPr>
          <w:rFonts w:ascii="Verdana" w:eastAsia="Times New Roman" w:hAnsi="Verdana" w:cs="Times New Roman"/>
        </w:rPr>
        <w:t xml:space="preserve"> (and plaster technician).</w:t>
      </w:r>
      <w:r w:rsidR="00D73BC5">
        <w:rPr>
          <w:rFonts w:ascii="Verdana" w:eastAsia="Times New Roman" w:hAnsi="Verdana" w:cs="Times New Roman"/>
        </w:rPr>
        <w:t xml:space="preserve"> H</w:t>
      </w:r>
      <w:r w:rsidR="00D94C3F">
        <w:rPr>
          <w:rFonts w:ascii="Verdana" w:eastAsia="Times New Roman" w:hAnsi="Verdana" w:cs="Times New Roman"/>
        </w:rPr>
        <w:t xml:space="preserve">owever, </w:t>
      </w:r>
      <w:r w:rsidR="00D73BC5">
        <w:rPr>
          <w:rFonts w:ascii="Verdana" w:eastAsia="Times New Roman" w:hAnsi="Verdana" w:cs="Times New Roman"/>
        </w:rPr>
        <w:t xml:space="preserve">onward surgical referral </w:t>
      </w:r>
      <w:r w:rsidR="00255FBD">
        <w:rPr>
          <w:rFonts w:ascii="Verdana" w:eastAsia="Times New Roman" w:hAnsi="Verdana" w:cs="Times New Roman"/>
        </w:rPr>
        <w:t xml:space="preserve">to the local orthopaedic surgeon </w:t>
      </w:r>
      <w:r w:rsidR="00D73BC5">
        <w:rPr>
          <w:rFonts w:ascii="Verdana" w:eastAsia="Times New Roman" w:hAnsi="Verdana" w:cs="Times New Roman"/>
        </w:rPr>
        <w:t xml:space="preserve">will be required </w:t>
      </w:r>
      <w:r w:rsidR="00D94C3F">
        <w:rPr>
          <w:rFonts w:ascii="Verdana" w:eastAsia="Times New Roman" w:hAnsi="Verdana" w:cs="Times New Roman"/>
        </w:rPr>
        <w:t>where clinically indicated</w:t>
      </w:r>
      <w:r w:rsidR="00D73BC5">
        <w:rPr>
          <w:rFonts w:ascii="Verdana" w:eastAsia="Times New Roman" w:hAnsi="Verdana" w:cs="Times New Roman"/>
        </w:rPr>
        <w:t>.</w:t>
      </w:r>
      <w:r w:rsidR="00D94C3F">
        <w:rPr>
          <w:rFonts w:ascii="Verdana" w:eastAsia="Times New Roman" w:hAnsi="Verdana" w:cs="Times New Roman"/>
        </w:rPr>
        <w:t xml:space="preserve"> </w:t>
      </w:r>
    </w:p>
    <w:p w14:paraId="0D2F4605" w14:textId="77777777" w:rsidR="00051E94" w:rsidRPr="00D73BC5" w:rsidRDefault="00D73BC5" w:rsidP="006D4B02">
      <w:pPr>
        <w:pStyle w:val="ListParagraph"/>
        <w:numPr>
          <w:ilvl w:val="0"/>
          <w:numId w:val="14"/>
        </w:numPr>
        <w:spacing w:after="60"/>
        <w:ind w:left="357" w:hanging="357"/>
        <w:contextualSpacing w:val="0"/>
        <w:jc w:val="both"/>
        <w:rPr>
          <w:rFonts w:ascii="Verdana" w:eastAsia="Times New Roman" w:hAnsi="Verdana" w:cs="Times New Roman"/>
        </w:rPr>
      </w:pPr>
      <w:r w:rsidRPr="001F5751">
        <w:rPr>
          <w:rFonts w:ascii="Verdana" w:eastAsia="Times New Roman" w:hAnsi="Verdana" w:cs="Times New Roman"/>
          <w:b/>
        </w:rPr>
        <w:t>Musculosk</w:t>
      </w:r>
      <w:r w:rsidR="00D94C3F" w:rsidRPr="001F5751">
        <w:rPr>
          <w:rFonts w:ascii="Verdana" w:eastAsia="Times New Roman" w:hAnsi="Verdana" w:cs="Times New Roman"/>
          <w:b/>
        </w:rPr>
        <w:t xml:space="preserve">eletal conditions related to </w:t>
      </w:r>
      <w:r w:rsidR="00FD2BD1" w:rsidRPr="001F5751">
        <w:rPr>
          <w:rFonts w:ascii="Verdana" w:eastAsia="Times New Roman" w:hAnsi="Verdana" w:cs="Times New Roman"/>
          <w:b/>
        </w:rPr>
        <w:t>Vit</w:t>
      </w:r>
      <w:r w:rsidRPr="001F5751">
        <w:rPr>
          <w:rFonts w:ascii="Verdana" w:eastAsia="Times New Roman" w:hAnsi="Verdana" w:cs="Times New Roman"/>
          <w:b/>
        </w:rPr>
        <w:t>amin</w:t>
      </w:r>
      <w:r w:rsidR="00FD2BD1" w:rsidRPr="001F5751">
        <w:rPr>
          <w:rFonts w:ascii="Verdana" w:eastAsia="Times New Roman" w:hAnsi="Verdana" w:cs="Times New Roman"/>
          <w:b/>
        </w:rPr>
        <w:t xml:space="preserve"> D deficiency</w:t>
      </w:r>
      <w:r w:rsidR="00D94C3F">
        <w:rPr>
          <w:rFonts w:ascii="Verdana" w:eastAsia="Times New Roman" w:hAnsi="Verdana" w:cs="Times New Roman"/>
        </w:rPr>
        <w:t>,</w:t>
      </w:r>
      <w:r w:rsidR="268B309B" w:rsidRPr="32D5517C">
        <w:rPr>
          <w:rFonts w:ascii="Verdana" w:eastAsia="Times New Roman" w:hAnsi="Verdana" w:cs="Times New Roman"/>
        </w:rPr>
        <w:t xml:space="preserve"> assessment by an extended practitioner / paediatrician</w:t>
      </w:r>
    </w:p>
    <w:p w14:paraId="699DF4EC" w14:textId="77777777" w:rsidR="0086456C" w:rsidRPr="00051E94" w:rsidRDefault="00051E94" w:rsidP="00D73BC5">
      <w:pPr>
        <w:pStyle w:val="ListParagraph"/>
        <w:numPr>
          <w:ilvl w:val="0"/>
          <w:numId w:val="14"/>
        </w:numPr>
        <w:jc w:val="both"/>
      </w:pPr>
      <w:r w:rsidRPr="001F5751">
        <w:rPr>
          <w:rFonts w:ascii="Verdana" w:eastAsia="Times New Roman" w:hAnsi="Verdana" w:cs="Times New Roman"/>
          <w:b/>
        </w:rPr>
        <w:t>“Lumps and bumps”</w:t>
      </w:r>
      <w:r w:rsidRPr="32D5517C">
        <w:rPr>
          <w:rFonts w:ascii="Verdana" w:eastAsia="Times New Roman" w:hAnsi="Verdana" w:cs="Times New Roman"/>
        </w:rPr>
        <w:t xml:space="preserve"> - assessment and lo</w:t>
      </w:r>
      <w:r w:rsidR="00D73BC5">
        <w:rPr>
          <w:rFonts w:ascii="Verdana" w:eastAsia="Times New Roman" w:hAnsi="Verdana" w:cs="Times New Roman"/>
        </w:rPr>
        <w:t>cal management (surgical or non-</w:t>
      </w:r>
      <w:r w:rsidRPr="32D5517C">
        <w:rPr>
          <w:rFonts w:ascii="Verdana" w:eastAsia="Times New Roman" w:hAnsi="Verdana" w:cs="Times New Roman"/>
        </w:rPr>
        <w:t>operative) of benign conditions</w:t>
      </w:r>
      <w:r w:rsidR="00D94C3F">
        <w:rPr>
          <w:rFonts w:ascii="Verdana" w:eastAsia="Times New Roman" w:hAnsi="Verdana" w:cs="Times New Roman"/>
        </w:rPr>
        <w:t xml:space="preserve">, </w:t>
      </w:r>
      <w:r w:rsidR="00F82CA0">
        <w:rPr>
          <w:rFonts w:ascii="Verdana" w:eastAsia="Times New Roman" w:hAnsi="Verdana" w:cs="Times New Roman"/>
        </w:rPr>
        <w:t xml:space="preserve">confirmation of diagnosis, assessment and surgical </w:t>
      </w:r>
      <w:r w:rsidR="00D94C3F">
        <w:rPr>
          <w:rFonts w:ascii="Verdana" w:eastAsia="Times New Roman" w:hAnsi="Verdana" w:cs="Times New Roman"/>
        </w:rPr>
        <w:t>opinion</w:t>
      </w:r>
      <w:r w:rsidR="00F82CA0">
        <w:rPr>
          <w:rFonts w:ascii="Verdana" w:eastAsia="Times New Roman" w:hAnsi="Verdana" w:cs="Times New Roman"/>
        </w:rPr>
        <w:t xml:space="preserve"> to be provided by the local named surgeon.</w:t>
      </w:r>
    </w:p>
    <w:p w14:paraId="6BC9EA08" w14:textId="77777777" w:rsidR="00FD2BD1" w:rsidRPr="00051E94" w:rsidRDefault="00FD2BD1" w:rsidP="00F536F6">
      <w:pPr>
        <w:rPr>
          <w:rFonts w:ascii="Verdana" w:eastAsia="Times New Roman" w:hAnsi="Verdana" w:cs="Times New Roman"/>
        </w:rPr>
      </w:pPr>
    </w:p>
    <w:p w14:paraId="3C242F1D" w14:textId="77777777" w:rsidR="00F536F6" w:rsidRPr="00F64584" w:rsidRDefault="00F64584" w:rsidP="0021607B">
      <w:pPr>
        <w:pStyle w:val="Heading2"/>
        <w:numPr>
          <w:ilvl w:val="1"/>
          <w:numId w:val="4"/>
        </w:numPr>
        <w:rPr>
          <w:rFonts w:ascii="Verdana" w:eastAsia="Times New Roman" w:hAnsi="Verdana"/>
          <w:b/>
          <w:bCs/>
          <w:color w:val="000000" w:themeColor="text1"/>
          <w:sz w:val="24"/>
          <w:szCs w:val="24"/>
        </w:rPr>
      </w:pPr>
      <w:bookmarkStart w:id="12" w:name="_Toc101435670"/>
      <w:r w:rsidRPr="00F64584">
        <w:rPr>
          <w:rFonts w:ascii="Verdana" w:eastAsia="Times New Roman" w:hAnsi="Verdana"/>
          <w:b/>
          <w:bCs/>
          <w:color w:val="000000" w:themeColor="text1"/>
          <w:sz w:val="24"/>
          <w:szCs w:val="24"/>
        </w:rPr>
        <w:t>Service Objectives</w:t>
      </w:r>
      <w:bookmarkEnd w:id="12"/>
    </w:p>
    <w:p w14:paraId="53304F44" w14:textId="77777777" w:rsidR="001E041C" w:rsidRDefault="001E041C" w:rsidP="001E041C">
      <w:pPr>
        <w:rPr>
          <w:rFonts w:ascii="Verdana" w:eastAsia="Times New Roman" w:hAnsi="Verdana" w:cs="Times New Roman"/>
        </w:rPr>
      </w:pPr>
    </w:p>
    <w:p w14:paraId="7F5DB479" w14:textId="77777777" w:rsidR="00F64584" w:rsidRDefault="00F64584" w:rsidP="006D4B02">
      <w:pPr>
        <w:spacing w:after="60"/>
        <w:jc w:val="both"/>
        <w:rPr>
          <w:rFonts w:ascii="Verdana" w:eastAsia="Times New Roman" w:hAnsi="Verdana" w:cs="Times New Roman"/>
        </w:rPr>
      </w:pPr>
      <w:r w:rsidRPr="00F64584">
        <w:rPr>
          <w:rFonts w:ascii="Verdana" w:eastAsia="Times New Roman" w:hAnsi="Verdana" w:cs="Times New Roman"/>
        </w:rPr>
        <w:t xml:space="preserve">The specific objectives of the </w:t>
      </w:r>
      <w:proofErr w:type="gramStart"/>
      <w:r w:rsidR="00886ECA" w:rsidRPr="006A0F4F">
        <w:rPr>
          <w:rFonts w:ascii="Verdana" w:hAnsi="Verdana"/>
        </w:rPr>
        <w:t>Non Specialised</w:t>
      </w:r>
      <w:proofErr w:type="gramEnd"/>
      <w:r w:rsidR="00886ECA" w:rsidRPr="006A0F4F">
        <w:rPr>
          <w:rFonts w:ascii="Verdana" w:hAnsi="Verdana"/>
        </w:rPr>
        <w:t xml:space="preserve"> Paediatr</w:t>
      </w:r>
      <w:r w:rsidR="005C3D28">
        <w:rPr>
          <w:rFonts w:ascii="Verdana" w:hAnsi="Verdana"/>
        </w:rPr>
        <w:t>ic Orthopaedic</w:t>
      </w:r>
      <w:r w:rsidR="00886ECA">
        <w:rPr>
          <w:rFonts w:ascii="Verdana" w:hAnsi="Verdana"/>
        </w:rPr>
        <w:t xml:space="preserve"> Services</w:t>
      </w:r>
      <w:r w:rsidR="00886ECA">
        <w:rPr>
          <w:rFonts w:ascii="Verdana" w:eastAsia="Times New Roman" w:hAnsi="Verdana" w:cs="Times New Roman"/>
        </w:rPr>
        <w:t xml:space="preserve"> </w:t>
      </w:r>
      <w:r>
        <w:rPr>
          <w:rFonts w:ascii="Verdana" w:eastAsia="Times New Roman" w:hAnsi="Verdana" w:cs="Times New Roman"/>
        </w:rPr>
        <w:t>are</w:t>
      </w:r>
      <w:r w:rsidR="004871DA">
        <w:rPr>
          <w:rFonts w:ascii="Verdana" w:eastAsia="Times New Roman" w:hAnsi="Verdana" w:cs="Times New Roman"/>
        </w:rPr>
        <w:t xml:space="preserve"> to</w:t>
      </w:r>
      <w:r>
        <w:rPr>
          <w:rFonts w:ascii="Verdana" w:eastAsia="Times New Roman" w:hAnsi="Verdana" w:cs="Times New Roman"/>
        </w:rPr>
        <w:t>:</w:t>
      </w:r>
    </w:p>
    <w:p w14:paraId="48E17ED1" w14:textId="57817CC0" w:rsidR="00E3354A" w:rsidRPr="000B77A8" w:rsidRDefault="00E3354A" w:rsidP="006D4B02">
      <w:pPr>
        <w:pStyle w:val="ListParagraph"/>
        <w:numPr>
          <w:ilvl w:val="0"/>
          <w:numId w:val="17"/>
        </w:numPr>
        <w:spacing w:after="60"/>
        <w:contextualSpacing w:val="0"/>
        <w:jc w:val="both"/>
        <w:rPr>
          <w:rFonts w:ascii="Verdana" w:eastAsia="Times New Roman" w:hAnsi="Verdana" w:cs="Times New Roman"/>
        </w:rPr>
      </w:pPr>
      <w:r w:rsidRPr="00E3354A">
        <w:rPr>
          <w:rFonts w:ascii="Verdana" w:eastAsia="Times New Roman" w:hAnsi="Verdana" w:cs="Times New Roman"/>
        </w:rPr>
        <w:t xml:space="preserve">deliver </w:t>
      </w:r>
      <w:r w:rsidR="0057302B">
        <w:rPr>
          <w:rFonts w:ascii="Verdana" w:eastAsia="Times New Roman" w:hAnsi="Verdana" w:cs="Times New Roman"/>
        </w:rPr>
        <w:t xml:space="preserve">care, </w:t>
      </w:r>
      <w:r w:rsidRPr="00E3354A">
        <w:rPr>
          <w:rFonts w:ascii="Verdana" w:eastAsia="Times New Roman" w:hAnsi="Verdana" w:cs="Times New Roman"/>
        </w:rPr>
        <w:t>surgery, anaesthesia</w:t>
      </w:r>
      <w:r w:rsidR="0059009E">
        <w:rPr>
          <w:rFonts w:ascii="Verdana" w:eastAsia="Times New Roman" w:hAnsi="Verdana" w:cs="Times New Roman"/>
        </w:rPr>
        <w:t>, therapy</w:t>
      </w:r>
      <w:r w:rsidRPr="00E3354A">
        <w:rPr>
          <w:rFonts w:ascii="Verdana" w:eastAsia="Times New Roman" w:hAnsi="Verdana" w:cs="Times New Roman"/>
        </w:rPr>
        <w:t xml:space="preserve"> and pain relief services which meet </w:t>
      </w:r>
      <w:r w:rsidRPr="000B77A8">
        <w:rPr>
          <w:rFonts w:ascii="Verdana" w:eastAsia="Times New Roman" w:hAnsi="Verdana" w:cs="Times New Roman"/>
        </w:rPr>
        <w:t>agreed local network and national standards and ensures that services are regularly assessed against them</w:t>
      </w:r>
    </w:p>
    <w:p w14:paraId="0DCAF152" w14:textId="77777777" w:rsidR="000B77A8" w:rsidRPr="000B77A8" w:rsidRDefault="000B77A8" w:rsidP="006D4B02">
      <w:pPr>
        <w:pStyle w:val="ListParagraph"/>
        <w:numPr>
          <w:ilvl w:val="0"/>
          <w:numId w:val="17"/>
        </w:numPr>
        <w:spacing w:after="60"/>
        <w:contextualSpacing w:val="0"/>
        <w:jc w:val="both"/>
        <w:rPr>
          <w:rFonts w:ascii="Verdana" w:eastAsia="Times New Roman" w:hAnsi="Verdana" w:cs="Times New Roman"/>
        </w:rPr>
      </w:pPr>
      <w:r w:rsidRPr="000B77A8">
        <w:rPr>
          <w:rFonts w:ascii="Verdana" w:eastAsia="Times New Roman" w:hAnsi="Verdana" w:cs="Times New Roman"/>
        </w:rPr>
        <w:lastRenderedPageBreak/>
        <w:t>provide functional assessment to support child/young person outcomes, advising home and school impact</w:t>
      </w:r>
    </w:p>
    <w:p w14:paraId="3D987EA7" w14:textId="77777777" w:rsidR="00E3354A" w:rsidRDefault="00E3354A" w:rsidP="006D4B02">
      <w:pPr>
        <w:pStyle w:val="ListParagraph"/>
        <w:numPr>
          <w:ilvl w:val="0"/>
          <w:numId w:val="17"/>
        </w:numPr>
        <w:spacing w:after="60"/>
        <w:contextualSpacing w:val="0"/>
        <w:jc w:val="both"/>
        <w:rPr>
          <w:rFonts w:ascii="Verdana" w:eastAsia="Times New Roman" w:hAnsi="Verdana" w:cs="Times New Roman"/>
        </w:rPr>
      </w:pPr>
      <w:r w:rsidRPr="00E3354A">
        <w:rPr>
          <w:rFonts w:ascii="Verdana" w:eastAsia="Times New Roman" w:hAnsi="Verdana" w:cs="Times New Roman"/>
        </w:rPr>
        <w:t>provide high quality surgery anaesthesia and acute pain services which achieve excellent outcom</w:t>
      </w:r>
      <w:r w:rsidR="001F5751">
        <w:rPr>
          <w:rFonts w:ascii="Verdana" w:eastAsia="Times New Roman" w:hAnsi="Verdana" w:cs="Times New Roman"/>
        </w:rPr>
        <w:t>es to patients with minimal risk</w:t>
      </w:r>
    </w:p>
    <w:p w14:paraId="1E3F986C" w14:textId="77777777" w:rsidR="00E3354A" w:rsidRDefault="00A46034" w:rsidP="006D4B02">
      <w:pPr>
        <w:pStyle w:val="ListParagraph"/>
        <w:numPr>
          <w:ilvl w:val="0"/>
          <w:numId w:val="17"/>
        </w:numPr>
        <w:spacing w:after="60"/>
        <w:contextualSpacing w:val="0"/>
        <w:jc w:val="both"/>
        <w:rPr>
          <w:rFonts w:ascii="Verdana" w:eastAsia="Times New Roman" w:hAnsi="Verdana" w:cs="Times New Roman"/>
        </w:rPr>
      </w:pPr>
      <w:r>
        <w:rPr>
          <w:rFonts w:ascii="Verdana" w:eastAsia="Times New Roman" w:hAnsi="Verdana" w:cs="Times New Roman"/>
        </w:rPr>
        <w:t>incorporate</w:t>
      </w:r>
      <w:r w:rsidR="00E3354A" w:rsidRPr="00E3354A">
        <w:rPr>
          <w:rFonts w:ascii="Verdana" w:eastAsia="Times New Roman" w:hAnsi="Verdana" w:cs="Times New Roman"/>
        </w:rPr>
        <w:t xml:space="preserve"> mechanisms to avoid complications and monitor evidence of improved learning/practice as a consequence of incidents </w:t>
      </w:r>
      <w:proofErr w:type="gramStart"/>
      <w:r w:rsidR="00E3354A" w:rsidRPr="00E3354A">
        <w:rPr>
          <w:rFonts w:ascii="Verdana" w:eastAsia="Times New Roman" w:hAnsi="Verdana" w:cs="Times New Roman"/>
        </w:rPr>
        <w:t>e.g.</w:t>
      </w:r>
      <w:proofErr w:type="gramEnd"/>
      <w:r w:rsidR="00E3354A" w:rsidRPr="00E3354A">
        <w:rPr>
          <w:rFonts w:ascii="Verdana" w:eastAsia="Times New Roman" w:hAnsi="Verdana" w:cs="Times New Roman"/>
        </w:rPr>
        <w:t xml:space="preserve"> multidisciplinary team review of surgical and radiological cases at pre- and post-operative meetings, including regular morbidity and mortality meetings</w:t>
      </w:r>
    </w:p>
    <w:p w14:paraId="08C73337" w14:textId="77777777" w:rsidR="00E3354A" w:rsidRDefault="00E3354A" w:rsidP="006D4B02">
      <w:pPr>
        <w:pStyle w:val="ListParagraph"/>
        <w:numPr>
          <w:ilvl w:val="0"/>
          <w:numId w:val="17"/>
        </w:numPr>
        <w:spacing w:after="60"/>
        <w:contextualSpacing w:val="0"/>
        <w:jc w:val="both"/>
        <w:rPr>
          <w:rFonts w:ascii="Verdana" w:eastAsia="Times New Roman" w:hAnsi="Verdana" w:cs="Times New Roman"/>
        </w:rPr>
      </w:pPr>
      <w:r w:rsidRPr="00E3354A">
        <w:rPr>
          <w:rFonts w:ascii="Verdana" w:eastAsia="Times New Roman" w:hAnsi="Verdana" w:cs="Times New Roman"/>
        </w:rPr>
        <w:t xml:space="preserve">provide surgery and anaesthesia in an environment which is suitable for the age of the </w:t>
      </w:r>
      <w:proofErr w:type="gramStart"/>
      <w:r w:rsidRPr="00E3354A">
        <w:rPr>
          <w:rFonts w:ascii="Verdana" w:eastAsia="Times New Roman" w:hAnsi="Verdana" w:cs="Times New Roman"/>
        </w:rPr>
        <w:t>patient</w:t>
      </w:r>
      <w:proofErr w:type="gramEnd"/>
      <w:r w:rsidRPr="00E3354A">
        <w:rPr>
          <w:rFonts w:ascii="Verdana" w:eastAsia="Times New Roman" w:hAnsi="Verdana" w:cs="Times New Roman"/>
        </w:rPr>
        <w:t xml:space="preserve"> and which is engaging for the family/carer and minimise</w:t>
      </w:r>
      <w:r w:rsidR="001F5751">
        <w:rPr>
          <w:rFonts w:ascii="Verdana" w:eastAsia="Times New Roman" w:hAnsi="Verdana" w:cs="Times New Roman"/>
        </w:rPr>
        <w:t>s disruption to the family unit</w:t>
      </w:r>
    </w:p>
    <w:p w14:paraId="5D047F7F" w14:textId="77777777" w:rsidR="00E3354A" w:rsidRDefault="00E3354A" w:rsidP="006D4B02">
      <w:pPr>
        <w:pStyle w:val="ListParagraph"/>
        <w:numPr>
          <w:ilvl w:val="0"/>
          <w:numId w:val="17"/>
        </w:numPr>
        <w:spacing w:after="60"/>
        <w:contextualSpacing w:val="0"/>
        <w:jc w:val="both"/>
        <w:rPr>
          <w:rFonts w:ascii="Verdana" w:eastAsia="Times New Roman" w:hAnsi="Verdana" w:cs="Times New Roman"/>
        </w:rPr>
      </w:pPr>
      <w:r w:rsidRPr="00E3354A">
        <w:rPr>
          <w:rFonts w:ascii="Verdana" w:eastAsia="Times New Roman" w:hAnsi="Verdana" w:cs="Times New Roman"/>
        </w:rPr>
        <w:t xml:space="preserve">provide holistic multi-disciplinary care which incorporates all the necessary </w:t>
      </w:r>
      <w:r w:rsidR="00A46034" w:rsidRPr="00E3354A">
        <w:rPr>
          <w:rFonts w:ascii="Verdana" w:eastAsia="Times New Roman" w:hAnsi="Verdana" w:cs="Times New Roman"/>
        </w:rPr>
        <w:t>multi-disciplinary</w:t>
      </w:r>
      <w:r w:rsidRPr="00E3354A">
        <w:rPr>
          <w:rFonts w:ascii="Verdana" w:eastAsia="Times New Roman" w:hAnsi="Verdana" w:cs="Times New Roman"/>
        </w:rPr>
        <w:t xml:space="preserve"> team members, for example paediatricians, social workers and play specialists, ensuring that onward referral to other paediatric spec</w:t>
      </w:r>
      <w:r w:rsidR="00D73BC5">
        <w:rPr>
          <w:rFonts w:ascii="Verdana" w:eastAsia="Times New Roman" w:hAnsi="Verdana" w:cs="Times New Roman"/>
        </w:rPr>
        <w:t>i</w:t>
      </w:r>
      <w:r w:rsidR="001F5751">
        <w:rPr>
          <w:rFonts w:ascii="Verdana" w:eastAsia="Times New Roman" w:hAnsi="Verdana" w:cs="Times New Roman"/>
        </w:rPr>
        <w:t>alists are made in a timely way</w:t>
      </w:r>
    </w:p>
    <w:p w14:paraId="109C2606" w14:textId="77777777" w:rsidR="00E3354A" w:rsidRDefault="00E3354A" w:rsidP="006D4B02">
      <w:pPr>
        <w:pStyle w:val="ListParagraph"/>
        <w:numPr>
          <w:ilvl w:val="0"/>
          <w:numId w:val="17"/>
        </w:numPr>
        <w:spacing w:after="60"/>
        <w:contextualSpacing w:val="0"/>
        <w:jc w:val="both"/>
        <w:rPr>
          <w:rFonts w:ascii="Verdana" w:eastAsia="Times New Roman" w:hAnsi="Verdana" w:cs="Times New Roman"/>
        </w:rPr>
      </w:pPr>
      <w:r w:rsidRPr="00E3354A">
        <w:rPr>
          <w:rFonts w:ascii="Verdana" w:eastAsia="Times New Roman" w:hAnsi="Verdana" w:cs="Times New Roman"/>
        </w:rPr>
        <w:t>ensure communication between units and the sharing of best practice/common protocols within a Network of care are optimised in order to maximise improved patient outcomes and improvements to practice</w:t>
      </w:r>
    </w:p>
    <w:p w14:paraId="516B6375" w14:textId="77777777" w:rsidR="00E3354A" w:rsidRDefault="00E3354A" w:rsidP="006D4B02">
      <w:pPr>
        <w:pStyle w:val="ListParagraph"/>
        <w:numPr>
          <w:ilvl w:val="0"/>
          <w:numId w:val="17"/>
        </w:numPr>
        <w:spacing w:after="60"/>
        <w:contextualSpacing w:val="0"/>
        <w:jc w:val="both"/>
        <w:rPr>
          <w:rFonts w:ascii="Verdana" w:eastAsia="Times New Roman" w:hAnsi="Verdana" w:cs="Times New Roman"/>
        </w:rPr>
      </w:pPr>
      <w:r w:rsidRPr="00E3354A">
        <w:rPr>
          <w:rFonts w:ascii="Verdana" w:eastAsia="Times New Roman" w:hAnsi="Verdana" w:cs="Times New Roman"/>
        </w:rPr>
        <w:t xml:space="preserve">provide patient friendly information on what to expect pre- and </w:t>
      </w:r>
      <w:r w:rsidR="00A46034" w:rsidRPr="00E3354A">
        <w:rPr>
          <w:rFonts w:ascii="Verdana" w:eastAsia="Times New Roman" w:hAnsi="Verdana" w:cs="Times New Roman"/>
        </w:rPr>
        <w:t>post-surgery</w:t>
      </w:r>
      <w:r w:rsidRPr="00E3354A">
        <w:rPr>
          <w:rFonts w:ascii="Verdana" w:eastAsia="Times New Roman" w:hAnsi="Verdana" w:cs="Times New Roman"/>
        </w:rPr>
        <w:t xml:space="preserve"> ensuring the patient is fully prepared and informed</w:t>
      </w:r>
    </w:p>
    <w:p w14:paraId="1FD370F3" w14:textId="77777777" w:rsidR="00306BA3" w:rsidRPr="00D73BC5" w:rsidRDefault="000B77A8" w:rsidP="00D73BC5">
      <w:pPr>
        <w:pStyle w:val="ListParagraph"/>
        <w:numPr>
          <w:ilvl w:val="0"/>
          <w:numId w:val="17"/>
        </w:numPr>
        <w:jc w:val="both"/>
        <w:rPr>
          <w:rFonts w:ascii="Verdana" w:eastAsia="Times New Roman" w:hAnsi="Verdana" w:cs="Times New Roman"/>
        </w:rPr>
      </w:pPr>
      <w:r w:rsidRPr="000B77A8">
        <w:rPr>
          <w:rFonts w:ascii="Verdana" w:eastAsia="Times New Roman" w:hAnsi="Verdana" w:cs="Times New Roman"/>
        </w:rPr>
        <w:t>support self-management by providing education and child and family friendly information on what to expect pre- and post-surgery ensuring the patient is fully prepared and informed</w:t>
      </w:r>
    </w:p>
    <w:p w14:paraId="0DA0CDE8" w14:textId="77777777" w:rsidR="00F64584" w:rsidRPr="001E041C" w:rsidRDefault="00F64584" w:rsidP="001E041C">
      <w:pPr>
        <w:rPr>
          <w:rFonts w:ascii="Verdana" w:eastAsia="Times New Roman" w:hAnsi="Verdana" w:cs="Times New Roman"/>
        </w:rPr>
      </w:pPr>
    </w:p>
    <w:p w14:paraId="6D07F686" w14:textId="4284476A" w:rsidR="00A31149" w:rsidRPr="00117536" w:rsidRDefault="00117536" w:rsidP="00117536">
      <w:pPr>
        <w:pStyle w:val="Heading2"/>
        <w:rPr>
          <w:rFonts w:ascii="Verdana" w:hAnsi="Verdana"/>
          <w:b/>
          <w:color w:val="000000" w:themeColor="text1"/>
          <w:sz w:val="24"/>
          <w:szCs w:val="24"/>
        </w:rPr>
      </w:pPr>
      <w:bookmarkStart w:id="13" w:name="_Toc101435671"/>
      <w:r w:rsidRPr="00117536">
        <w:rPr>
          <w:rFonts w:ascii="Verdana" w:hAnsi="Verdana"/>
          <w:b/>
          <w:color w:val="000000" w:themeColor="text1"/>
          <w:sz w:val="24"/>
          <w:szCs w:val="24"/>
        </w:rPr>
        <w:t xml:space="preserve">2.2 </w:t>
      </w:r>
      <w:r w:rsidRPr="00117536">
        <w:rPr>
          <w:rFonts w:ascii="Verdana" w:hAnsi="Verdana"/>
          <w:b/>
          <w:color w:val="000000" w:themeColor="text1"/>
          <w:sz w:val="24"/>
          <w:szCs w:val="24"/>
        </w:rPr>
        <w:tab/>
      </w:r>
      <w:r w:rsidR="00AF348E" w:rsidRPr="00117536">
        <w:rPr>
          <w:rFonts w:ascii="Verdana" w:hAnsi="Verdana"/>
          <w:b/>
          <w:color w:val="000000" w:themeColor="text1"/>
          <w:sz w:val="24"/>
          <w:szCs w:val="24"/>
        </w:rPr>
        <w:t>Access c</w:t>
      </w:r>
      <w:r w:rsidR="00A31149" w:rsidRPr="00117536">
        <w:rPr>
          <w:rFonts w:ascii="Verdana" w:hAnsi="Verdana"/>
          <w:b/>
          <w:color w:val="000000" w:themeColor="text1"/>
          <w:sz w:val="24"/>
          <w:szCs w:val="24"/>
        </w:rPr>
        <w:t>riteria</w:t>
      </w:r>
      <w:bookmarkEnd w:id="13"/>
    </w:p>
    <w:p w14:paraId="65896A30" w14:textId="77777777" w:rsidR="005501BC" w:rsidRPr="001E041C" w:rsidRDefault="005501BC" w:rsidP="00D75DF1">
      <w:pPr>
        <w:ind w:left="720"/>
        <w:rPr>
          <w:rFonts w:ascii="Verdana" w:hAnsi="Verdana"/>
        </w:rPr>
      </w:pPr>
    </w:p>
    <w:p w14:paraId="63BBA8D9" w14:textId="77777777" w:rsidR="00427B2A" w:rsidRDefault="00886ECA" w:rsidP="00D73BC5">
      <w:pPr>
        <w:jc w:val="both"/>
        <w:rPr>
          <w:rFonts w:ascii="Verdana" w:hAnsi="Verdana"/>
        </w:rPr>
      </w:pPr>
      <w:r>
        <w:rPr>
          <w:rFonts w:ascii="Verdana" w:hAnsi="Verdana"/>
        </w:rPr>
        <w:t>This service is for children</w:t>
      </w:r>
      <w:r w:rsidR="00580633" w:rsidRPr="001E041C">
        <w:rPr>
          <w:rFonts w:ascii="Verdana" w:hAnsi="Verdana"/>
        </w:rPr>
        <w:t xml:space="preserve"> aged </w:t>
      </w:r>
      <w:r>
        <w:rPr>
          <w:rFonts w:ascii="Verdana" w:hAnsi="Verdana"/>
        </w:rPr>
        <w:t>16</w:t>
      </w:r>
      <w:r w:rsidR="00CF4D8F" w:rsidRPr="001E041C">
        <w:rPr>
          <w:rFonts w:ascii="Verdana" w:hAnsi="Verdana"/>
        </w:rPr>
        <w:t xml:space="preserve"> </w:t>
      </w:r>
      <w:r>
        <w:rPr>
          <w:rFonts w:ascii="Verdana" w:hAnsi="Verdana"/>
        </w:rPr>
        <w:t>and under</w:t>
      </w:r>
      <w:r w:rsidR="00580633" w:rsidRPr="001E041C">
        <w:rPr>
          <w:rFonts w:ascii="Verdana" w:hAnsi="Verdana"/>
        </w:rPr>
        <w:t xml:space="preserve">, </w:t>
      </w:r>
      <w:r>
        <w:rPr>
          <w:rFonts w:ascii="Verdana" w:hAnsi="Verdana"/>
        </w:rPr>
        <w:t xml:space="preserve">with orthopaedic conditions which do not require management by a regional or </w:t>
      </w:r>
      <w:proofErr w:type="spellStart"/>
      <w:r>
        <w:rPr>
          <w:rFonts w:ascii="Verdana" w:hAnsi="Verdana"/>
        </w:rPr>
        <w:t>supraregional</w:t>
      </w:r>
      <w:proofErr w:type="spellEnd"/>
      <w:r>
        <w:rPr>
          <w:rFonts w:ascii="Verdana" w:hAnsi="Verdana"/>
        </w:rPr>
        <w:t xml:space="preserve"> specialised surgery service. </w:t>
      </w:r>
    </w:p>
    <w:p w14:paraId="31497EE0" w14:textId="77777777" w:rsidR="009972B2" w:rsidRDefault="009972B2" w:rsidP="00D73BC5">
      <w:pPr>
        <w:jc w:val="both"/>
        <w:rPr>
          <w:rFonts w:ascii="Verdana" w:hAnsi="Verdana"/>
        </w:rPr>
      </w:pPr>
    </w:p>
    <w:p w14:paraId="6B951C62" w14:textId="3F3440A8" w:rsidR="009972B2" w:rsidRPr="009972B2" w:rsidRDefault="009972B2" w:rsidP="00D73BC5">
      <w:pPr>
        <w:jc w:val="both"/>
        <w:rPr>
          <w:rFonts w:ascii="Verdana" w:hAnsi="Verdana"/>
        </w:rPr>
      </w:pPr>
      <w:r w:rsidRPr="009972B2">
        <w:rPr>
          <w:rFonts w:ascii="Verdana" w:hAnsi="Verdana"/>
        </w:rPr>
        <w:t xml:space="preserve">Decisions around patients between the age of 16 and 18 need to involve the patient themselves, their parents and/or guardians, and need to </w:t>
      </w:r>
      <w:proofErr w:type="gramStart"/>
      <w:r w:rsidRPr="009972B2">
        <w:rPr>
          <w:rFonts w:ascii="Verdana" w:hAnsi="Verdana"/>
        </w:rPr>
        <w:t>take into account</w:t>
      </w:r>
      <w:proofErr w:type="gramEnd"/>
      <w:r w:rsidRPr="009972B2">
        <w:rPr>
          <w:rFonts w:ascii="Verdana" w:hAnsi="Verdana"/>
        </w:rPr>
        <w:t xml:space="preserve"> the local health board environment and choices available to the patient. </w:t>
      </w:r>
    </w:p>
    <w:p w14:paraId="526EC09B" w14:textId="77777777" w:rsidR="009972B2" w:rsidRPr="009972B2" w:rsidRDefault="009972B2" w:rsidP="00D73BC5">
      <w:pPr>
        <w:jc w:val="both"/>
        <w:rPr>
          <w:rFonts w:ascii="Verdana" w:hAnsi="Verdana"/>
        </w:rPr>
      </w:pPr>
    </w:p>
    <w:p w14:paraId="7DDFCE73" w14:textId="77F0CC85" w:rsidR="009972B2" w:rsidRDefault="009972B2" w:rsidP="00D73BC5">
      <w:pPr>
        <w:jc w:val="both"/>
        <w:rPr>
          <w:rFonts w:ascii="Verdana" w:hAnsi="Verdana"/>
        </w:rPr>
      </w:pPr>
      <w:r w:rsidRPr="009972B2">
        <w:rPr>
          <w:rFonts w:ascii="Verdana" w:hAnsi="Verdana"/>
        </w:rPr>
        <w:t>These decisions need to be discussed with the patient. In cases where competence of understanding is a concern every effort must be made to involve the relevant stakeholder parties involved in the patients’ care.</w:t>
      </w:r>
    </w:p>
    <w:p w14:paraId="6BE2F72F" w14:textId="1658B848" w:rsidR="00CA4264" w:rsidRDefault="00CA4264" w:rsidP="00D73BC5">
      <w:pPr>
        <w:jc w:val="both"/>
        <w:rPr>
          <w:rFonts w:ascii="Verdana" w:hAnsi="Verdana"/>
        </w:rPr>
      </w:pPr>
    </w:p>
    <w:p w14:paraId="6B67AFCE" w14:textId="19CFB9EE" w:rsidR="00CA4264" w:rsidRDefault="00CA4264" w:rsidP="00CA4264">
      <w:pPr>
        <w:autoSpaceDE w:val="0"/>
        <w:autoSpaceDN w:val="0"/>
        <w:adjustRightInd w:val="0"/>
        <w:jc w:val="both"/>
        <w:rPr>
          <w:rFonts w:ascii="Verdana" w:hAnsi="Verdana" w:cs="Arial"/>
          <w:color w:val="000000"/>
          <w:lang w:eastAsia="en-GB"/>
        </w:rPr>
      </w:pPr>
      <w:r>
        <w:rPr>
          <w:rFonts w:ascii="Verdana" w:hAnsi="Verdana" w:cs="Arial"/>
          <w:bCs/>
        </w:rPr>
        <w:t>There will be instances when children requiring level 1 surgery</w:t>
      </w:r>
      <w:r>
        <w:rPr>
          <w:rFonts w:ascii="Verdana" w:hAnsi="Verdana" w:cs="Arial"/>
          <w:color w:val="000000"/>
          <w:lang w:eastAsia="en-GB"/>
        </w:rPr>
        <w:t>,</w:t>
      </w:r>
      <w:r w:rsidRPr="002929B5">
        <w:rPr>
          <w:rFonts w:ascii="Verdana" w:hAnsi="Verdana" w:cs="Arial"/>
          <w:color w:val="000000"/>
          <w:lang w:eastAsia="en-GB"/>
        </w:rPr>
        <w:t xml:space="preserve"> which is not normally considered specialise</w:t>
      </w:r>
      <w:r>
        <w:rPr>
          <w:rFonts w:ascii="Verdana" w:hAnsi="Verdana" w:cs="Arial"/>
          <w:color w:val="000000"/>
          <w:lang w:eastAsia="en-GB"/>
        </w:rPr>
        <w:t>d</w:t>
      </w:r>
      <w:r w:rsidR="009408A2">
        <w:rPr>
          <w:rFonts w:ascii="Verdana" w:hAnsi="Verdana" w:cs="Arial"/>
          <w:color w:val="000000"/>
          <w:lang w:eastAsia="en-GB"/>
        </w:rPr>
        <w:t>,</w:t>
      </w:r>
      <w:r>
        <w:rPr>
          <w:rFonts w:ascii="Verdana" w:hAnsi="Verdana" w:cs="Arial"/>
          <w:color w:val="000000"/>
          <w:lang w:eastAsia="en-GB"/>
        </w:rPr>
        <w:t xml:space="preserve"> will become specialised due to</w:t>
      </w:r>
      <w:r w:rsidRPr="002929B5">
        <w:rPr>
          <w:rFonts w:ascii="Verdana" w:hAnsi="Verdana" w:cs="Arial"/>
          <w:color w:val="000000"/>
          <w:lang w:eastAsia="en-GB"/>
        </w:rPr>
        <w:t xml:space="preserve"> a complex </w:t>
      </w:r>
      <w:r w:rsidRPr="002929B5">
        <w:rPr>
          <w:rFonts w:ascii="Verdana" w:hAnsi="Verdana" w:cs="Arial"/>
          <w:color w:val="000000"/>
          <w:lang w:eastAsia="en-GB"/>
        </w:rPr>
        <w:lastRenderedPageBreak/>
        <w:t xml:space="preserve">co-morbidity, which increases the anaesthetic and surgical risk significantly. In these circumstances, children should only be treated in specialised centres </w:t>
      </w:r>
      <w:r>
        <w:rPr>
          <w:rFonts w:ascii="Verdana" w:hAnsi="Verdana" w:cs="Arial"/>
          <w:color w:val="000000"/>
          <w:lang w:eastAsia="en-GB"/>
        </w:rPr>
        <w:t xml:space="preserve">(level 2 and level 3) </w:t>
      </w:r>
      <w:r w:rsidRPr="002929B5">
        <w:rPr>
          <w:rFonts w:ascii="Verdana" w:hAnsi="Verdana" w:cs="Arial"/>
          <w:color w:val="000000"/>
          <w:lang w:eastAsia="en-GB"/>
        </w:rPr>
        <w:t>with the appropriate surg</w:t>
      </w:r>
      <w:r>
        <w:rPr>
          <w:rFonts w:ascii="Verdana" w:hAnsi="Verdana" w:cs="Arial"/>
          <w:color w:val="000000"/>
          <w:lang w:eastAsia="en-GB"/>
        </w:rPr>
        <w:t>ical and anaesthetic competency.</w:t>
      </w:r>
    </w:p>
    <w:p w14:paraId="0E00114F" w14:textId="60EE85CA" w:rsidR="00886ECA" w:rsidRPr="00427B2A" w:rsidRDefault="00886ECA" w:rsidP="00D73BC5">
      <w:pPr>
        <w:jc w:val="both"/>
      </w:pPr>
    </w:p>
    <w:p w14:paraId="33A4BD2C" w14:textId="1FABA90B" w:rsidR="00D73BC5" w:rsidRPr="00117536" w:rsidRDefault="00117536" w:rsidP="00117536">
      <w:pPr>
        <w:pStyle w:val="Heading2"/>
        <w:rPr>
          <w:rFonts w:ascii="Verdana" w:hAnsi="Verdana"/>
          <w:b/>
          <w:color w:val="000000" w:themeColor="text1"/>
          <w:sz w:val="24"/>
          <w:szCs w:val="24"/>
        </w:rPr>
      </w:pPr>
      <w:bookmarkStart w:id="14" w:name="_Toc101435672"/>
      <w:r w:rsidRPr="00117536">
        <w:rPr>
          <w:rFonts w:ascii="Verdana" w:hAnsi="Verdana"/>
          <w:b/>
          <w:color w:val="000000" w:themeColor="text1"/>
          <w:sz w:val="24"/>
          <w:szCs w:val="24"/>
        </w:rPr>
        <w:t>2.3</w:t>
      </w:r>
      <w:r w:rsidRPr="00117536">
        <w:rPr>
          <w:rFonts w:ascii="Verdana" w:hAnsi="Verdana"/>
          <w:b/>
          <w:color w:val="000000" w:themeColor="text1"/>
          <w:sz w:val="24"/>
          <w:szCs w:val="24"/>
        </w:rPr>
        <w:tab/>
      </w:r>
      <w:r w:rsidR="00D73BC5" w:rsidRPr="00117536">
        <w:rPr>
          <w:rFonts w:ascii="Verdana" w:hAnsi="Verdana"/>
          <w:b/>
          <w:color w:val="000000" w:themeColor="text1"/>
          <w:sz w:val="24"/>
          <w:szCs w:val="24"/>
        </w:rPr>
        <w:t xml:space="preserve">Patient </w:t>
      </w:r>
      <w:r w:rsidR="00AF348E" w:rsidRPr="00117536">
        <w:rPr>
          <w:rFonts w:ascii="Verdana" w:hAnsi="Verdana"/>
          <w:b/>
          <w:color w:val="000000" w:themeColor="text1"/>
          <w:sz w:val="24"/>
          <w:szCs w:val="24"/>
        </w:rPr>
        <w:t>r</w:t>
      </w:r>
      <w:r w:rsidR="00D17F2D" w:rsidRPr="00117536">
        <w:rPr>
          <w:rFonts w:ascii="Verdana" w:hAnsi="Verdana"/>
          <w:b/>
          <w:color w:val="000000" w:themeColor="text1"/>
          <w:sz w:val="24"/>
          <w:szCs w:val="24"/>
        </w:rPr>
        <w:t>eferrals</w:t>
      </w:r>
      <w:bookmarkEnd w:id="14"/>
    </w:p>
    <w:p w14:paraId="51FA00AC" w14:textId="77777777" w:rsidR="00D17F2D" w:rsidRDefault="00D17F2D" w:rsidP="00D73BC5">
      <w:pPr>
        <w:pStyle w:val="Heading2"/>
        <w:ind w:left="720"/>
        <w:jc w:val="both"/>
        <w:rPr>
          <w:rFonts w:ascii="Verdana" w:eastAsia="Times New Roman" w:hAnsi="Verdana"/>
          <w:b/>
          <w:bCs/>
          <w:sz w:val="24"/>
          <w:szCs w:val="24"/>
        </w:rPr>
      </w:pPr>
    </w:p>
    <w:p w14:paraId="7EF8AF75" w14:textId="77777777" w:rsidR="00E37CAD" w:rsidRPr="00886ECA" w:rsidRDefault="003364D0" w:rsidP="00D73BC5">
      <w:pPr>
        <w:jc w:val="both"/>
        <w:rPr>
          <w:rStyle w:val="CommentReference"/>
          <w:rFonts w:ascii="Verdana" w:hAnsi="Verdana"/>
          <w:sz w:val="24"/>
          <w:szCs w:val="24"/>
        </w:rPr>
      </w:pPr>
      <w:r>
        <w:rPr>
          <w:rFonts w:ascii="Verdana" w:hAnsi="Verdana"/>
        </w:rPr>
        <w:t>Children</w:t>
      </w:r>
      <w:r w:rsidR="007D0E82" w:rsidRPr="007D0E82">
        <w:rPr>
          <w:rFonts w:ascii="Verdana" w:hAnsi="Verdana"/>
        </w:rPr>
        <w:t xml:space="preserve"> </w:t>
      </w:r>
      <w:r w:rsidR="005B581C">
        <w:rPr>
          <w:rFonts w:ascii="Verdana" w:hAnsi="Verdana"/>
        </w:rPr>
        <w:t xml:space="preserve">and young people </w:t>
      </w:r>
      <w:r w:rsidR="0086456C" w:rsidRPr="0086456C">
        <w:rPr>
          <w:rFonts w:ascii="Verdana" w:hAnsi="Verdana"/>
        </w:rPr>
        <w:t xml:space="preserve">can be received from a number of sources including general practitioners, hospital consultants, paediatricians, A&amp;E, community and hospital based paediatric physiotherapist, </w:t>
      </w:r>
      <w:r w:rsidR="000B77A8" w:rsidRPr="000B77A8">
        <w:rPr>
          <w:rFonts w:ascii="Verdana" w:hAnsi="Verdana"/>
        </w:rPr>
        <w:t>occupational therapists</w:t>
      </w:r>
      <w:r w:rsidR="000B77A8">
        <w:rPr>
          <w:rFonts w:ascii="Verdana" w:hAnsi="Verdana"/>
        </w:rPr>
        <w:t xml:space="preserve">, </w:t>
      </w:r>
      <w:r w:rsidR="0086456C" w:rsidRPr="0086456C">
        <w:rPr>
          <w:rFonts w:ascii="Verdana" w:hAnsi="Verdana"/>
        </w:rPr>
        <w:t xml:space="preserve">midwives, health visitors, and any other allied health care professionals dealing with paediatric or orthopaedic </w:t>
      </w:r>
      <w:r w:rsidR="0021607B">
        <w:rPr>
          <w:rFonts w:ascii="Verdana" w:hAnsi="Verdana"/>
        </w:rPr>
        <w:t>conditions:</w:t>
      </w:r>
    </w:p>
    <w:p w14:paraId="257007B4" w14:textId="77777777" w:rsidR="0021607B" w:rsidRDefault="0021607B" w:rsidP="00D73BC5">
      <w:pPr>
        <w:jc w:val="both"/>
      </w:pPr>
    </w:p>
    <w:p w14:paraId="55E442F4" w14:textId="77777777" w:rsidR="0021607B" w:rsidRPr="002208F7" w:rsidRDefault="0021607B" w:rsidP="006D4B02">
      <w:pPr>
        <w:pStyle w:val="ListParagraph"/>
        <w:numPr>
          <w:ilvl w:val="0"/>
          <w:numId w:val="14"/>
        </w:numPr>
        <w:spacing w:after="60"/>
        <w:ind w:left="357" w:hanging="357"/>
        <w:contextualSpacing w:val="0"/>
        <w:jc w:val="both"/>
        <w:rPr>
          <w:rFonts w:ascii="Verdana" w:eastAsia="Times New Roman" w:hAnsi="Verdana" w:cs="Times New Roman"/>
        </w:rPr>
      </w:pPr>
      <w:r w:rsidRPr="002208F7">
        <w:rPr>
          <w:rFonts w:ascii="Verdana" w:eastAsia="Times New Roman" w:hAnsi="Verdana" w:cs="Times New Roman"/>
        </w:rPr>
        <w:t>Simpl</w:t>
      </w:r>
      <w:r w:rsidR="00D73BC5">
        <w:rPr>
          <w:rFonts w:ascii="Verdana" w:eastAsia="Times New Roman" w:hAnsi="Verdana" w:cs="Times New Roman"/>
        </w:rPr>
        <w:t>e trauma (excluding polytrauma)</w:t>
      </w:r>
      <w:r w:rsidRPr="002208F7">
        <w:rPr>
          <w:rFonts w:ascii="Verdana" w:eastAsia="Times New Roman" w:hAnsi="Verdana" w:cs="Times New Roman"/>
        </w:rPr>
        <w:t xml:space="preserve"> </w:t>
      </w:r>
    </w:p>
    <w:p w14:paraId="30E97E2E" w14:textId="77777777" w:rsidR="0021607B" w:rsidRPr="002208F7" w:rsidRDefault="0021607B" w:rsidP="006D4B02">
      <w:pPr>
        <w:pStyle w:val="ListParagraph"/>
        <w:numPr>
          <w:ilvl w:val="0"/>
          <w:numId w:val="14"/>
        </w:numPr>
        <w:spacing w:after="60"/>
        <w:ind w:left="357" w:hanging="357"/>
        <w:contextualSpacing w:val="0"/>
        <w:jc w:val="both"/>
        <w:rPr>
          <w:rFonts w:ascii="Verdana" w:eastAsia="Times New Roman" w:hAnsi="Verdana" w:cs="Times New Roman"/>
        </w:rPr>
      </w:pPr>
      <w:r>
        <w:rPr>
          <w:rFonts w:ascii="Verdana" w:eastAsia="Times New Roman" w:hAnsi="Verdana" w:cs="Times New Roman"/>
        </w:rPr>
        <w:t>Simple o</w:t>
      </w:r>
      <w:r w:rsidRPr="002208F7">
        <w:rPr>
          <w:rFonts w:ascii="Verdana" w:eastAsia="Times New Roman" w:hAnsi="Verdana" w:cs="Times New Roman"/>
        </w:rPr>
        <w:t>bstetric trauma</w:t>
      </w:r>
    </w:p>
    <w:p w14:paraId="089A8800" w14:textId="77777777" w:rsidR="0021607B" w:rsidRPr="002208F7" w:rsidRDefault="0021607B" w:rsidP="006D4B02">
      <w:pPr>
        <w:pStyle w:val="ListParagraph"/>
        <w:numPr>
          <w:ilvl w:val="0"/>
          <w:numId w:val="14"/>
        </w:numPr>
        <w:spacing w:after="60"/>
        <w:ind w:left="357" w:hanging="357"/>
        <w:contextualSpacing w:val="0"/>
        <w:jc w:val="both"/>
        <w:rPr>
          <w:rFonts w:ascii="Verdana" w:eastAsia="Times New Roman" w:hAnsi="Verdana" w:cs="Times New Roman"/>
        </w:rPr>
      </w:pPr>
      <w:proofErr w:type="spellStart"/>
      <w:r w:rsidRPr="002208F7">
        <w:rPr>
          <w:rFonts w:ascii="Verdana" w:eastAsia="Times New Roman" w:hAnsi="Verdana" w:cs="Times New Roman"/>
        </w:rPr>
        <w:t>Neurodisability</w:t>
      </w:r>
      <w:proofErr w:type="spellEnd"/>
      <w:r w:rsidRPr="002208F7">
        <w:rPr>
          <w:rFonts w:ascii="Verdana" w:eastAsia="Times New Roman" w:hAnsi="Verdana" w:cs="Times New Roman"/>
        </w:rPr>
        <w:t xml:space="preserve"> surveillance and simple interventions</w:t>
      </w:r>
    </w:p>
    <w:p w14:paraId="2B6020F2" w14:textId="77777777" w:rsidR="0021607B" w:rsidRPr="00D73BC5" w:rsidRDefault="0021607B" w:rsidP="006D4B02">
      <w:pPr>
        <w:pStyle w:val="ListParagraph"/>
        <w:numPr>
          <w:ilvl w:val="0"/>
          <w:numId w:val="14"/>
        </w:numPr>
        <w:spacing w:after="60"/>
        <w:ind w:left="357" w:hanging="357"/>
        <w:contextualSpacing w:val="0"/>
        <w:jc w:val="both"/>
        <w:rPr>
          <w:rFonts w:eastAsiaTheme="minorEastAsia"/>
        </w:rPr>
      </w:pPr>
      <w:r w:rsidRPr="002208F7">
        <w:rPr>
          <w:rFonts w:ascii="Verdana" w:eastAsia="Times New Roman" w:hAnsi="Verdana" w:cs="Times New Roman"/>
        </w:rPr>
        <w:t>Physiological normal/ abnormal variant assessment</w:t>
      </w:r>
      <w:r w:rsidR="00A11E90">
        <w:rPr>
          <w:rFonts w:ascii="Verdana" w:eastAsia="Times New Roman" w:hAnsi="Verdana" w:cs="Times New Roman"/>
        </w:rPr>
        <w:t xml:space="preserve">, however, where clinically indicated onward surgical referral will be required </w:t>
      </w:r>
      <w:proofErr w:type="gramStart"/>
      <w:r w:rsidR="00A11E90">
        <w:rPr>
          <w:rFonts w:ascii="Verdana" w:eastAsia="Times New Roman" w:hAnsi="Verdana" w:cs="Times New Roman"/>
        </w:rPr>
        <w:t>e.g.</w:t>
      </w:r>
      <w:proofErr w:type="gramEnd"/>
      <w:r w:rsidR="00A11E90">
        <w:rPr>
          <w:rFonts w:ascii="Verdana" w:eastAsia="Times New Roman" w:hAnsi="Verdana" w:cs="Times New Roman"/>
        </w:rPr>
        <w:t xml:space="preserve"> genu </w:t>
      </w:r>
      <w:proofErr w:type="spellStart"/>
      <w:r w:rsidR="00A11E90">
        <w:rPr>
          <w:rFonts w:ascii="Verdana" w:eastAsia="Times New Roman" w:hAnsi="Verdana" w:cs="Times New Roman"/>
        </w:rPr>
        <w:t>valgum</w:t>
      </w:r>
      <w:proofErr w:type="spellEnd"/>
      <w:r w:rsidR="00A11E90">
        <w:rPr>
          <w:rFonts w:ascii="Verdana" w:eastAsia="Times New Roman" w:hAnsi="Verdana" w:cs="Times New Roman"/>
        </w:rPr>
        <w:t xml:space="preserve"> and genu varum </w:t>
      </w:r>
    </w:p>
    <w:p w14:paraId="21DCBF8E" w14:textId="77777777" w:rsidR="0021607B" w:rsidRPr="002208F7" w:rsidRDefault="0021607B" w:rsidP="006D4B02">
      <w:pPr>
        <w:pStyle w:val="ListParagraph"/>
        <w:numPr>
          <w:ilvl w:val="0"/>
          <w:numId w:val="14"/>
        </w:numPr>
        <w:spacing w:after="60"/>
        <w:ind w:left="357" w:hanging="357"/>
        <w:contextualSpacing w:val="0"/>
        <w:jc w:val="both"/>
        <w:rPr>
          <w:rFonts w:ascii="Verdana" w:eastAsia="Times New Roman" w:hAnsi="Verdana" w:cs="Times New Roman"/>
        </w:rPr>
      </w:pPr>
      <w:r w:rsidRPr="002208F7">
        <w:rPr>
          <w:rFonts w:ascii="Verdana" w:eastAsia="Times New Roman" w:hAnsi="Verdana" w:cs="Times New Roman"/>
        </w:rPr>
        <w:t>Uncomplicated MSK infection</w:t>
      </w:r>
    </w:p>
    <w:p w14:paraId="2CAD63AF" w14:textId="77777777" w:rsidR="0021607B" w:rsidRDefault="0021607B" w:rsidP="006D4B02">
      <w:pPr>
        <w:pStyle w:val="ListParagraph"/>
        <w:numPr>
          <w:ilvl w:val="0"/>
          <w:numId w:val="14"/>
        </w:numPr>
        <w:spacing w:after="60"/>
        <w:ind w:left="357" w:hanging="357"/>
        <w:contextualSpacing w:val="0"/>
        <w:jc w:val="both"/>
        <w:rPr>
          <w:rFonts w:ascii="Verdana" w:eastAsia="Times New Roman" w:hAnsi="Verdana" w:cs="Times New Roman"/>
        </w:rPr>
      </w:pPr>
      <w:r>
        <w:rPr>
          <w:rFonts w:ascii="Verdana" w:eastAsia="Times New Roman" w:hAnsi="Verdana" w:cs="Times New Roman"/>
        </w:rPr>
        <w:t>Simple upper limb conditions</w:t>
      </w:r>
    </w:p>
    <w:p w14:paraId="12D5F3CA" w14:textId="77777777" w:rsidR="0021607B" w:rsidRDefault="0021607B" w:rsidP="006D4B02">
      <w:pPr>
        <w:pStyle w:val="ListParagraph"/>
        <w:numPr>
          <w:ilvl w:val="0"/>
          <w:numId w:val="14"/>
        </w:numPr>
        <w:spacing w:after="60"/>
        <w:ind w:left="357" w:hanging="357"/>
        <w:contextualSpacing w:val="0"/>
        <w:jc w:val="both"/>
      </w:pPr>
      <w:r w:rsidRPr="32D5517C">
        <w:rPr>
          <w:rFonts w:ascii="Verdana" w:eastAsia="Times New Roman" w:hAnsi="Verdana" w:cs="Times New Roman"/>
        </w:rPr>
        <w:t>Spine assessment</w:t>
      </w:r>
    </w:p>
    <w:p w14:paraId="34F63D3D" w14:textId="77777777" w:rsidR="0021607B" w:rsidRPr="002208F7" w:rsidRDefault="0021607B" w:rsidP="006D4B02">
      <w:pPr>
        <w:pStyle w:val="ListParagraph"/>
        <w:numPr>
          <w:ilvl w:val="0"/>
          <w:numId w:val="14"/>
        </w:numPr>
        <w:spacing w:after="60"/>
        <w:ind w:left="357" w:hanging="357"/>
        <w:contextualSpacing w:val="0"/>
        <w:jc w:val="both"/>
        <w:rPr>
          <w:rFonts w:ascii="Verdana" w:eastAsia="Times New Roman" w:hAnsi="Verdana" w:cs="Times New Roman"/>
        </w:rPr>
      </w:pPr>
      <w:r w:rsidRPr="002208F7">
        <w:rPr>
          <w:rFonts w:ascii="Verdana" w:eastAsia="Times New Roman" w:hAnsi="Verdana" w:cs="Times New Roman"/>
        </w:rPr>
        <w:t xml:space="preserve">Hip dysplasia screening and non-surgical management </w:t>
      </w:r>
    </w:p>
    <w:p w14:paraId="6598111E" w14:textId="77777777" w:rsidR="0021607B" w:rsidRPr="00D73BC5" w:rsidRDefault="00A11E90" w:rsidP="006D4B02">
      <w:pPr>
        <w:pStyle w:val="ListParagraph"/>
        <w:numPr>
          <w:ilvl w:val="0"/>
          <w:numId w:val="14"/>
        </w:numPr>
        <w:spacing w:after="60"/>
        <w:ind w:left="357" w:hanging="357"/>
        <w:contextualSpacing w:val="0"/>
        <w:jc w:val="both"/>
        <w:rPr>
          <w:rFonts w:ascii="Verdana" w:eastAsia="Times New Roman" w:hAnsi="Verdana" w:cs="Times New Roman"/>
        </w:rPr>
      </w:pPr>
      <w:r w:rsidRPr="00D73BC5">
        <w:rPr>
          <w:rFonts w:ascii="Verdana" w:eastAsia="Times New Roman" w:hAnsi="Verdana" w:cs="Times New Roman"/>
        </w:rPr>
        <w:t>Mild</w:t>
      </w:r>
      <w:r w:rsidR="0021607B" w:rsidRPr="00D73BC5">
        <w:rPr>
          <w:rFonts w:ascii="Verdana" w:eastAsia="Times New Roman" w:hAnsi="Verdana" w:cs="Times New Roman"/>
        </w:rPr>
        <w:t xml:space="preserve"> Slipped capital femoral epiphysis</w:t>
      </w:r>
    </w:p>
    <w:p w14:paraId="15D5A270" w14:textId="77777777" w:rsidR="00051E94" w:rsidRDefault="0021607B" w:rsidP="006D4B02">
      <w:pPr>
        <w:pStyle w:val="ListParagraph"/>
        <w:numPr>
          <w:ilvl w:val="0"/>
          <w:numId w:val="14"/>
        </w:numPr>
        <w:spacing w:after="60"/>
        <w:ind w:left="357" w:hanging="357"/>
        <w:contextualSpacing w:val="0"/>
        <w:jc w:val="both"/>
        <w:rPr>
          <w:rFonts w:ascii="Verdana" w:eastAsia="Times New Roman" w:hAnsi="Verdana" w:cs="Times New Roman"/>
        </w:rPr>
      </w:pPr>
      <w:r w:rsidRPr="002208F7">
        <w:rPr>
          <w:rFonts w:ascii="Verdana" w:eastAsia="Times New Roman" w:hAnsi="Verdana" w:cs="Times New Roman"/>
        </w:rPr>
        <w:t>Si</w:t>
      </w:r>
      <w:r>
        <w:rPr>
          <w:rFonts w:ascii="Verdana" w:eastAsia="Times New Roman" w:hAnsi="Verdana" w:cs="Times New Roman"/>
        </w:rPr>
        <w:t>mple</w:t>
      </w:r>
      <w:r w:rsidRPr="002208F7">
        <w:rPr>
          <w:rFonts w:ascii="Verdana" w:eastAsia="Times New Roman" w:hAnsi="Verdana" w:cs="Times New Roman"/>
        </w:rPr>
        <w:t xml:space="preserve"> knee </w:t>
      </w:r>
      <w:r>
        <w:rPr>
          <w:rFonts w:ascii="Verdana" w:eastAsia="Times New Roman" w:hAnsi="Verdana" w:cs="Times New Roman"/>
        </w:rPr>
        <w:t xml:space="preserve">and lower limb </w:t>
      </w:r>
      <w:r w:rsidRPr="002208F7">
        <w:rPr>
          <w:rFonts w:ascii="Verdana" w:eastAsia="Times New Roman" w:hAnsi="Verdana" w:cs="Times New Roman"/>
        </w:rPr>
        <w:t>conditions and injury</w:t>
      </w:r>
      <w:r w:rsidRPr="32D5517C">
        <w:rPr>
          <w:rFonts w:ascii="Verdana" w:eastAsia="Times New Roman" w:hAnsi="Verdana" w:cs="Times New Roman"/>
        </w:rPr>
        <w:t xml:space="preserve"> </w:t>
      </w:r>
    </w:p>
    <w:p w14:paraId="3FC563CD" w14:textId="77777777" w:rsidR="00A11E90" w:rsidRDefault="0021607B" w:rsidP="006D4B02">
      <w:pPr>
        <w:pStyle w:val="ListParagraph"/>
        <w:numPr>
          <w:ilvl w:val="0"/>
          <w:numId w:val="14"/>
        </w:numPr>
        <w:spacing w:after="60"/>
        <w:ind w:left="357" w:hanging="357"/>
        <w:contextualSpacing w:val="0"/>
        <w:jc w:val="both"/>
        <w:rPr>
          <w:rFonts w:ascii="Verdana" w:eastAsia="Times New Roman" w:hAnsi="Verdana" w:cs="Times New Roman"/>
        </w:rPr>
      </w:pPr>
      <w:r w:rsidRPr="32D5517C">
        <w:rPr>
          <w:rFonts w:ascii="Verdana" w:eastAsia="Times New Roman" w:hAnsi="Verdana" w:cs="Times New Roman"/>
        </w:rPr>
        <w:t xml:space="preserve">Simple Foot deformities – metatarsus </w:t>
      </w:r>
      <w:proofErr w:type="spellStart"/>
      <w:r w:rsidRPr="32D5517C">
        <w:rPr>
          <w:rFonts w:ascii="Verdana" w:eastAsia="Times New Roman" w:hAnsi="Verdana" w:cs="Times New Roman"/>
        </w:rPr>
        <w:t>adductus</w:t>
      </w:r>
      <w:proofErr w:type="spellEnd"/>
      <w:r w:rsidRPr="32D5517C">
        <w:rPr>
          <w:rFonts w:ascii="Verdana" w:eastAsia="Times New Roman" w:hAnsi="Verdana" w:cs="Times New Roman"/>
        </w:rPr>
        <w:t>, pes plan</w:t>
      </w:r>
      <w:r w:rsidR="00D73BC5">
        <w:rPr>
          <w:rFonts w:ascii="Verdana" w:eastAsia="Times New Roman" w:hAnsi="Verdana" w:cs="Times New Roman"/>
        </w:rPr>
        <w:t xml:space="preserve">us, pes </w:t>
      </w:r>
      <w:proofErr w:type="spellStart"/>
      <w:r w:rsidR="00D73BC5">
        <w:rPr>
          <w:rFonts w:ascii="Verdana" w:eastAsia="Times New Roman" w:hAnsi="Verdana" w:cs="Times New Roman"/>
        </w:rPr>
        <w:t>cavus</w:t>
      </w:r>
      <w:proofErr w:type="spellEnd"/>
      <w:r w:rsidR="00D73BC5">
        <w:rPr>
          <w:rFonts w:ascii="Verdana" w:eastAsia="Times New Roman" w:hAnsi="Verdana" w:cs="Times New Roman"/>
        </w:rPr>
        <w:t>, toe deformities</w:t>
      </w:r>
    </w:p>
    <w:p w14:paraId="12928365" w14:textId="4ED39F75" w:rsidR="00D73BC5" w:rsidRDefault="00A11E90" w:rsidP="006D4B02">
      <w:pPr>
        <w:pStyle w:val="ListParagraph"/>
        <w:numPr>
          <w:ilvl w:val="0"/>
          <w:numId w:val="14"/>
        </w:numPr>
        <w:spacing w:after="60"/>
        <w:ind w:left="357" w:hanging="357"/>
        <w:contextualSpacing w:val="0"/>
        <w:jc w:val="both"/>
        <w:rPr>
          <w:rFonts w:ascii="Verdana" w:eastAsia="Times New Roman" w:hAnsi="Verdana" w:cs="Times New Roman"/>
        </w:rPr>
      </w:pPr>
      <w:r>
        <w:rPr>
          <w:rFonts w:ascii="Verdana" w:eastAsia="Times New Roman" w:hAnsi="Verdana" w:cs="Times New Roman"/>
        </w:rPr>
        <w:t>T</w:t>
      </w:r>
      <w:r w:rsidR="0021607B" w:rsidRPr="32D5517C">
        <w:rPr>
          <w:rFonts w:ascii="Verdana" w:eastAsia="Times New Roman" w:hAnsi="Verdana" w:cs="Times New Roman"/>
        </w:rPr>
        <w:t>oe wal</w:t>
      </w:r>
      <w:r>
        <w:rPr>
          <w:rFonts w:ascii="Verdana" w:eastAsia="Times New Roman" w:hAnsi="Verdana" w:cs="Times New Roman"/>
        </w:rPr>
        <w:t>king</w:t>
      </w:r>
    </w:p>
    <w:p w14:paraId="279938D3" w14:textId="2A184BA0" w:rsidR="0022558A" w:rsidRDefault="0022558A" w:rsidP="006D4B02">
      <w:pPr>
        <w:pStyle w:val="ListParagraph"/>
        <w:numPr>
          <w:ilvl w:val="0"/>
          <w:numId w:val="14"/>
        </w:numPr>
        <w:spacing w:after="60"/>
        <w:ind w:left="357" w:hanging="357"/>
        <w:contextualSpacing w:val="0"/>
        <w:jc w:val="both"/>
        <w:rPr>
          <w:rFonts w:ascii="Verdana" w:eastAsia="Times New Roman" w:hAnsi="Verdana" w:cs="Times New Roman"/>
        </w:rPr>
      </w:pPr>
      <w:r>
        <w:rPr>
          <w:rFonts w:ascii="Verdana" w:eastAsia="Times New Roman" w:hAnsi="Verdana" w:cs="Times New Roman"/>
        </w:rPr>
        <w:t>CTEV</w:t>
      </w:r>
    </w:p>
    <w:p w14:paraId="19C77DF4" w14:textId="77777777" w:rsidR="00A11E90" w:rsidRPr="00D73BC5" w:rsidRDefault="00A11E90" w:rsidP="006D4B02">
      <w:pPr>
        <w:pStyle w:val="ListParagraph"/>
        <w:numPr>
          <w:ilvl w:val="0"/>
          <w:numId w:val="14"/>
        </w:numPr>
        <w:spacing w:after="60"/>
        <w:ind w:left="357" w:hanging="357"/>
        <w:contextualSpacing w:val="0"/>
        <w:jc w:val="both"/>
        <w:rPr>
          <w:rFonts w:ascii="Verdana" w:eastAsia="Times New Roman" w:hAnsi="Verdana" w:cs="Times New Roman"/>
        </w:rPr>
      </w:pPr>
      <w:r w:rsidRPr="00D73BC5">
        <w:rPr>
          <w:rFonts w:ascii="Verdana" w:eastAsia="Times New Roman" w:hAnsi="Verdana" w:cs="Times New Roman"/>
        </w:rPr>
        <w:t xml:space="preserve">Musculoskeletal conditions related to Vitamin D deficiency </w:t>
      </w:r>
    </w:p>
    <w:p w14:paraId="1537BF54" w14:textId="77777777" w:rsidR="001F5751" w:rsidRPr="00D73BC5" w:rsidRDefault="001F5751" w:rsidP="006D4B02">
      <w:pPr>
        <w:pStyle w:val="ListParagraph"/>
        <w:numPr>
          <w:ilvl w:val="0"/>
          <w:numId w:val="14"/>
        </w:numPr>
        <w:spacing w:after="60"/>
        <w:ind w:left="357" w:hanging="357"/>
        <w:contextualSpacing w:val="0"/>
        <w:jc w:val="both"/>
        <w:rPr>
          <w:rFonts w:ascii="Verdana" w:eastAsia="Times New Roman" w:hAnsi="Verdana" w:cs="Times New Roman"/>
        </w:rPr>
      </w:pPr>
      <w:r w:rsidRPr="00D73BC5">
        <w:rPr>
          <w:rFonts w:ascii="Verdana" w:eastAsia="Times New Roman" w:hAnsi="Verdana" w:cs="Times New Roman"/>
        </w:rPr>
        <w:t>Benign lumps and bumps – every Health Board should have a pathway for urgent suspected neoplastic conditions</w:t>
      </w:r>
    </w:p>
    <w:p w14:paraId="16B3AA26" w14:textId="77777777" w:rsidR="007A082E" w:rsidRPr="00E1500B" w:rsidRDefault="007A082E" w:rsidP="00D73BC5">
      <w:pPr>
        <w:jc w:val="both"/>
        <w:rPr>
          <w:rFonts w:ascii="Verdana" w:hAnsi="Verdana"/>
        </w:rPr>
      </w:pPr>
    </w:p>
    <w:p w14:paraId="059322DD" w14:textId="77777777" w:rsidR="00037510" w:rsidRPr="00C6255F" w:rsidRDefault="007D0E82" w:rsidP="00D73BC5">
      <w:pPr>
        <w:jc w:val="both"/>
        <w:rPr>
          <w:rFonts w:ascii="Verdana" w:hAnsi="Verdana"/>
          <w:highlight w:val="yellow"/>
        </w:rPr>
      </w:pPr>
      <w:r>
        <w:rPr>
          <w:rFonts w:ascii="Verdana" w:hAnsi="Verdana"/>
        </w:rPr>
        <w:t xml:space="preserve">Once </w:t>
      </w:r>
      <w:r w:rsidRPr="007D0E82">
        <w:rPr>
          <w:rFonts w:ascii="Verdana" w:hAnsi="Verdana"/>
        </w:rPr>
        <w:t>referred the patient will be</w:t>
      </w:r>
      <w:r w:rsidR="00F82CA0">
        <w:rPr>
          <w:rFonts w:ascii="Verdana" w:hAnsi="Verdana"/>
        </w:rPr>
        <w:t xml:space="preserve"> </w:t>
      </w:r>
      <w:r w:rsidRPr="007D0E82">
        <w:rPr>
          <w:rFonts w:ascii="Verdana" w:hAnsi="Verdana"/>
        </w:rPr>
        <w:t xml:space="preserve">assessed </w:t>
      </w:r>
      <w:r w:rsidR="00F82CA0">
        <w:rPr>
          <w:rFonts w:ascii="Verdana" w:hAnsi="Verdana"/>
        </w:rPr>
        <w:t>and triaged into a paediatric orthopaedic service. The service is multidisciplinary in nature.</w:t>
      </w:r>
    </w:p>
    <w:p w14:paraId="78AD2E75" w14:textId="77777777" w:rsidR="004A03A9" w:rsidRDefault="004A03A9" w:rsidP="00D73BC5">
      <w:pPr>
        <w:pStyle w:val="Heading2"/>
        <w:jc w:val="both"/>
        <w:rPr>
          <w:rFonts w:ascii="Verdana" w:eastAsia="Times New Roman" w:hAnsi="Verdana"/>
          <w:b/>
          <w:bCs/>
          <w:color w:val="000000" w:themeColor="text1"/>
          <w:sz w:val="24"/>
          <w:szCs w:val="24"/>
        </w:rPr>
      </w:pPr>
    </w:p>
    <w:p w14:paraId="26DC24DC" w14:textId="37607C0E" w:rsidR="00F017BC" w:rsidRPr="00D27A1A" w:rsidRDefault="00061AA8" w:rsidP="00D73BC5">
      <w:pPr>
        <w:pStyle w:val="Heading2"/>
        <w:jc w:val="both"/>
        <w:rPr>
          <w:rFonts w:ascii="Verdana" w:eastAsia="Times New Roman" w:hAnsi="Verdana"/>
          <w:b/>
          <w:bCs/>
          <w:color w:val="000000" w:themeColor="text1"/>
          <w:sz w:val="24"/>
          <w:szCs w:val="24"/>
        </w:rPr>
      </w:pPr>
      <w:bookmarkStart w:id="15" w:name="_Toc101435673"/>
      <w:r>
        <w:rPr>
          <w:rFonts w:ascii="Verdana" w:eastAsia="Times New Roman" w:hAnsi="Verdana"/>
          <w:b/>
          <w:bCs/>
          <w:color w:val="000000" w:themeColor="text1"/>
          <w:sz w:val="24"/>
          <w:szCs w:val="24"/>
        </w:rPr>
        <w:t>2.4</w:t>
      </w:r>
      <w:r w:rsidR="00F017BC" w:rsidRPr="00D27A1A">
        <w:rPr>
          <w:rFonts w:ascii="Verdana" w:eastAsia="Times New Roman" w:hAnsi="Verdana"/>
          <w:b/>
          <w:bCs/>
          <w:color w:val="000000" w:themeColor="text1"/>
          <w:sz w:val="24"/>
          <w:szCs w:val="24"/>
        </w:rPr>
        <w:t xml:space="preserve"> </w:t>
      </w:r>
      <w:r w:rsidR="00232976">
        <w:rPr>
          <w:rFonts w:ascii="Verdana" w:eastAsia="Times New Roman" w:hAnsi="Verdana"/>
          <w:b/>
          <w:bCs/>
          <w:color w:val="000000" w:themeColor="text1"/>
          <w:sz w:val="24"/>
          <w:szCs w:val="24"/>
        </w:rPr>
        <w:tab/>
      </w:r>
      <w:r w:rsidR="00F017BC" w:rsidRPr="00D27A1A">
        <w:rPr>
          <w:rFonts w:ascii="Verdana" w:eastAsia="Times New Roman" w:hAnsi="Verdana"/>
          <w:b/>
          <w:bCs/>
          <w:color w:val="000000" w:themeColor="text1"/>
          <w:sz w:val="24"/>
          <w:szCs w:val="24"/>
        </w:rPr>
        <w:t>Service description</w:t>
      </w:r>
      <w:bookmarkEnd w:id="15"/>
      <w:r w:rsidR="00F017BC" w:rsidRPr="00D27A1A">
        <w:rPr>
          <w:rFonts w:ascii="Verdana" w:eastAsia="Times New Roman" w:hAnsi="Verdana"/>
          <w:b/>
          <w:bCs/>
          <w:color w:val="000000" w:themeColor="text1"/>
          <w:sz w:val="24"/>
          <w:szCs w:val="24"/>
        </w:rPr>
        <w:t xml:space="preserve"> </w:t>
      </w:r>
    </w:p>
    <w:p w14:paraId="667EC431" w14:textId="77777777" w:rsidR="00B07187" w:rsidRDefault="00B07187" w:rsidP="006D4B02">
      <w:pPr>
        <w:jc w:val="both"/>
        <w:rPr>
          <w:rFonts w:ascii="Verdana" w:eastAsia="Times New Roman" w:hAnsi="Verdana" w:cs="Times New Roman"/>
        </w:rPr>
      </w:pPr>
    </w:p>
    <w:p w14:paraId="3F5B9AF6" w14:textId="55F196F1" w:rsidR="009972B2" w:rsidRDefault="00061AA8" w:rsidP="00D73BC5">
      <w:pPr>
        <w:pStyle w:val="Heading2"/>
        <w:jc w:val="both"/>
        <w:rPr>
          <w:rFonts w:ascii="Verdana" w:eastAsia="Times New Roman" w:hAnsi="Verdana"/>
          <w:b/>
          <w:bCs/>
          <w:color w:val="000000" w:themeColor="text1"/>
          <w:sz w:val="24"/>
          <w:szCs w:val="24"/>
        </w:rPr>
      </w:pPr>
      <w:bookmarkStart w:id="16" w:name="_Toc101435674"/>
      <w:proofErr w:type="gramStart"/>
      <w:r>
        <w:rPr>
          <w:rFonts w:ascii="Verdana" w:eastAsia="Times New Roman" w:hAnsi="Verdana"/>
          <w:b/>
          <w:bCs/>
          <w:color w:val="000000" w:themeColor="text1"/>
          <w:sz w:val="24"/>
          <w:szCs w:val="24"/>
        </w:rPr>
        <w:t>2.4</w:t>
      </w:r>
      <w:r w:rsidR="00F017BC" w:rsidRPr="009E58A0">
        <w:rPr>
          <w:rFonts w:ascii="Verdana" w:eastAsia="Times New Roman" w:hAnsi="Verdana"/>
          <w:b/>
          <w:bCs/>
          <w:color w:val="000000" w:themeColor="text1"/>
          <w:sz w:val="24"/>
          <w:szCs w:val="24"/>
        </w:rPr>
        <w:t>.</w:t>
      </w:r>
      <w:r w:rsidR="00C56B9A" w:rsidRPr="009E58A0">
        <w:rPr>
          <w:rFonts w:ascii="Verdana" w:eastAsia="Times New Roman" w:hAnsi="Verdana"/>
          <w:b/>
          <w:bCs/>
          <w:color w:val="000000" w:themeColor="text1"/>
          <w:sz w:val="24"/>
          <w:szCs w:val="24"/>
        </w:rPr>
        <w:t>1</w:t>
      </w:r>
      <w:r w:rsidR="00F017BC" w:rsidRPr="009E58A0">
        <w:rPr>
          <w:rFonts w:ascii="Verdana" w:eastAsia="Times New Roman" w:hAnsi="Verdana"/>
          <w:b/>
          <w:bCs/>
          <w:color w:val="000000" w:themeColor="text1"/>
          <w:sz w:val="24"/>
          <w:szCs w:val="24"/>
        </w:rPr>
        <w:t xml:space="preserve"> </w:t>
      </w:r>
      <w:r w:rsidR="00232976">
        <w:rPr>
          <w:rFonts w:ascii="Verdana" w:eastAsia="Times New Roman" w:hAnsi="Verdana"/>
          <w:b/>
          <w:bCs/>
          <w:color w:val="000000" w:themeColor="text1"/>
          <w:sz w:val="24"/>
          <w:szCs w:val="24"/>
        </w:rPr>
        <w:t xml:space="preserve"> </w:t>
      </w:r>
      <w:r w:rsidR="00911020">
        <w:rPr>
          <w:rFonts w:ascii="Verdana" w:eastAsia="Times New Roman" w:hAnsi="Verdana"/>
          <w:b/>
          <w:bCs/>
          <w:color w:val="000000" w:themeColor="text1"/>
          <w:sz w:val="24"/>
          <w:szCs w:val="24"/>
        </w:rPr>
        <w:t>Services</w:t>
      </w:r>
      <w:bookmarkEnd w:id="16"/>
      <w:proofErr w:type="gramEnd"/>
    </w:p>
    <w:p w14:paraId="3854B592" w14:textId="77777777" w:rsidR="009972B2" w:rsidRPr="009972B2" w:rsidRDefault="009972B2" w:rsidP="00D73BC5">
      <w:pPr>
        <w:jc w:val="both"/>
      </w:pPr>
    </w:p>
    <w:p w14:paraId="24C67297" w14:textId="49570BE4" w:rsidR="009972B2" w:rsidRPr="009972B2" w:rsidRDefault="009972B2" w:rsidP="00D73BC5">
      <w:pPr>
        <w:jc w:val="both"/>
        <w:rPr>
          <w:rFonts w:ascii="Verdana" w:hAnsi="Verdana"/>
        </w:rPr>
      </w:pPr>
      <w:proofErr w:type="gramStart"/>
      <w:r w:rsidRPr="006A0F4F">
        <w:rPr>
          <w:rFonts w:ascii="Verdana" w:hAnsi="Verdana"/>
        </w:rPr>
        <w:t>Non Specialised</w:t>
      </w:r>
      <w:proofErr w:type="gramEnd"/>
      <w:r w:rsidRPr="006A0F4F">
        <w:rPr>
          <w:rFonts w:ascii="Verdana" w:hAnsi="Verdana"/>
        </w:rPr>
        <w:t xml:space="preserve"> Paediatr</w:t>
      </w:r>
      <w:r w:rsidR="005C3D28">
        <w:rPr>
          <w:rFonts w:ascii="Verdana" w:hAnsi="Verdana"/>
        </w:rPr>
        <w:t>ic Orthopaedic</w:t>
      </w:r>
      <w:r>
        <w:rPr>
          <w:rFonts w:ascii="Verdana" w:hAnsi="Verdana"/>
        </w:rPr>
        <w:t xml:space="preserve"> Services</w:t>
      </w:r>
      <w:r>
        <w:rPr>
          <w:rFonts w:ascii="Verdana" w:eastAsia="Times New Roman" w:hAnsi="Verdana" w:cs="Times New Roman"/>
        </w:rPr>
        <w:t xml:space="preserve"> </w:t>
      </w:r>
      <w:r>
        <w:rPr>
          <w:rFonts w:ascii="Verdana" w:hAnsi="Verdana"/>
        </w:rPr>
        <w:t>have access to</w:t>
      </w:r>
      <w:r w:rsidRPr="009972B2">
        <w:rPr>
          <w:rFonts w:ascii="Verdana" w:hAnsi="Verdana"/>
        </w:rPr>
        <w:t xml:space="preserve"> dedicated healthcare professionals trained in the support and management of DDH </w:t>
      </w:r>
      <w:r w:rsidRPr="009972B2">
        <w:rPr>
          <w:rFonts w:ascii="Verdana" w:hAnsi="Verdana"/>
        </w:rPr>
        <w:lastRenderedPageBreak/>
        <w:t xml:space="preserve">screening, CTEV management including </w:t>
      </w:r>
      <w:proofErr w:type="spellStart"/>
      <w:r w:rsidRPr="009972B2">
        <w:rPr>
          <w:rFonts w:ascii="Verdana" w:hAnsi="Verdana"/>
        </w:rPr>
        <w:t>Ponseti</w:t>
      </w:r>
      <w:proofErr w:type="spellEnd"/>
      <w:r w:rsidRPr="009972B2">
        <w:rPr>
          <w:rFonts w:ascii="Verdana" w:hAnsi="Verdana"/>
        </w:rPr>
        <w:t xml:space="preserve"> manipulation and plastering, and cerebral palsy management including hip </w:t>
      </w:r>
      <w:r w:rsidR="00A46034">
        <w:rPr>
          <w:rFonts w:ascii="Verdana" w:hAnsi="Verdana"/>
        </w:rPr>
        <w:t>surveillance</w:t>
      </w:r>
      <w:r w:rsidRPr="009972B2">
        <w:rPr>
          <w:rFonts w:ascii="Verdana" w:hAnsi="Verdana"/>
        </w:rPr>
        <w:t xml:space="preserve"> and CPIP evaluatio</w:t>
      </w:r>
      <w:r w:rsidR="00707408">
        <w:rPr>
          <w:rFonts w:ascii="Verdana" w:hAnsi="Verdana"/>
        </w:rPr>
        <w:t>n</w:t>
      </w:r>
      <w:r w:rsidR="000B77A8" w:rsidRPr="000B77A8">
        <w:rPr>
          <w:rFonts w:ascii="Verdana" w:hAnsi="Verdana"/>
        </w:rPr>
        <w:t>, and management of chronic and acute hand condition.</w:t>
      </w:r>
    </w:p>
    <w:p w14:paraId="6C26C872" w14:textId="77777777" w:rsidR="009972B2" w:rsidRPr="009972B2" w:rsidRDefault="009972B2" w:rsidP="00D73BC5">
      <w:pPr>
        <w:jc w:val="both"/>
        <w:rPr>
          <w:rFonts w:ascii="Verdana" w:hAnsi="Verdana"/>
        </w:rPr>
      </w:pPr>
    </w:p>
    <w:p w14:paraId="26E4A318" w14:textId="7BCE2E2A" w:rsidR="000B77A8" w:rsidRDefault="009972B2" w:rsidP="00D73BC5">
      <w:pPr>
        <w:jc w:val="both"/>
        <w:rPr>
          <w:rFonts w:ascii="Verdana" w:hAnsi="Verdana"/>
        </w:rPr>
      </w:pPr>
      <w:r w:rsidRPr="009972B2">
        <w:rPr>
          <w:rFonts w:ascii="Verdana" w:hAnsi="Verdana"/>
        </w:rPr>
        <w:t>These core desired members are often extended scope practitioners in physiotherapy but could equally be extended scope nurse practitioners or extended scope practitioners from other healthcare areas trained in these non-specialised presentations.</w:t>
      </w:r>
      <w:r w:rsidR="00707408">
        <w:rPr>
          <w:rFonts w:ascii="Verdana" w:hAnsi="Verdana"/>
        </w:rPr>
        <w:t xml:space="preserve"> </w:t>
      </w:r>
      <w:r w:rsidR="000B77A8" w:rsidRPr="000B77A8">
        <w:rPr>
          <w:rFonts w:ascii="Verdana" w:hAnsi="Verdana"/>
        </w:rPr>
        <w:t>Access to specialist equipment and/or equipment service to support condition management and functioning should be determined locally.</w:t>
      </w:r>
    </w:p>
    <w:p w14:paraId="2FCDEC55" w14:textId="4365CE60" w:rsidR="003B583D" w:rsidRDefault="003B583D" w:rsidP="00D73BC5">
      <w:pPr>
        <w:jc w:val="both"/>
        <w:rPr>
          <w:rFonts w:ascii="Verdana" w:hAnsi="Verdana"/>
        </w:rPr>
      </w:pPr>
    </w:p>
    <w:p w14:paraId="33AB1BB5" w14:textId="5F65ECE7" w:rsidR="003B583D" w:rsidRPr="009972B2" w:rsidRDefault="005B7C2A" w:rsidP="005B7C2A">
      <w:pPr>
        <w:jc w:val="both"/>
        <w:rPr>
          <w:rFonts w:ascii="Verdana" w:hAnsi="Verdana"/>
        </w:rPr>
      </w:pPr>
      <w:r w:rsidRPr="005B7C2A">
        <w:rPr>
          <w:rFonts w:ascii="Verdana" w:hAnsi="Verdana"/>
        </w:rPr>
        <w:t xml:space="preserve">All </w:t>
      </w:r>
      <w:r w:rsidR="007A1515">
        <w:rPr>
          <w:rFonts w:ascii="Verdana" w:hAnsi="Verdana"/>
        </w:rPr>
        <w:t>healthcare professionals</w:t>
      </w:r>
      <w:r w:rsidRPr="005B7C2A">
        <w:rPr>
          <w:rFonts w:ascii="Verdana" w:hAnsi="Verdana"/>
        </w:rPr>
        <w:t xml:space="preserve"> must have safeguarding skills and c</w:t>
      </w:r>
      <w:r>
        <w:rPr>
          <w:rFonts w:ascii="Verdana" w:hAnsi="Verdana"/>
        </w:rPr>
        <w:t xml:space="preserve">ompetencies appropriate to the </w:t>
      </w:r>
      <w:r w:rsidRPr="005B7C2A">
        <w:rPr>
          <w:rFonts w:ascii="Verdana" w:hAnsi="Verdana"/>
        </w:rPr>
        <w:t>nature of their employment.</w:t>
      </w:r>
    </w:p>
    <w:p w14:paraId="2C5195EE" w14:textId="77777777" w:rsidR="00CC0417" w:rsidRDefault="00886ECA" w:rsidP="006D4B02">
      <w:pPr>
        <w:keepNext/>
        <w:keepLines/>
        <w:spacing w:before="100" w:beforeAutospacing="1" w:after="100" w:afterAutospacing="1"/>
        <w:jc w:val="both"/>
        <w:rPr>
          <w:rFonts w:ascii="Verdana" w:eastAsia="Times New Roman" w:hAnsi="Verdana" w:cs="Times New Roman"/>
        </w:rPr>
      </w:pPr>
      <w:proofErr w:type="gramStart"/>
      <w:r w:rsidRPr="006A0F4F">
        <w:rPr>
          <w:rFonts w:ascii="Verdana" w:hAnsi="Verdana"/>
        </w:rPr>
        <w:t>Non Specialised</w:t>
      </w:r>
      <w:proofErr w:type="gramEnd"/>
      <w:r w:rsidRPr="006A0F4F">
        <w:rPr>
          <w:rFonts w:ascii="Verdana" w:hAnsi="Verdana"/>
        </w:rPr>
        <w:t xml:space="preserve"> Paediatr</w:t>
      </w:r>
      <w:r w:rsidR="005C3D28">
        <w:rPr>
          <w:rFonts w:ascii="Verdana" w:hAnsi="Verdana"/>
        </w:rPr>
        <w:t>ic Orthopaedic</w:t>
      </w:r>
      <w:r>
        <w:rPr>
          <w:rFonts w:ascii="Verdana" w:hAnsi="Verdana"/>
        </w:rPr>
        <w:t xml:space="preserve"> Services</w:t>
      </w:r>
      <w:r>
        <w:rPr>
          <w:rFonts w:ascii="Verdana" w:eastAsia="Times New Roman" w:hAnsi="Verdana" w:cs="Times New Roman"/>
        </w:rPr>
        <w:t xml:space="preserve"> </w:t>
      </w:r>
      <w:r w:rsidR="002F4234">
        <w:rPr>
          <w:rFonts w:ascii="Verdana" w:hAnsi="Verdana"/>
        </w:rPr>
        <w:t xml:space="preserve">must </w:t>
      </w:r>
      <w:r w:rsidR="00593758" w:rsidRPr="00C56B9A">
        <w:rPr>
          <w:rFonts w:ascii="Verdana" w:eastAsia="Times New Roman" w:hAnsi="Verdana" w:cs="Times New Roman"/>
        </w:rPr>
        <w:t>meet the following criteria</w:t>
      </w:r>
      <w:r w:rsidR="00F017BC" w:rsidRPr="00C56B9A">
        <w:rPr>
          <w:rFonts w:ascii="Verdana" w:eastAsia="Times New Roman" w:hAnsi="Verdana" w:cs="Times New Roman"/>
        </w:rPr>
        <w:t>:</w:t>
      </w:r>
    </w:p>
    <w:p w14:paraId="50F18681" w14:textId="77777777" w:rsidR="004A03A9" w:rsidRPr="00C20BEF" w:rsidRDefault="004A03A9" w:rsidP="006D4B02">
      <w:pPr>
        <w:keepNext/>
        <w:keepLines/>
        <w:spacing w:after="60"/>
        <w:jc w:val="both"/>
        <w:rPr>
          <w:rFonts w:ascii="Verdana" w:hAnsi="Verdana"/>
          <w:b/>
          <w:i/>
        </w:rPr>
      </w:pPr>
      <w:r w:rsidRPr="00C20BEF">
        <w:rPr>
          <w:rFonts w:ascii="Verdana" w:hAnsi="Verdana"/>
          <w:b/>
          <w:i/>
        </w:rPr>
        <w:t>Referral and Discharge</w:t>
      </w:r>
    </w:p>
    <w:p w14:paraId="5CC1E1CC" w14:textId="77777777" w:rsidR="004A03A9" w:rsidRDefault="004A03A9" w:rsidP="006D4B02">
      <w:pPr>
        <w:keepNext/>
        <w:keepLines/>
        <w:spacing w:before="100" w:beforeAutospacing="1" w:after="100" w:afterAutospacing="1"/>
        <w:contextualSpacing/>
        <w:jc w:val="both"/>
        <w:rPr>
          <w:rFonts w:ascii="Verdana" w:eastAsia="Times New Roman" w:hAnsi="Verdana" w:cs="Times New Roman"/>
        </w:rPr>
      </w:pPr>
      <w:r w:rsidRPr="00D73BC5">
        <w:rPr>
          <w:rFonts w:ascii="Verdana" w:eastAsia="Times New Roman" w:hAnsi="Verdana" w:cs="Times New Roman"/>
        </w:rPr>
        <w:t>Patients will be referred from a number of different professionals including, general practitioners, and paediatricians internal to the Health Board or from another hospital and surgeons or radiologists external to the organisation.</w:t>
      </w:r>
    </w:p>
    <w:p w14:paraId="15002E45" w14:textId="77777777" w:rsidR="004A03A9" w:rsidRPr="00D73BC5" w:rsidRDefault="004A03A9" w:rsidP="00D73BC5">
      <w:pPr>
        <w:spacing w:before="100" w:beforeAutospacing="1" w:after="100" w:afterAutospacing="1"/>
        <w:contextualSpacing/>
        <w:jc w:val="both"/>
        <w:rPr>
          <w:rFonts w:ascii="Verdana" w:eastAsia="Times New Roman" w:hAnsi="Verdana" w:cs="Times New Roman"/>
        </w:rPr>
      </w:pPr>
    </w:p>
    <w:p w14:paraId="42FBDAC4" w14:textId="77777777" w:rsidR="0057319C" w:rsidRDefault="00374AAC" w:rsidP="006D4B02">
      <w:pPr>
        <w:spacing w:before="100" w:beforeAutospacing="1" w:after="60"/>
        <w:jc w:val="both"/>
        <w:rPr>
          <w:rFonts w:ascii="Verdana" w:hAnsi="Verdana"/>
          <w:b/>
          <w:bCs/>
          <w:i/>
          <w:iCs/>
        </w:rPr>
      </w:pPr>
      <w:r w:rsidRPr="00FB3732">
        <w:rPr>
          <w:rFonts w:ascii="Verdana" w:hAnsi="Verdana"/>
          <w:b/>
          <w:bCs/>
          <w:i/>
          <w:iCs/>
        </w:rPr>
        <w:t xml:space="preserve">Person </w:t>
      </w:r>
      <w:r w:rsidR="00AF348E">
        <w:rPr>
          <w:rFonts w:ascii="Verdana" w:hAnsi="Verdana"/>
          <w:b/>
          <w:bCs/>
          <w:i/>
          <w:iCs/>
        </w:rPr>
        <w:t>centred c</w:t>
      </w:r>
      <w:r w:rsidR="00630367" w:rsidRPr="00FB3732">
        <w:rPr>
          <w:rFonts w:ascii="Verdana" w:hAnsi="Verdana"/>
          <w:b/>
          <w:bCs/>
          <w:i/>
          <w:iCs/>
        </w:rPr>
        <w:t>are</w:t>
      </w:r>
    </w:p>
    <w:p w14:paraId="530478E7" w14:textId="6B6C217D" w:rsidR="00630367" w:rsidRDefault="003D0A8D" w:rsidP="00D73BC5">
      <w:pPr>
        <w:spacing w:before="100" w:beforeAutospacing="1" w:after="100" w:afterAutospacing="1"/>
        <w:contextualSpacing/>
        <w:jc w:val="both"/>
        <w:rPr>
          <w:rFonts w:ascii="Verdana" w:hAnsi="Verdana"/>
        </w:rPr>
      </w:pPr>
      <w:r w:rsidRPr="00D73BC5">
        <w:rPr>
          <w:rFonts w:ascii="Verdana" w:hAnsi="Verdana"/>
        </w:rPr>
        <w:t xml:space="preserve">Children </w:t>
      </w:r>
      <w:r w:rsidR="005B581C" w:rsidRPr="00D73BC5">
        <w:rPr>
          <w:rFonts w:ascii="Verdana" w:hAnsi="Verdana"/>
        </w:rPr>
        <w:t xml:space="preserve">and young people, and their families </w:t>
      </w:r>
      <w:r w:rsidR="002B7B86" w:rsidRPr="00D73BC5">
        <w:rPr>
          <w:rFonts w:ascii="Verdana" w:hAnsi="Verdana"/>
        </w:rPr>
        <w:t>should have access to appropriate specialists and healthcare professionals to discuss all their potential treatment options</w:t>
      </w:r>
      <w:r w:rsidR="003F417B">
        <w:rPr>
          <w:rFonts w:ascii="Verdana" w:hAnsi="Verdana"/>
        </w:rPr>
        <w:t xml:space="preserve">, this </w:t>
      </w:r>
      <w:r w:rsidR="00A11E90">
        <w:rPr>
          <w:rFonts w:ascii="Verdana" w:hAnsi="Verdana"/>
        </w:rPr>
        <w:t>should</w:t>
      </w:r>
      <w:r w:rsidR="003F417B">
        <w:rPr>
          <w:rFonts w:ascii="Verdana" w:hAnsi="Verdana"/>
        </w:rPr>
        <w:t xml:space="preserve"> be provided within an </w:t>
      </w:r>
      <w:r w:rsidR="00A11E90">
        <w:rPr>
          <w:rFonts w:ascii="Verdana" w:hAnsi="Verdana"/>
        </w:rPr>
        <w:t>environment which</w:t>
      </w:r>
      <w:r w:rsidR="003F417B">
        <w:rPr>
          <w:rFonts w:ascii="Verdana" w:hAnsi="Verdana"/>
        </w:rPr>
        <w:t xml:space="preserve"> is </w:t>
      </w:r>
      <w:r w:rsidR="00A11E90">
        <w:rPr>
          <w:rFonts w:ascii="Verdana" w:hAnsi="Verdana"/>
        </w:rPr>
        <w:t>appropriate</w:t>
      </w:r>
      <w:r w:rsidR="003F417B">
        <w:rPr>
          <w:rFonts w:ascii="Verdana" w:hAnsi="Verdana"/>
        </w:rPr>
        <w:t xml:space="preserve"> to the </w:t>
      </w:r>
      <w:r w:rsidR="00A11E90">
        <w:rPr>
          <w:rFonts w:ascii="Verdana" w:hAnsi="Verdana"/>
        </w:rPr>
        <w:t>children</w:t>
      </w:r>
      <w:r w:rsidR="003F417B">
        <w:rPr>
          <w:rFonts w:ascii="Verdana" w:hAnsi="Verdana"/>
        </w:rPr>
        <w:t xml:space="preserve"> and </w:t>
      </w:r>
      <w:r w:rsidR="00A11E90">
        <w:rPr>
          <w:rFonts w:ascii="Verdana" w:hAnsi="Verdana"/>
        </w:rPr>
        <w:t>young</w:t>
      </w:r>
      <w:r w:rsidR="00864E65">
        <w:rPr>
          <w:rFonts w:ascii="Verdana" w:hAnsi="Verdana"/>
        </w:rPr>
        <w:t xml:space="preserve"> person.</w:t>
      </w:r>
      <w:r w:rsidR="000B77A8" w:rsidRPr="000B77A8">
        <w:t xml:space="preserve"> </w:t>
      </w:r>
      <w:r w:rsidR="000B77A8" w:rsidRPr="00D73BC5">
        <w:rPr>
          <w:rFonts w:ascii="Verdana" w:hAnsi="Verdana"/>
        </w:rPr>
        <w:t>Decisions should be focused on what is important to and for the child, with accessible information available to support collaboration</w:t>
      </w:r>
      <w:r w:rsidR="003F417B">
        <w:rPr>
          <w:rFonts w:ascii="Verdana" w:hAnsi="Verdana"/>
        </w:rPr>
        <w:t xml:space="preserve">. </w:t>
      </w:r>
    </w:p>
    <w:p w14:paraId="1A6AFFD3" w14:textId="6D12C3B9" w:rsidR="004A03A9" w:rsidRPr="00DD631A" w:rsidRDefault="004A03A9" w:rsidP="00D73BC5">
      <w:pPr>
        <w:spacing w:before="100" w:beforeAutospacing="1" w:after="100" w:afterAutospacing="1"/>
        <w:contextualSpacing/>
        <w:jc w:val="both"/>
        <w:rPr>
          <w:rFonts w:ascii="Verdana" w:eastAsia="Times New Roman" w:hAnsi="Verdana" w:cs="Times New Roman"/>
        </w:rPr>
      </w:pPr>
    </w:p>
    <w:p w14:paraId="15E4F4C2" w14:textId="77777777" w:rsidR="004A03A9" w:rsidRPr="00CE588D" w:rsidRDefault="00863A18" w:rsidP="006D4B02">
      <w:pPr>
        <w:spacing w:before="100" w:beforeAutospacing="1" w:after="60"/>
        <w:jc w:val="both"/>
        <w:rPr>
          <w:rFonts w:ascii="Verdana" w:hAnsi="Verdana"/>
          <w:b/>
          <w:bCs/>
          <w:i/>
          <w:iCs/>
        </w:rPr>
      </w:pPr>
      <w:r w:rsidRPr="00CE588D">
        <w:rPr>
          <w:rFonts w:ascii="Verdana" w:hAnsi="Verdana"/>
          <w:b/>
          <w:bCs/>
          <w:i/>
          <w:iCs/>
        </w:rPr>
        <w:t>Anaesthesia</w:t>
      </w:r>
    </w:p>
    <w:p w14:paraId="0B8E654F" w14:textId="77777777" w:rsidR="00863A18" w:rsidRDefault="00863A18" w:rsidP="00D73BC5">
      <w:pPr>
        <w:spacing w:before="100" w:beforeAutospacing="1" w:after="100" w:afterAutospacing="1"/>
        <w:contextualSpacing/>
        <w:jc w:val="both"/>
        <w:rPr>
          <w:rFonts w:ascii="Verdana" w:eastAsia="Times New Roman" w:hAnsi="Verdana" w:cs="Times New Roman"/>
        </w:rPr>
      </w:pPr>
      <w:r w:rsidRPr="00863A18">
        <w:rPr>
          <w:rFonts w:ascii="Verdana" w:eastAsia="Times New Roman" w:hAnsi="Verdana" w:cs="Times New Roman"/>
        </w:rPr>
        <w:t>Anaesthesia must be provided by an appropr</w:t>
      </w:r>
      <w:r>
        <w:rPr>
          <w:rFonts w:ascii="Verdana" w:eastAsia="Times New Roman" w:hAnsi="Verdana" w:cs="Times New Roman"/>
        </w:rPr>
        <w:t xml:space="preserve">iately trained and experienced </w:t>
      </w:r>
      <w:r w:rsidRPr="00863A18">
        <w:rPr>
          <w:rFonts w:ascii="Verdana" w:eastAsia="Times New Roman" w:hAnsi="Verdana" w:cs="Times New Roman"/>
        </w:rPr>
        <w:t>anaesthetist. They should have advanced training in paedi</w:t>
      </w:r>
      <w:r>
        <w:rPr>
          <w:rFonts w:ascii="Verdana" w:eastAsia="Times New Roman" w:hAnsi="Verdana" w:cs="Times New Roman"/>
        </w:rPr>
        <w:t xml:space="preserve">atric life support </w:t>
      </w:r>
      <w:r w:rsidRPr="00863A18">
        <w:rPr>
          <w:rFonts w:ascii="Verdana" w:eastAsia="Times New Roman" w:hAnsi="Verdana" w:cs="Times New Roman"/>
        </w:rPr>
        <w:t>and maintain these competencies by annual t</w:t>
      </w:r>
      <w:r>
        <w:rPr>
          <w:rFonts w:ascii="Verdana" w:eastAsia="Times New Roman" w:hAnsi="Verdana" w:cs="Times New Roman"/>
        </w:rPr>
        <w:t>raining that is, ideally, multi</w:t>
      </w:r>
      <w:r w:rsidRPr="00863A18">
        <w:rPr>
          <w:rFonts w:ascii="Verdana" w:eastAsia="Times New Roman" w:hAnsi="Verdana" w:cs="Times New Roman"/>
        </w:rPr>
        <w:t xml:space="preserve">disciplinary and scenario based. </w:t>
      </w:r>
    </w:p>
    <w:p w14:paraId="70D14F54" w14:textId="77777777" w:rsidR="00CE588D" w:rsidRPr="00863A18" w:rsidRDefault="00CE588D" w:rsidP="00D73BC5">
      <w:pPr>
        <w:spacing w:before="100" w:beforeAutospacing="1" w:after="100" w:afterAutospacing="1"/>
        <w:contextualSpacing/>
        <w:jc w:val="both"/>
        <w:rPr>
          <w:rFonts w:ascii="Verdana" w:eastAsia="Times New Roman" w:hAnsi="Verdana" w:cs="Times New Roman"/>
        </w:rPr>
      </w:pPr>
    </w:p>
    <w:p w14:paraId="28DD3C3C" w14:textId="77777777" w:rsidR="00863A18" w:rsidRPr="00863A18" w:rsidRDefault="00863A18" w:rsidP="00D73BC5">
      <w:pPr>
        <w:spacing w:before="100" w:beforeAutospacing="1" w:after="100" w:afterAutospacing="1"/>
        <w:jc w:val="both"/>
        <w:rPr>
          <w:rFonts w:ascii="Verdana" w:eastAsia="Times New Roman" w:hAnsi="Verdana" w:cs="Times New Roman"/>
        </w:rPr>
      </w:pPr>
      <w:r w:rsidRPr="00863A18">
        <w:rPr>
          <w:rFonts w:ascii="Verdana" w:eastAsia="Times New Roman" w:hAnsi="Verdana" w:cs="Times New Roman"/>
        </w:rPr>
        <w:t>All the above competencies must be assesse</w:t>
      </w:r>
      <w:r>
        <w:rPr>
          <w:rFonts w:ascii="Verdana" w:eastAsia="Times New Roman" w:hAnsi="Verdana" w:cs="Times New Roman"/>
        </w:rPr>
        <w:t xml:space="preserve">d through the annual appraisal </w:t>
      </w:r>
      <w:r w:rsidRPr="00863A18">
        <w:rPr>
          <w:rFonts w:ascii="Verdana" w:eastAsia="Times New Roman" w:hAnsi="Verdana" w:cs="Times New Roman"/>
        </w:rPr>
        <w:t xml:space="preserve">process and revaluation. </w:t>
      </w:r>
    </w:p>
    <w:p w14:paraId="4A5C80DE" w14:textId="77777777" w:rsidR="00863A18" w:rsidRDefault="00863A18" w:rsidP="006D4B02">
      <w:pPr>
        <w:keepNext/>
        <w:keepLines/>
        <w:spacing w:before="100" w:beforeAutospacing="1" w:after="60"/>
        <w:jc w:val="both"/>
        <w:rPr>
          <w:rFonts w:ascii="Verdana" w:eastAsia="Times New Roman" w:hAnsi="Verdana" w:cs="Times New Roman"/>
        </w:rPr>
      </w:pPr>
      <w:r w:rsidRPr="00863A18">
        <w:rPr>
          <w:rFonts w:ascii="Verdana" w:eastAsia="Times New Roman" w:hAnsi="Verdana" w:cs="Times New Roman"/>
        </w:rPr>
        <w:lastRenderedPageBreak/>
        <w:t>In addition to the</w:t>
      </w:r>
      <w:r>
        <w:rPr>
          <w:rFonts w:ascii="Verdana" w:eastAsia="Times New Roman" w:hAnsi="Verdana" w:cs="Times New Roman"/>
        </w:rPr>
        <w:t xml:space="preserve"> above there must be in place: </w:t>
      </w:r>
    </w:p>
    <w:p w14:paraId="59C8B1E5" w14:textId="77777777" w:rsidR="00863A18" w:rsidRDefault="00863A18" w:rsidP="006D4B02">
      <w:pPr>
        <w:pStyle w:val="ListParagraph"/>
        <w:keepNext/>
        <w:keepLines/>
        <w:numPr>
          <w:ilvl w:val="0"/>
          <w:numId w:val="13"/>
        </w:numPr>
        <w:spacing w:after="60"/>
        <w:ind w:left="714" w:hanging="357"/>
        <w:contextualSpacing w:val="0"/>
        <w:jc w:val="both"/>
        <w:rPr>
          <w:rFonts w:ascii="Verdana" w:eastAsia="Times New Roman" w:hAnsi="Verdana" w:cs="Times New Roman"/>
        </w:rPr>
      </w:pPr>
      <w:r w:rsidRPr="00863A18">
        <w:rPr>
          <w:rFonts w:ascii="Verdana" w:eastAsia="Times New Roman" w:hAnsi="Verdana" w:cs="Times New Roman"/>
        </w:rPr>
        <w:t>Lead theatre practitioner/Operating Department Practitioner</w:t>
      </w:r>
    </w:p>
    <w:p w14:paraId="035D7197" w14:textId="77777777" w:rsidR="00863A18" w:rsidRDefault="00863A18" w:rsidP="006D4B02">
      <w:pPr>
        <w:pStyle w:val="ListParagraph"/>
        <w:keepNext/>
        <w:keepLines/>
        <w:numPr>
          <w:ilvl w:val="0"/>
          <w:numId w:val="13"/>
        </w:numPr>
        <w:spacing w:before="100" w:beforeAutospacing="1" w:after="60"/>
        <w:contextualSpacing w:val="0"/>
        <w:jc w:val="both"/>
        <w:rPr>
          <w:rFonts w:ascii="Verdana" w:eastAsia="Times New Roman" w:hAnsi="Verdana" w:cs="Times New Roman"/>
        </w:rPr>
      </w:pPr>
      <w:r w:rsidRPr="00863A18">
        <w:rPr>
          <w:rFonts w:ascii="Verdana" w:eastAsia="Times New Roman" w:hAnsi="Verdana" w:cs="Times New Roman"/>
        </w:rPr>
        <w:t xml:space="preserve">Pre-anaesthesia assessment </w:t>
      </w:r>
    </w:p>
    <w:p w14:paraId="32DB67B4" w14:textId="77777777" w:rsidR="00863A18" w:rsidRDefault="00863A18" w:rsidP="006D4B02">
      <w:pPr>
        <w:pStyle w:val="ListParagraph"/>
        <w:keepNext/>
        <w:keepLines/>
        <w:numPr>
          <w:ilvl w:val="0"/>
          <w:numId w:val="13"/>
        </w:numPr>
        <w:spacing w:before="100" w:beforeAutospacing="1" w:after="60"/>
        <w:contextualSpacing w:val="0"/>
        <w:jc w:val="both"/>
        <w:rPr>
          <w:rFonts w:ascii="Verdana" w:eastAsia="Times New Roman" w:hAnsi="Verdana" w:cs="Times New Roman"/>
        </w:rPr>
      </w:pPr>
      <w:r w:rsidRPr="00863A18">
        <w:rPr>
          <w:rFonts w:ascii="Verdana" w:eastAsia="Times New Roman" w:hAnsi="Verdana" w:cs="Times New Roman"/>
        </w:rPr>
        <w:t>Appropriately trained recovery staff</w:t>
      </w:r>
    </w:p>
    <w:p w14:paraId="2626208F" w14:textId="77777777" w:rsidR="00863A18" w:rsidRDefault="00863A18" w:rsidP="006D4B02">
      <w:pPr>
        <w:pStyle w:val="ListParagraph"/>
        <w:numPr>
          <w:ilvl w:val="0"/>
          <w:numId w:val="13"/>
        </w:numPr>
        <w:spacing w:before="100" w:beforeAutospacing="1" w:after="60"/>
        <w:contextualSpacing w:val="0"/>
        <w:jc w:val="both"/>
        <w:rPr>
          <w:rFonts w:ascii="Verdana" w:eastAsia="Times New Roman" w:hAnsi="Verdana" w:cs="Times New Roman"/>
        </w:rPr>
      </w:pPr>
      <w:r w:rsidRPr="00863A18">
        <w:rPr>
          <w:rFonts w:ascii="Verdana" w:eastAsia="Times New Roman" w:hAnsi="Verdana" w:cs="Times New Roman"/>
        </w:rPr>
        <w:t xml:space="preserve">Standard and established pathway for paediatric resuscitation </w:t>
      </w:r>
    </w:p>
    <w:p w14:paraId="1FBBE252" w14:textId="77777777" w:rsidR="00863A18" w:rsidRPr="00863A18" w:rsidRDefault="00863A18" w:rsidP="00D73BC5">
      <w:pPr>
        <w:pStyle w:val="ListParagraph"/>
        <w:numPr>
          <w:ilvl w:val="0"/>
          <w:numId w:val="13"/>
        </w:numPr>
        <w:spacing w:before="100" w:beforeAutospacing="1" w:after="100" w:afterAutospacing="1"/>
        <w:jc w:val="both"/>
        <w:rPr>
          <w:rFonts w:ascii="Verdana" w:eastAsia="Times New Roman" w:hAnsi="Verdana" w:cs="Times New Roman"/>
        </w:rPr>
      </w:pPr>
      <w:r w:rsidRPr="00863A18">
        <w:rPr>
          <w:rFonts w:ascii="Verdana" w:eastAsia="Times New Roman" w:hAnsi="Verdana" w:cs="Times New Roman"/>
        </w:rPr>
        <w:t>Standard and established pathway for paediatric intensive care</w:t>
      </w:r>
      <w:r>
        <w:rPr>
          <w:rFonts w:ascii="Verdana" w:eastAsia="Times New Roman" w:hAnsi="Verdana" w:cs="Times New Roman"/>
        </w:rPr>
        <w:t xml:space="preserve"> </w:t>
      </w:r>
      <w:r w:rsidRPr="00863A18">
        <w:rPr>
          <w:rFonts w:ascii="Verdana" w:eastAsia="Times New Roman" w:hAnsi="Verdana" w:cs="Times New Roman"/>
        </w:rPr>
        <w:t xml:space="preserve">retrieval and transport if critical care is required. </w:t>
      </w:r>
    </w:p>
    <w:p w14:paraId="45BF611A" w14:textId="50F59BEB" w:rsidR="00EB1E89" w:rsidRPr="0021607B" w:rsidRDefault="00863A18" w:rsidP="00D73BC5">
      <w:pPr>
        <w:spacing w:before="100" w:beforeAutospacing="1" w:after="100" w:afterAutospacing="1"/>
        <w:jc w:val="both"/>
        <w:rPr>
          <w:rFonts w:ascii="Verdana" w:eastAsia="Times New Roman" w:hAnsi="Verdana" w:cs="Times New Roman"/>
        </w:rPr>
      </w:pPr>
      <w:r w:rsidRPr="00863A18">
        <w:rPr>
          <w:rFonts w:ascii="Verdana" w:eastAsia="Times New Roman" w:hAnsi="Verdana" w:cs="Times New Roman"/>
        </w:rPr>
        <w:t xml:space="preserve">All those anaesthetising children must have </w:t>
      </w:r>
      <w:r>
        <w:rPr>
          <w:rFonts w:ascii="Verdana" w:eastAsia="Times New Roman" w:hAnsi="Verdana" w:cs="Times New Roman"/>
        </w:rPr>
        <w:t xml:space="preserve">up-to-date level 2 training in </w:t>
      </w:r>
      <w:r w:rsidRPr="00863A18">
        <w:rPr>
          <w:rFonts w:ascii="Verdana" w:eastAsia="Times New Roman" w:hAnsi="Verdana" w:cs="Times New Roman"/>
        </w:rPr>
        <w:t>child protection. This must be maintained by annual updates of curr</w:t>
      </w:r>
      <w:r>
        <w:rPr>
          <w:rFonts w:ascii="Verdana" w:eastAsia="Times New Roman" w:hAnsi="Verdana" w:cs="Times New Roman"/>
        </w:rPr>
        <w:t xml:space="preserve">ent </w:t>
      </w:r>
      <w:r w:rsidRPr="00863A18">
        <w:rPr>
          <w:rFonts w:ascii="Verdana" w:eastAsia="Times New Roman" w:hAnsi="Verdana" w:cs="Times New Roman"/>
        </w:rPr>
        <w:t>policy</w:t>
      </w:r>
      <w:r w:rsidR="0021607B">
        <w:rPr>
          <w:rFonts w:ascii="Verdana" w:eastAsia="Times New Roman" w:hAnsi="Verdana" w:cs="Times New Roman"/>
        </w:rPr>
        <w:t>, practice and case discussion.</w:t>
      </w:r>
    </w:p>
    <w:p w14:paraId="6A1F7A74" w14:textId="77777777" w:rsidR="00C20BEF" w:rsidRPr="00C20BEF" w:rsidRDefault="00C20BEF" w:rsidP="006D4B02">
      <w:pPr>
        <w:spacing w:after="60"/>
        <w:jc w:val="both"/>
        <w:rPr>
          <w:rFonts w:ascii="Verdana" w:hAnsi="Verdana"/>
          <w:b/>
          <w:bCs/>
          <w:i/>
          <w:iCs/>
        </w:rPr>
      </w:pPr>
      <w:r w:rsidRPr="32D5517C">
        <w:rPr>
          <w:rFonts w:ascii="Verdana" w:hAnsi="Verdana"/>
          <w:b/>
          <w:bCs/>
          <w:i/>
          <w:iCs/>
        </w:rPr>
        <w:t>Surgical procedure/operation</w:t>
      </w:r>
    </w:p>
    <w:p w14:paraId="54A9B3BE" w14:textId="77777777" w:rsidR="00A46034" w:rsidRDefault="32AB41E3" w:rsidP="00D73BC5">
      <w:pPr>
        <w:jc w:val="both"/>
        <w:rPr>
          <w:rFonts w:ascii="Verdana" w:hAnsi="Verdana"/>
        </w:rPr>
      </w:pPr>
      <w:r w:rsidRPr="32D5517C">
        <w:rPr>
          <w:rFonts w:ascii="Verdana" w:hAnsi="Verdana"/>
        </w:rPr>
        <w:t>S</w:t>
      </w:r>
      <w:r w:rsidR="6B669274" w:rsidRPr="00D26032">
        <w:rPr>
          <w:rFonts w:ascii="Verdana" w:hAnsi="Verdana"/>
        </w:rPr>
        <w:t xml:space="preserve">urgery </w:t>
      </w:r>
      <w:r w:rsidR="6B669274" w:rsidRPr="32D5517C">
        <w:rPr>
          <w:rFonts w:ascii="Verdana" w:hAnsi="Verdana"/>
        </w:rPr>
        <w:t xml:space="preserve">in a </w:t>
      </w:r>
      <w:r w:rsidR="00A46034" w:rsidRPr="32D5517C">
        <w:rPr>
          <w:rFonts w:ascii="Verdana" w:hAnsi="Verdana"/>
        </w:rPr>
        <w:t>non-specialised</w:t>
      </w:r>
      <w:r w:rsidR="6B669274" w:rsidRPr="32D5517C">
        <w:rPr>
          <w:rFonts w:ascii="Verdana" w:hAnsi="Verdana"/>
        </w:rPr>
        <w:t xml:space="preserve"> centre</w:t>
      </w:r>
      <w:r w:rsidR="717932A9" w:rsidRPr="32D5517C">
        <w:rPr>
          <w:rFonts w:ascii="Verdana" w:hAnsi="Verdana"/>
        </w:rPr>
        <w:t xml:space="preserve"> must be provided by an appropriately trained surgeon</w:t>
      </w:r>
      <w:r w:rsidR="2FF50C46" w:rsidRPr="32D5517C">
        <w:rPr>
          <w:rFonts w:ascii="Verdana" w:hAnsi="Verdana"/>
        </w:rPr>
        <w:t xml:space="preserve"> in concordance with orthopaedic </w:t>
      </w:r>
      <w:r w:rsidR="0021607B" w:rsidRPr="32D5517C">
        <w:rPr>
          <w:rFonts w:ascii="Verdana" w:hAnsi="Verdana"/>
        </w:rPr>
        <w:t>subspecialty</w:t>
      </w:r>
      <w:r w:rsidR="2FF50C46" w:rsidRPr="32D5517C">
        <w:rPr>
          <w:rFonts w:ascii="Verdana" w:hAnsi="Verdana"/>
        </w:rPr>
        <w:t xml:space="preserve"> guidelines</w:t>
      </w:r>
      <w:r w:rsidR="0021607B">
        <w:rPr>
          <w:rStyle w:val="FootnoteReference"/>
          <w:rFonts w:ascii="Verdana" w:hAnsi="Verdana"/>
        </w:rPr>
        <w:footnoteReference w:id="3"/>
      </w:r>
      <w:r w:rsidR="7AE2EC1D" w:rsidRPr="32D5517C">
        <w:rPr>
          <w:rFonts w:ascii="Verdana" w:hAnsi="Verdana"/>
        </w:rPr>
        <w:t xml:space="preserve">. The surgeons should be involved with regular audit as well </w:t>
      </w:r>
      <w:r w:rsidR="00A46034" w:rsidRPr="32D5517C">
        <w:rPr>
          <w:rFonts w:ascii="Verdana" w:hAnsi="Verdana"/>
        </w:rPr>
        <w:t>as multi</w:t>
      </w:r>
      <w:r w:rsidR="7AE2EC1D" w:rsidRPr="32D5517C">
        <w:rPr>
          <w:rFonts w:ascii="Verdana" w:hAnsi="Verdana"/>
        </w:rPr>
        <w:t>-disciplinary paediatric surgical governance meetings.</w:t>
      </w:r>
      <w:r w:rsidR="002F79E3">
        <w:rPr>
          <w:rFonts w:ascii="Verdana" w:hAnsi="Verdana"/>
        </w:rPr>
        <w:t xml:space="preserve"> </w:t>
      </w:r>
      <w:r w:rsidR="003F417B">
        <w:rPr>
          <w:rFonts w:ascii="Verdana" w:hAnsi="Verdana"/>
        </w:rPr>
        <w:t xml:space="preserve">Surgical listing and </w:t>
      </w:r>
      <w:r w:rsidR="00A11E90">
        <w:rPr>
          <w:rFonts w:ascii="Verdana" w:hAnsi="Verdana"/>
        </w:rPr>
        <w:t>theatre</w:t>
      </w:r>
      <w:r w:rsidR="003F417B">
        <w:rPr>
          <w:rFonts w:ascii="Verdana" w:hAnsi="Verdana"/>
        </w:rPr>
        <w:t xml:space="preserve"> </w:t>
      </w:r>
      <w:r w:rsidR="00A11E90">
        <w:rPr>
          <w:rFonts w:ascii="Verdana" w:hAnsi="Verdana"/>
        </w:rPr>
        <w:t>environment</w:t>
      </w:r>
      <w:r w:rsidR="003F417B">
        <w:rPr>
          <w:rFonts w:ascii="Verdana" w:hAnsi="Verdana"/>
        </w:rPr>
        <w:t xml:space="preserve"> </w:t>
      </w:r>
      <w:r w:rsidR="00A11E90">
        <w:rPr>
          <w:rFonts w:ascii="Verdana" w:hAnsi="Verdana"/>
        </w:rPr>
        <w:t>should</w:t>
      </w:r>
      <w:r w:rsidR="003F417B">
        <w:rPr>
          <w:rFonts w:ascii="Verdana" w:hAnsi="Verdana"/>
        </w:rPr>
        <w:t xml:space="preserve"> adhere to the </w:t>
      </w:r>
      <w:r w:rsidR="00A11E90">
        <w:rPr>
          <w:rFonts w:ascii="Verdana" w:hAnsi="Verdana"/>
        </w:rPr>
        <w:t>standards</w:t>
      </w:r>
      <w:r w:rsidR="003F417B">
        <w:rPr>
          <w:rFonts w:ascii="Verdana" w:hAnsi="Verdana"/>
        </w:rPr>
        <w:t xml:space="preserve"> required for surgery in children and the </w:t>
      </w:r>
      <w:r w:rsidR="00A11E90">
        <w:rPr>
          <w:rFonts w:ascii="Verdana" w:hAnsi="Verdana"/>
        </w:rPr>
        <w:t>young</w:t>
      </w:r>
      <w:r w:rsidR="003F417B">
        <w:rPr>
          <w:rFonts w:ascii="Verdana" w:hAnsi="Verdana"/>
        </w:rPr>
        <w:t xml:space="preserve"> person.</w:t>
      </w:r>
    </w:p>
    <w:p w14:paraId="0D6166AE" w14:textId="77777777" w:rsidR="00A46034" w:rsidRDefault="00A46034" w:rsidP="00D73BC5">
      <w:pPr>
        <w:jc w:val="both"/>
        <w:rPr>
          <w:rFonts w:ascii="Verdana" w:hAnsi="Verdana"/>
        </w:rPr>
      </w:pPr>
    </w:p>
    <w:p w14:paraId="6CACCED7" w14:textId="77777777" w:rsidR="32AB41E3" w:rsidRDefault="002F79E3" w:rsidP="00D73BC5">
      <w:pPr>
        <w:jc w:val="both"/>
        <w:rPr>
          <w:rFonts w:ascii="Verdana" w:hAnsi="Verdana"/>
        </w:rPr>
      </w:pPr>
      <w:r>
        <w:rPr>
          <w:rFonts w:ascii="Verdana" w:hAnsi="Verdana"/>
        </w:rPr>
        <w:t>Pre-surgical assessment should be supported by occupational therapist, physiotherapist and specialist nurse to determine functional goals and baselin</w:t>
      </w:r>
      <w:r w:rsidR="000B77A8">
        <w:rPr>
          <w:rFonts w:ascii="Verdana" w:hAnsi="Verdana"/>
        </w:rPr>
        <w:t>e to inform outcome measurement</w:t>
      </w:r>
      <w:r w:rsidR="7AE2EC1D" w:rsidRPr="32D5517C">
        <w:rPr>
          <w:rFonts w:ascii="Verdana" w:hAnsi="Verdana"/>
        </w:rPr>
        <w:t>.</w:t>
      </w:r>
      <w:r w:rsidR="717932A9" w:rsidRPr="32D5517C">
        <w:rPr>
          <w:rFonts w:ascii="Verdana" w:hAnsi="Verdana"/>
        </w:rPr>
        <w:t xml:space="preserve"> </w:t>
      </w:r>
      <w:r w:rsidR="6B669274" w:rsidRPr="32D5517C">
        <w:rPr>
          <w:rFonts w:ascii="Verdana" w:hAnsi="Verdana"/>
        </w:rPr>
        <w:t xml:space="preserve"> </w:t>
      </w:r>
    </w:p>
    <w:p w14:paraId="3C87FFB3" w14:textId="77777777" w:rsidR="00C20BEF" w:rsidRPr="00C20BEF" w:rsidRDefault="00C20BEF" w:rsidP="00D73BC5">
      <w:pPr>
        <w:jc w:val="both"/>
        <w:rPr>
          <w:rFonts w:ascii="Verdana" w:hAnsi="Verdana"/>
        </w:rPr>
      </w:pPr>
    </w:p>
    <w:p w14:paraId="48693797" w14:textId="77777777" w:rsidR="00C20BEF" w:rsidRPr="00CE588D" w:rsidRDefault="00C20BEF" w:rsidP="006D4B02">
      <w:pPr>
        <w:spacing w:after="60"/>
        <w:jc w:val="both"/>
        <w:rPr>
          <w:rFonts w:ascii="Verdana" w:hAnsi="Verdana"/>
          <w:b/>
          <w:bCs/>
          <w:i/>
          <w:iCs/>
        </w:rPr>
      </w:pPr>
      <w:proofErr w:type="spellStart"/>
      <w:r w:rsidRPr="00CE588D">
        <w:rPr>
          <w:rFonts w:ascii="Verdana" w:hAnsi="Verdana"/>
          <w:b/>
          <w:bCs/>
          <w:i/>
          <w:iCs/>
        </w:rPr>
        <w:t>Post surgery</w:t>
      </w:r>
      <w:proofErr w:type="spellEnd"/>
      <w:r w:rsidRPr="00CE588D">
        <w:rPr>
          <w:rFonts w:ascii="Verdana" w:hAnsi="Verdana"/>
          <w:b/>
          <w:bCs/>
          <w:i/>
          <w:iCs/>
        </w:rPr>
        <w:t xml:space="preserve"> in-patient care (including acute pain management)</w:t>
      </w:r>
    </w:p>
    <w:p w14:paraId="0786733A" w14:textId="77777777" w:rsidR="00061AA8" w:rsidRDefault="00061AA8" w:rsidP="00531562">
      <w:pPr>
        <w:jc w:val="both"/>
        <w:rPr>
          <w:rFonts w:ascii="Verdana" w:eastAsia="Times New Roman" w:hAnsi="Verdana" w:cs="Times New Roman"/>
        </w:rPr>
      </w:pPr>
      <w:proofErr w:type="gramStart"/>
      <w:r w:rsidRPr="006A0F4F">
        <w:rPr>
          <w:rFonts w:ascii="Verdana" w:hAnsi="Verdana"/>
        </w:rPr>
        <w:t>Non Specialised</w:t>
      </w:r>
      <w:proofErr w:type="gramEnd"/>
      <w:r w:rsidRPr="006A0F4F">
        <w:rPr>
          <w:rFonts w:ascii="Verdana" w:hAnsi="Verdana"/>
        </w:rPr>
        <w:t xml:space="preserve"> Paediatr</w:t>
      </w:r>
      <w:r w:rsidR="005C3D28">
        <w:rPr>
          <w:rFonts w:ascii="Verdana" w:hAnsi="Verdana"/>
        </w:rPr>
        <w:t>ic Orthopaedic</w:t>
      </w:r>
      <w:r>
        <w:rPr>
          <w:rFonts w:ascii="Verdana" w:hAnsi="Verdana"/>
        </w:rPr>
        <w:t xml:space="preserve"> Services</w:t>
      </w:r>
      <w:r>
        <w:rPr>
          <w:rFonts w:ascii="Verdana" w:eastAsia="Times New Roman" w:hAnsi="Verdana" w:cs="Times New Roman"/>
        </w:rPr>
        <w:t xml:space="preserve"> </w:t>
      </w:r>
      <w:r w:rsidRPr="00061AA8">
        <w:rPr>
          <w:rFonts w:ascii="Verdana" w:eastAsia="Times New Roman" w:hAnsi="Verdana" w:cs="Times New Roman"/>
        </w:rPr>
        <w:t xml:space="preserve">need </w:t>
      </w:r>
      <w:r>
        <w:rPr>
          <w:rFonts w:ascii="Verdana" w:eastAsia="Times New Roman" w:hAnsi="Verdana" w:cs="Times New Roman"/>
        </w:rPr>
        <w:t>to ensure, as a minimum, that there is appropriate</w:t>
      </w:r>
      <w:r w:rsidRPr="00061AA8">
        <w:rPr>
          <w:rFonts w:ascii="Verdana" w:eastAsia="Times New Roman" w:hAnsi="Verdana" w:cs="Times New Roman"/>
        </w:rPr>
        <w:t xml:space="preserve"> </w:t>
      </w:r>
      <w:r>
        <w:rPr>
          <w:rFonts w:ascii="Verdana" w:eastAsia="Times New Roman" w:hAnsi="Verdana" w:cs="Times New Roman"/>
        </w:rPr>
        <w:t xml:space="preserve">provision of </w:t>
      </w:r>
      <w:r w:rsidRPr="00061AA8">
        <w:rPr>
          <w:rFonts w:ascii="Verdana" w:eastAsia="Times New Roman" w:hAnsi="Verdana" w:cs="Times New Roman"/>
        </w:rPr>
        <w:t>inpatient post-surgical care for both scheduled and emergency patients including</w:t>
      </w:r>
      <w:r>
        <w:rPr>
          <w:rFonts w:ascii="Verdana" w:eastAsia="Times New Roman" w:hAnsi="Verdana" w:cs="Times New Roman"/>
        </w:rPr>
        <w:t>:</w:t>
      </w:r>
    </w:p>
    <w:p w14:paraId="4BFF239A" w14:textId="77777777" w:rsidR="00061AA8" w:rsidRDefault="00061AA8" w:rsidP="00531562">
      <w:pPr>
        <w:pStyle w:val="ListParagraph"/>
        <w:numPr>
          <w:ilvl w:val="0"/>
          <w:numId w:val="20"/>
        </w:numPr>
        <w:jc w:val="both"/>
        <w:rPr>
          <w:rFonts w:ascii="Verdana" w:eastAsia="Times New Roman" w:hAnsi="Verdana" w:cs="Times New Roman"/>
        </w:rPr>
      </w:pPr>
      <w:r>
        <w:rPr>
          <w:rFonts w:ascii="Verdana" w:eastAsia="Times New Roman" w:hAnsi="Verdana" w:cs="Times New Roman"/>
        </w:rPr>
        <w:t>Paediatric nurses</w:t>
      </w:r>
    </w:p>
    <w:p w14:paraId="1605B93E" w14:textId="77777777" w:rsidR="00061AA8" w:rsidRDefault="00061AA8" w:rsidP="00531562">
      <w:pPr>
        <w:pStyle w:val="ListParagraph"/>
        <w:numPr>
          <w:ilvl w:val="0"/>
          <w:numId w:val="20"/>
        </w:numPr>
        <w:jc w:val="both"/>
        <w:rPr>
          <w:rFonts w:ascii="Verdana" w:eastAsia="Times New Roman" w:hAnsi="Verdana" w:cs="Times New Roman"/>
        </w:rPr>
      </w:pPr>
      <w:r>
        <w:rPr>
          <w:rFonts w:ascii="Verdana" w:eastAsia="Times New Roman" w:hAnsi="Verdana" w:cs="Times New Roman"/>
        </w:rPr>
        <w:t>P</w:t>
      </w:r>
      <w:r w:rsidRPr="00061AA8">
        <w:rPr>
          <w:rFonts w:ascii="Verdana" w:eastAsia="Times New Roman" w:hAnsi="Verdana" w:cs="Times New Roman"/>
        </w:rPr>
        <w:t xml:space="preserve">aediatric physiotherapy, </w:t>
      </w:r>
    </w:p>
    <w:p w14:paraId="74A04162" w14:textId="77777777" w:rsidR="00061AA8" w:rsidRDefault="00061AA8" w:rsidP="00531562">
      <w:pPr>
        <w:pStyle w:val="ListParagraph"/>
        <w:numPr>
          <w:ilvl w:val="0"/>
          <w:numId w:val="20"/>
        </w:numPr>
        <w:jc w:val="both"/>
        <w:rPr>
          <w:rFonts w:ascii="Verdana" w:eastAsia="Times New Roman" w:hAnsi="Verdana" w:cs="Times New Roman"/>
        </w:rPr>
      </w:pPr>
      <w:r>
        <w:rPr>
          <w:rFonts w:ascii="Verdana" w:eastAsia="Times New Roman" w:hAnsi="Verdana" w:cs="Times New Roman"/>
        </w:rPr>
        <w:t>P</w:t>
      </w:r>
      <w:r w:rsidRPr="00061AA8">
        <w:rPr>
          <w:rFonts w:ascii="Verdana" w:eastAsia="Times New Roman" w:hAnsi="Verdana" w:cs="Times New Roman"/>
        </w:rPr>
        <w:t xml:space="preserve">aediatric occupational therapy, </w:t>
      </w:r>
    </w:p>
    <w:p w14:paraId="42F93FD7" w14:textId="77777777" w:rsidR="00061AA8" w:rsidRDefault="00061AA8" w:rsidP="00531562">
      <w:pPr>
        <w:pStyle w:val="ListParagraph"/>
        <w:numPr>
          <w:ilvl w:val="0"/>
          <w:numId w:val="20"/>
        </w:numPr>
        <w:jc w:val="both"/>
        <w:rPr>
          <w:rFonts w:ascii="Verdana" w:eastAsia="Times New Roman" w:hAnsi="Verdana" w:cs="Times New Roman"/>
        </w:rPr>
      </w:pPr>
      <w:r>
        <w:rPr>
          <w:rFonts w:ascii="Verdana" w:eastAsia="Times New Roman" w:hAnsi="Verdana" w:cs="Times New Roman"/>
        </w:rPr>
        <w:t>A</w:t>
      </w:r>
      <w:r w:rsidRPr="00061AA8">
        <w:rPr>
          <w:rFonts w:ascii="Verdana" w:eastAsia="Times New Roman" w:hAnsi="Verdana" w:cs="Times New Roman"/>
        </w:rPr>
        <w:t xml:space="preserve">naesthetic supported pain care management, </w:t>
      </w:r>
    </w:p>
    <w:p w14:paraId="6F130307" w14:textId="77777777" w:rsidR="00061AA8" w:rsidRDefault="00061AA8" w:rsidP="00531562">
      <w:pPr>
        <w:jc w:val="both"/>
        <w:rPr>
          <w:rFonts w:ascii="Verdana" w:eastAsia="Times New Roman" w:hAnsi="Verdana" w:cs="Times New Roman"/>
        </w:rPr>
      </w:pPr>
    </w:p>
    <w:p w14:paraId="47682146" w14:textId="77777777" w:rsidR="00061AA8" w:rsidRDefault="00061AA8" w:rsidP="00531562">
      <w:pPr>
        <w:jc w:val="both"/>
        <w:rPr>
          <w:rFonts w:ascii="Verdana" w:eastAsia="Times New Roman" w:hAnsi="Verdana" w:cs="Times New Roman"/>
        </w:rPr>
      </w:pPr>
      <w:r>
        <w:rPr>
          <w:rFonts w:ascii="Verdana" w:eastAsia="Times New Roman" w:hAnsi="Verdana" w:cs="Times New Roman"/>
        </w:rPr>
        <w:t>In addition, services must have access to appropriate</w:t>
      </w:r>
      <w:r w:rsidRPr="00061AA8">
        <w:rPr>
          <w:rFonts w:ascii="Verdana" w:eastAsia="Times New Roman" w:hAnsi="Verdana" w:cs="Times New Roman"/>
        </w:rPr>
        <w:t xml:space="preserve"> supportive resources such as wheelchair provision, orthotic modifications including splintage for both upper and lower limb and home assessment and modifications accordingly. </w:t>
      </w:r>
      <w:r w:rsidR="002971B8">
        <w:rPr>
          <w:rFonts w:ascii="Verdana" w:eastAsia="Times New Roman" w:hAnsi="Verdana" w:cs="Times New Roman"/>
        </w:rPr>
        <w:t>Pathways supporting transfer of care from inpatient to community service should be clear, enabling timely discharge</w:t>
      </w:r>
      <w:r w:rsidR="002F79E3">
        <w:rPr>
          <w:rFonts w:ascii="Verdana" w:eastAsia="Times New Roman" w:hAnsi="Verdana" w:cs="Times New Roman"/>
        </w:rPr>
        <w:t xml:space="preserve"> and avoiding children/young people waiting to receive rehabilitation</w:t>
      </w:r>
    </w:p>
    <w:p w14:paraId="00D14C7B" w14:textId="77777777" w:rsidR="003F417B" w:rsidRDefault="003F417B" w:rsidP="00531562">
      <w:pPr>
        <w:jc w:val="both"/>
        <w:rPr>
          <w:rFonts w:ascii="Verdana" w:eastAsia="Times New Roman" w:hAnsi="Verdana" w:cs="Times New Roman"/>
        </w:rPr>
      </w:pPr>
    </w:p>
    <w:p w14:paraId="7146A36B" w14:textId="77777777" w:rsidR="00C20BEF" w:rsidRPr="00CE588D" w:rsidRDefault="00C20BEF" w:rsidP="006D4B02">
      <w:pPr>
        <w:keepNext/>
        <w:keepLines/>
        <w:spacing w:after="60"/>
        <w:jc w:val="both"/>
        <w:rPr>
          <w:rFonts w:ascii="Verdana" w:hAnsi="Verdana"/>
          <w:b/>
          <w:bCs/>
          <w:i/>
          <w:iCs/>
        </w:rPr>
      </w:pPr>
      <w:proofErr w:type="gramStart"/>
      <w:r w:rsidRPr="32D5517C">
        <w:rPr>
          <w:rFonts w:ascii="Verdana" w:hAnsi="Verdana"/>
          <w:b/>
          <w:bCs/>
          <w:i/>
          <w:iCs/>
        </w:rPr>
        <w:lastRenderedPageBreak/>
        <w:t>Outpatient</w:t>
      </w:r>
      <w:proofErr w:type="gramEnd"/>
      <w:r w:rsidRPr="32D5517C">
        <w:rPr>
          <w:rFonts w:ascii="Verdana" w:hAnsi="Verdana"/>
          <w:b/>
          <w:bCs/>
          <w:i/>
          <w:iCs/>
        </w:rPr>
        <w:t xml:space="preserve"> follow up</w:t>
      </w:r>
    </w:p>
    <w:p w14:paraId="3DF83F79" w14:textId="77777777" w:rsidR="5B8F6D42" w:rsidRPr="000B77A8" w:rsidRDefault="5B8F6D42" w:rsidP="006D4B02">
      <w:pPr>
        <w:pStyle w:val="Default"/>
        <w:keepNext/>
        <w:keepLines/>
        <w:spacing w:after="60"/>
        <w:jc w:val="both"/>
        <w:rPr>
          <w:rFonts w:ascii="Verdana" w:eastAsia="Times New Roman" w:hAnsi="Verdana" w:cs="Times New Roman"/>
          <w:color w:val="auto"/>
        </w:rPr>
      </w:pPr>
      <w:r w:rsidRPr="000B77A8">
        <w:rPr>
          <w:rFonts w:ascii="Verdana" w:eastAsia="Times New Roman" w:hAnsi="Verdana" w:cs="Times New Roman"/>
          <w:color w:val="auto"/>
        </w:rPr>
        <w:t>Follow up for children may be</w:t>
      </w:r>
      <w:r w:rsidR="5272A141" w:rsidRPr="000B77A8">
        <w:rPr>
          <w:rFonts w:ascii="Verdana" w:eastAsia="Times New Roman" w:hAnsi="Verdana" w:cs="Times New Roman"/>
          <w:color w:val="auto"/>
        </w:rPr>
        <w:t>:</w:t>
      </w:r>
    </w:p>
    <w:p w14:paraId="77A7EBAE" w14:textId="77777777" w:rsidR="5B8F6D42" w:rsidRPr="000B77A8" w:rsidRDefault="5B8F6D42" w:rsidP="006D4B02">
      <w:pPr>
        <w:pStyle w:val="Default"/>
        <w:keepNext/>
        <w:keepLines/>
        <w:numPr>
          <w:ilvl w:val="0"/>
          <w:numId w:val="24"/>
        </w:numPr>
        <w:spacing w:after="60"/>
        <w:jc w:val="both"/>
        <w:rPr>
          <w:rFonts w:ascii="Verdana" w:eastAsia="Times New Roman" w:hAnsi="Verdana" w:cs="Times New Roman"/>
          <w:color w:val="auto"/>
        </w:rPr>
      </w:pPr>
      <w:r w:rsidRPr="000B77A8">
        <w:rPr>
          <w:rFonts w:ascii="Verdana" w:eastAsia="Times New Roman" w:hAnsi="Verdana" w:cs="Times New Roman"/>
          <w:color w:val="auto"/>
        </w:rPr>
        <w:t xml:space="preserve">First </w:t>
      </w:r>
      <w:r w:rsidR="000B77A8" w:rsidRPr="000B77A8">
        <w:rPr>
          <w:rFonts w:ascii="Verdana" w:eastAsia="Times New Roman" w:hAnsi="Verdana" w:cs="Times New Roman"/>
          <w:color w:val="auto"/>
        </w:rPr>
        <w:t>post-operative</w:t>
      </w:r>
      <w:r w:rsidRPr="000B77A8">
        <w:rPr>
          <w:rFonts w:ascii="Verdana" w:eastAsia="Times New Roman" w:hAnsi="Verdana" w:cs="Times New Roman"/>
          <w:color w:val="auto"/>
        </w:rPr>
        <w:t xml:space="preserve"> wound review – by an appropriately trained professional</w:t>
      </w:r>
    </w:p>
    <w:p w14:paraId="0009738B" w14:textId="589D26E0" w:rsidR="5B8F6D42" w:rsidRPr="000B77A8" w:rsidRDefault="5B8F6D42" w:rsidP="006D4B02">
      <w:pPr>
        <w:pStyle w:val="Default"/>
        <w:keepNext/>
        <w:keepLines/>
        <w:numPr>
          <w:ilvl w:val="0"/>
          <w:numId w:val="24"/>
        </w:numPr>
        <w:spacing w:after="60"/>
        <w:jc w:val="both"/>
        <w:rPr>
          <w:rFonts w:ascii="Verdana" w:eastAsia="Times New Roman" w:hAnsi="Verdana" w:cs="Times New Roman"/>
          <w:color w:val="auto"/>
        </w:rPr>
      </w:pPr>
      <w:r w:rsidRPr="000B77A8">
        <w:rPr>
          <w:rFonts w:ascii="Verdana" w:eastAsia="Times New Roman" w:hAnsi="Verdana" w:cs="Times New Roman"/>
          <w:color w:val="auto"/>
        </w:rPr>
        <w:t>Continued monitoring/surveillance – face to face</w:t>
      </w:r>
      <w:r w:rsidR="0B352231" w:rsidRPr="000B77A8">
        <w:rPr>
          <w:rFonts w:ascii="Verdana" w:eastAsia="Times New Roman" w:hAnsi="Verdana" w:cs="Times New Roman"/>
          <w:color w:val="auto"/>
        </w:rPr>
        <w:t xml:space="preserve"> by consultant orthopaedic surgeon or appr</w:t>
      </w:r>
      <w:r w:rsidR="600C5468" w:rsidRPr="000B77A8">
        <w:rPr>
          <w:rFonts w:ascii="Verdana" w:eastAsia="Times New Roman" w:hAnsi="Verdana" w:cs="Times New Roman"/>
          <w:color w:val="auto"/>
        </w:rPr>
        <w:t>o</w:t>
      </w:r>
      <w:r w:rsidR="0B352231" w:rsidRPr="000B77A8">
        <w:rPr>
          <w:rFonts w:ascii="Verdana" w:eastAsia="Times New Roman" w:hAnsi="Verdana" w:cs="Times New Roman"/>
          <w:color w:val="auto"/>
        </w:rPr>
        <w:t>priately trained professional</w:t>
      </w:r>
    </w:p>
    <w:p w14:paraId="05A23C65" w14:textId="77777777" w:rsidR="5DF55E56" w:rsidRPr="000B77A8" w:rsidRDefault="5DF55E56" w:rsidP="00531562">
      <w:pPr>
        <w:pStyle w:val="Default"/>
        <w:numPr>
          <w:ilvl w:val="0"/>
          <w:numId w:val="24"/>
        </w:numPr>
        <w:spacing w:line="259" w:lineRule="auto"/>
        <w:jc w:val="both"/>
        <w:rPr>
          <w:rFonts w:ascii="Verdana" w:eastAsia="Times New Roman" w:hAnsi="Verdana" w:cs="Times New Roman"/>
          <w:color w:val="auto"/>
        </w:rPr>
      </w:pPr>
      <w:r w:rsidRPr="000B77A8">
        <w:rPr>
          <w:rFonts w:ascii="Verdana" w:eastAsia="Times New Roman" w:hAnsi="Verdana" w:cs="Times New Roman"/>
          <w:color w:val="auto"/>
        </w:rPr>
        <w:t xml:space="preserve">Virtual: </w:t>
      </w:r>
      <w:proofErr w:type="spellStart"/>
      <w:r w:rsidRPr="000B77A8">
        <w:rPr>
          <w:rFonts w:ascii="Verdana" w:eastAsia="Times New Roman" w:hAnsi="Verdana" w:cs="Times New Roman"/>
          <w:color w:val="auto"/>
        </w:rPr>
        <w:t>e.g</w:t>
      </w:r>
      <w:proofErr w:type="spellEnd"/>
      <w:r w:rsidRPr="000B77A8">
        <w:rPr>
          <w:rFonts w:ascii="Verdana" w:eastAsia="Times New Roman" w:hAnsi="Verdana" w:cs="Times New Roman"/>
          <w:color w:val="auto"/>
        </w:rPr>
        <w:t xml:space="preserve"> for normal results</w:t>
      </w:r>
    </w:p>
    <w:p w14:paraId="3BF39834" w14:textId="77777777" w:rsidR="000B77A8" w:rsidRPr="000B77A8" w:rsidRDefault="000B77A8" w:rsidP="00531562">
      <w:pPr>
        <w:pStyle w:val="Default"/>
        <w:spacing w:line="259" w:lineRule="auto"/>
        <w:jc w:val="both"/>
        <w:rPr>
          <w:rFonts w:ascii="Verdana" w:eastAsia="Times New Roman" w:hAnsi="Verdana" w:cs="Times New Roman"/>
          <w:color w:val="auto"/>
        </w:rPr>
      </w:pPr>
    </w:p>
    <w:p w14:paraId="0B22DC27" w14:textId="77777777" w:rsidR="22C5E397" w:rsidRPr="000B77A8" w:rsidRDefault="22C5E397" w:rsidP="00531562">
      <w:pPr>
        <w:pStyle w:val="Default"/>
        <w:spacing w:line="259" w:lineRule="auto"/>
        <w:jc w:val="both"/>
        <w:rPr>
          <w:rFonts w:ascii="Verdana" w:eastAsia="Times New Roman" w:hAnsi="Verdana" w:cs="Times New Roman"/>
          <w:color w:val="auto"/>
        </w:rPr>
      </w:pPr>
      <w:r w:rsidRPr="000B77A8">
        <w:rPr>
          <w:rFonts w:ascii="Verdana" w:eastAsia="Times New Roman" w:hAnsi="Verdana" w:cs="Times New Roman"/>
          <w:color w:val="auto"/>
        </w:rPr>
        <w:t xml:space="preserve">There should be support within these clinical settings for orthotic / physiotherapy / </w:t>
      </w:r>
      <w:r w:rsidR="002F79E3" w:rsidRPr="000B77A8">
        <w:rPr>
          <w:rFonts w:ascii="Verdana" w:eastAsia="Times New Roman" w:hAnsi="Verdana" w:cs="Times New Roman"/>
          <w:color w:val="auto"/>
        </w:rPr>
        <w:t xml:space="preserve">occupational therapy/ </w:t>
      </w:r>
      <w:r w:rsidRPr="000B77A8">
        <w:rPr>
          <w:rFonts w:ascii="Verdana" w:eastAsia="Times New Roman" w:hAnsi="Verdana" w:cs="Times New Roman"/>
          <w:color w:val="auto"/>
        </w:rPr>
        <w:t>plaster technician</w:t>
      </w:r>
      <w:r w:rsidR="00241B9F" w:rsidRPr="000B77A8">
        <w:rPr>
          <w:rFonts w:ascii="Verdana" w:eastAsia="Times New Roman" w:hAnsi="Verdana" w:cs="Times New Roman"/>
          <w:color w:val="auto"/>
        </w:rPr>
        <w:t xml:space="preserve"> / paediatric nurse</w:t>
      </w:r>
      <w:r w:rsidRPr="000B77A8">
        <w:rPr>
          <w:rFonts w:ascii="Verdana" w:eastAsia="Times New Roman" w:hAnsi="Verdana" w:cs="Times New Roman"/>
          <w:color w:val="auto"/>
        </w:rPr>
        <w:t xml:space="preserve"> input as appropriate</w:t>
      </w:r>
      <w:r w:rsidR="00531562">
        <w:rPr>
          <w:rFonts w:ascii="Verdana" w:eastAsia="Times New Roman" w:hAnsi="Verdana" w:cs="Times New Roman"/>
          <w:color w:val="auto"/>
        </w:rPr>
        <w:t>.</w:t>
      </w:r>
    </w:p>
    <w:p w14:paraId="3FBC460E" w14:textId="0A713880" w:rsidR="0022558A" w:rsidRDefault="0022558A" w:rsidP="006D4B02">
      <w:pPr>
        <w:spacing w:after="60"/>
        <w:rPr>
          <w:rFonts w:ascii="Verdana" w:hAnsi="Verdana"/>
          <w:b/>
          <w:i/>
        </w:rPr>
      </w:pPr>
    </w:p>
    <w:p w14:paraId="510C7E14" w14:textId="0D1A29A5" w:rsidR="00C20BEF" w:rsidRPr="00C20BEF" w:rsidRDefault="00C20BEF" w:rsidP="006D4B02">
      <w:pPr>
        <w:spacing w:after="60"/>
        <w:rPr>
          <w:rFonts w:ascii="Verdana" w:hAnsi="Verdana"/>
          <w:b/>
          <w:i/>
        </w:rPr>
      </w:pPr>
      <w:r w:rsidRPr="00C20BEF">
        <w:rPr>
          <w:rFonts w:ascii="Verdana" w:hAnsi="Verdana"/>
          <w:b/>
          <w:i/>
        </w:rPr>
        <w:t>Discharge</w:t>
      </w:r>
    </w:p>
    <w:p w14:paraId="674D9B35" w14:textId="77777777" w:rsidR="00C20BEF" w:rsidRPr="00D73BC5" w:rsidRDefault="00C20BEF" w:rsidP="00531562">
      <w:pPr>
        <w:jc w:val="both"/>
        <w:rPr>
          <w:rFonts w:ascii="Verdana" w:eastAsia="Times New Roman" w:hAnsi="Verdana" w:cs="Times New Roman"/>
        </w:rPr>
      </w:pPr>
      <w:r w:rsidRPr="00C20BEF">
        <w:rPr>
          <w:rFonts w:ascii="Verdana" w:eastAsia="Times New Roman" w:hAnsi="Verdana" w:cs="Times New Roman"/>
        </w:rPr>
        <w:t xml:space="preserve">The patient will be treated post-operatively on an </w:t>
      </w:r>
      <w:r>
        <w:rPr>
          <w:rFonts w:ascii="Verdana" w:eastAsia="Times New Roman" w:hAnsi="Verdana" w:cs="Times New Roman"/>
        </w:rPr>
        <w:t xml:space="preserve">appropriate children’s ward or </w:t>
      </w:r>
      <w:r w:rsidRPr="00C20BEF">
        <w:rPr>
          <w:rFonts w:ascii="Verdana" w:eastAsia="Times New Roman" w:hAnsi="Verdana" w:cs="Times New Roman"/>
        </w:rPr>
        <w:t>children’s day care facility, if attending for a day case procedure, until discharge.</w:t>
      </w:r>
      <w:r w:rsidR="004A03A9">
        <w:rPr>
          <w:rFonts w:ascii="Verdana" w:eastAsia="Times New Roman" w:hAnsi="Verdana" w:cs="Times New Roman"/>
        </w:rPr>
        <w:t xml:space="preserve"> </w:t>
      </w:r>
      <w:r w:rsidRPr="00D73BC5">
        <w:rPr>
          <w:rFonts w:ascii="Verdana" w:eastAsia="Times New Roman" w:hAnsi="Verdana" w:cs="Times New Roman"/>
        </w:rPr>
        <w:t>Discharge is likely to fall into the following categories:</w:t>
      </w:r>
    </w:p>
    <w:p w14:paraId="27482735" w14:textId="77777777" w:rsidR="004A03A9" w:rsidRDefault="004A03A9" w:rsidP="00531562">
      <w:pPr>
        <w:jc w:val="both"/>
        <w:rPr>
          <w:rFonts w:ascii="Verdana" w:hAnsi="Verdana"/>
          <w:b/>
          <w:i/>
        </w:rPr>
      </w:pPr>
    </w:p>
    <w:p w14:paraId="1614E5C3" w14:textId="77777777" w:rsidR="00C20BEF" w:rsidRPr="00C20BEF" w:rsidRDefault="00C20BEF" w:rsidP="006D4B02">
      <w:pPr>
        <w:pStyle w:val="ListParagraph"/>
        <w:numPr>
          <w:ilvl w:val="0"/>
          <w:numId w:val="13"/>
        </w:numPr>
        <w:spacing w:after="60"/>
        <w:contextualSpacing w:val="0"/>
        <w:jc w:val="both"/>
        <w:rPr>
          <w:rFonts w:ascii="Verdana" w:eastAsia="Times New Roman" w:hAnsi="Verdana" w:cs="Times New Roman"/>
        </w:rPr>
      </w:pPr>
      <w:r w:rsidRPr="00531562">
        <w:rPr>
          <w:rFonts w:ascii="Verdana" w:eastAsia="Times New Roman" w:hAnsi="Verdana" w:cs="Times New Roman"/>
          <w:b/>
        </w:rPr>
        <w:t>Category 1:</w:t>
      </w:r>
      <w:r w:rsidRPr="32D5517C">
        <w:rPr>
          <w:rFonts w:ascii="Verdana" w:eastAsia="Times New Roman" w:hAnsi="Verdana" w:cs="Times New Roman"/>
        </w:rPr>
        <w:t xml:space="preserve"> The patient is deemed to have received curative surgery and the patient will be discharged back to the GP – the patient will not require any further </w:t>
      </w:r>
      <w:r w:rsidR="0E52F6ED" w:rsidRPr="32D5517C">
        <w:rPr>
          <w:rFonts w:ascii="Verdana" w:eastAsia="Times New Roman" w:hAnsi="Verdana" w:cs="Times New Roman"/>
        </w:rPr>
        <w:t>paediatric orthopaedic</w:t>
      </w:r>
      <w:r w:rsidRPr="32D5517C">
        <w:rPr>
          <w:rFonts w:ascii="Verdana" w:eastAsia="Times New Roman" w:hAnsi="Verdana" w:cs="Times New Roman"/>
        </w:rPr>
        <w:t xml:space="preserve"> follow up</w:t>
      </w:r>
    </w:p>
    <w:p w14:paraId="51EB518D" w14:textId="1863027D" w:rsidR="00C20BEF" w:rsidRPr="00CA4264" w:rsidRDefault="00C20BEF" w:rsidP="00CA4264">
      <w:pPr>
        <w:pStyle w:val="ListParagraph"/>
        <w:numPr>
          <w:ilvl w:val="0"/>
          <w:numId w:val="13"/>
        </w:numPr>
        <w:spacing w:after="60"/>
        <w:contextualSpacing w:val="0"/>
        <w:jc w:val="both"/>
        <w:rPr>
          <w:rFonts w:ascii="Verdana" w:eastAsia="Times New Roman" w:hAnsi="Verdana" w:cs="Times New Roman"/>
        </w:rPr>
      </w:pPr>
      <w:r w:rsidRPr="00531562">
        <w:rPr>
          <w:rFonts w:ascii="Verdana" w:eastAsia="Times New Roman" w:hAnsi="Verdana" w:cs="Times New Roman"/>
          <w:b/>
        </w:rPr>
        <w:t>Category 2:</w:t>
      </w:r>
      <w:r w:rsidRPr="32D5517C">
        <w:rPr>
          <w:rFonts w:ascii="Verdana" w:eastAsia="Times New Roman" w:hAnsi="Verdana" w:cs="Times New Roman"/>
        </w:rPr>
        <w:t xml:space="preserve"> The patient does not require further surgical intervention at this stage and will be discharged back to the referring specialty. However, the child may require on-going follow up locally as part of their disease management, </w:t>
      </w:r>
      <w:proofErr w:type="gramStart"/>
      <w:r w:rsidRPr="32D5517C">
        <w:rPr>
          <w:rFonts w:ascii="Verdana" w:eastAsia="Times New Roman" w:hAnsi="Verdana" w:cs="Times New Roman"/>
        </w:rPr>
        <w:t>e.g.</w:t>
      </w:r>
      <w:proofErr w:type="gramEnd"/>
      <w:r w:rsidRPr="32D5517C">
        <w:rPr>
          <w:rFonts w:ascii="Verdana" w:eastAsia="Times New Roman" w:hAnsi="Verdana" w:cs="Times New Roman"/>
        </w:rPr>
        <w:t xml:space="preserve"> Oncology, - at this point the care will no longer be defined as</w:t>
      </w:r>
      <w:r w:rsidR="58CE4ED4" w:rsidRPr="32D5517C">
        <w:rPr>
          <w:rFonts w:ascii="Verdana" w:eastAsia="Times New Roman" w:hAnsi="Verdana" w:cs="Times New Roman"/>
        </w:rPr>
        <w:t xml:space="preserve"> </w:t>
      </w:r>
      <w:r w:rsidR="00CA4264">
        <w:rPr>
          <w:rFonts w:ascii="Verdana" w:eastAsia="Times New Roman" w:hAnsi="Verdana" w:cs="Times New Roman"/>
        </w:rPr>
        <w:t>s</w:t>
      </w:r>
      <w:r w:rsidRPr="00CA4264">
        <w:rPr>
          <w:rFonts w:ascii="Verdana" w:eastAsia="Times New Roman" w:hAnsi="Verdana" w:cs="Times New Roman"/>
        </w:rPr>
        <w:t>pecialised</w:t>
      </w:r>
      <w:r w:rsidR="00CA4264">
        <w:rPr>
          <w:rFonts w:ascii="Verdana" w:eastAsia="Times New Roman" w:hAnsi="Verdana" w:cs="Times New Roman"/>
        </w:rPr>
        <w:t>.</w:t>
      </w:r>
    </w:p>
    <w:p w14:paraId="4BA47DDE" w14:textId="77777777" w:rsidR="00C20BEF" w:rsidRPr="00C20BEF" w:rsidRDefault="00C20BEF" w:rsidP="00531562">
      <w:pPr>
        <w:pStyle w:val="ListParagraph"/>
        <w:numPr>
          <w:ilvl w:val="0"/>
          <w:numId w:val="13"/>
        </w:numPr>
        <w:jc w:val="both"/>
        <w:rPr>
          <w:rFonts w:ascii="Verdana" w:eastAsia="Times New Roman" w:hAnsi="Verdana" w:cs="Times New Roman"/>
        </w:rPr>
      </w:pPr>
      <w:r w:rsidRPr="00531562">
        <w:rPr>
          <w:rFonts w:ascii="Verdana" w:eastAsia="Times New Roman" w:hAnsi="Verdana" w:cs="Times New Roman"/>
          <w:b/>
        </w:rPr>
        <w:t>Category 3:</w:t>
      </w:r>
      <w:r w:rsidRPr="32D5517C">
        <w:rPr>
          <w:rFonts w:ascii="Verdana" w:eastAsia="Times New Roman" w:hAnsi="Verdana" w:cs="Times New Roman"/>
        </w:rPr>
        <w:t xml:space="preserve"> The patient may require </w:t>
      </w:r>
      <w:r w:rsidR="15B51DFF" w:rsidRPr="32D5517C">
        <w:rPr>
          <w:rFonts w:ascii="Verdana" w:eastAsia="Times New Roman" w:hAnsi="Verdana" w:cs="Times New Roman"/>
        </w:rPr>
        <w:t>regional / supra-regional</w:t>
      </w:r>
      <w:r w:rsidR="004C0168">
        <w:rPr>
          <w:rFonts w:ascii="Verdana" w:eastAsia="Times New Roman" w:hAnsi="Verdana" w:cs="Times New Roman"/>
        </w:rPr>
        <w:t xml:space="preserve"> </w:t>
      </w:r>
      <w:r w:rsidRPr="32D5517C">
        <w:rPr>
          <w:rFonts w:ascii="Verdana" w:eastAsia="Times New Roman" w:hAnsi="Verdana" w:cs="Times New Roman"/>
        </w:rPr>
        <w:t xml:space="preserve">surgical intervention as part of a staged pathway requiring several planned surgical </w:t>
      </w:r>
      <w:proofErr w:type="gramStart"/>
      <w:r w:rsidRPr="32D5517C">
        <w:rPr>
          <w:rFonts w:ascii="Verdana" w:eastAsia="Times New Roman" w:hAnsi="Verdana" w:cs="Times New Roman"/>
        </w:rPr>
        <w:t>procedures, or</w:t>
      </w:r>
      <w:proofErr w:type="gramEnd"/>
      <w:r w:rsidRPr="32D5517C">
        <w:rPr>
          <w:rFonts w:ascii="Verdana" w:eastAsia="Times New Roman" w:hAnsi="Verdana" w:cs="Times New Roman"/>
        </w:rPr>
        <w:t xml:space="preserve"> requires specialist monitoring and will be followed up by the surgeon in the</w:t>
      </w:r>
      <w:r w:rsidR="11FC2756" w:rsidRPr="32D5517C">
        <w:rPr>
          <w:rFonts w:ascii="Verdana" w:eastAsia="Times New Roman" w:hAnsi="Verdana" w:cs="Times New Roman"/>
        </w:rPr>
        <w:t xml:space="preserve"> </w:t>
      </w:r>
      <w:r w:rsidR="005C3D28">
        <w:rPr>
          <w:rFonts w:ascii="Verdana" w:eastAsia="Times New Roman" w:hAnsi="Verdana" w:cs="Times New Roman"/>
        </w:rPr>
        <w:t>specialised</w:t>
      </w:r>
      <w:r w:rsidRPr="32D5517C">
        <w:rPr>
          <w:rFonts w:ascii="Verdana" w:eastAsia="Times New Roman" w:hAnsi="Verdana" w:cs="Times New Roman"/>
        </w:rPr>
        <w:t xml:space="preserve"> centre (or outreach</w:t>
      </w:r>
      <w:r w:rsidR="75079097" w:rsidRPr="32D5517C">
        <w:rPr>
          <w:rFonts w:ascii="Verdana" w:eastAsia="Times New Roman" w:hAnsi="Verdana" w:cs="Times New Roman"/>
        </w:rPr>
        <w:t xml:space="preserve"> in the </w:t>
      </w:r>
      <w:r w:rsidR="005C3D28">
        <w:rPr>
          <w:rFonts w:ascii="Verdana" w:eastAsia="Times New Roman" w:hAnsi="Verdana" w:cs="Times New Roman"/>
        </w:rPr>
        <w:t>non-specialised</w:t>
      </w:r>
      <w:r w:rsidR="75079097" w:rsidRPr="32D5517C">
        <w:rPr>
          <w:rFonts w:ascii="Verdana" w:eastAsia="Times New Roman" w:hAnsi="Verdana" w:cs="Times New Roman"/>
        </w:rPr>
        <w:t xml:space="preserve"> hospital</w:t>
      </w:r>
      <w:r w:rsidRPr="32D5517C">
        <w:rPr>
          <w:rFonts w:ascii="Verdana" w:eastAsia="Times New Roman" w:hAnsi="Verdana" w:cs="Times New Roman"/>
        </w:rPr>
        <w:t>) – this activity will be deemed specialised until such time as the child no longer requires further surgery/specialist monitoring.</w:t>
      </w:r>
      <w:r w:rsidR="14C7E73A" w:rsidRPr="32D5517C">
        <w:rPr>
          <w:rFonts w:ascii="Verdana" w:eastAsia="Times New Roman" w:hAnsi="Verdana" w:cs="Times New Roman"/>
        </w:rPr>
        <w:t xml:space="preserve"> At this point, the child may be discharged to the GP / initial referring clinician</w:t>
      </w:r>
    </w:p>
    <w:p w14:paraId="007D79DB" w14:textId="77777777" w:rsidR="00C20BEF" w:rsidRPr="00C20BEF" w:rsidRDefault="00C20BEF" w:rsidP="00531562">
      <w:pPr>
        <w:jc w:val="both"/>
        <w:rPr>
          <w:rFonts w:ascii="Verdana" w:eastAsia="Times New Roman" w:hAnsi="Verdana" w:cs="Times New Roman"/>
        </w:rPr>
      </w:pPr>
    </w:p>
    <w:p w14:paraId="26474359" w14:textId="7825C2D1" w:rsidR="00864E65" w:rsidRPr="00EB1E89" w:rsidRDefault="00C20BEF" w:rsidP="00EB1E89">
      <w:pPr>
        <w:jc w:val="both"/>
        <w:rPr>
          <w:rFonts w:ascii="Verdana" w:eastAsia="Times New Roman" w:hAnsi="Verdana" w:cs="Times New Roman"/>
        </w:rPr>
      </w:pPr>
      <w:r w:rsidRPr="00C20BEF">
        <w:rPr>
          <w:rFonts w:ascii="Verdana" w:eastAsia="Times New Roman" w:hAnsi="Verdana" w:cs="Times New Roman"/>
        </w:rPr>
        <w:t>The provider will ensure that clear admissions policies are in place including referral criteria for all procedure types.</w:t>
      </w:r>
    </w:p>
    <w:p w14:paraId="61BE74E8" w14:textId="77777777" w:rsidR="00864E65" w:rsidRPr="003D0A8D" w:rsidRDefault="00864E65" w:rsidP="007B61BB">
      <w:pPr>
        <w:rPr>
          <w:rFonts w:ascii="Verdana" w:hAnsi="Verdana"/>
          <w:b/>
          <w:i/>
        </w:rPr>
      </w:pPr>
    </w:p>
    <w:p w14:paraId="1D39F464" w14:textId="2D82E894" w:rsidR="00EB1E89" w:rsidRPr="00EB1E89" w:rsidRDefault="00EB1E89" w:rsidP="00EB1E89">
      <w:pPr>
        <w:pStyle w:val="Heading2"/>
        <w:numPr>
          <w:ilvl w:val="1"/>
          <w:numId w:val="34"/>
        </w:numPr>
        <w:rPr>
          <w:rFonts w:ascii="Verdana" w:eastAsia="Times New Roman" w:hAnsi="Verdana"/>
          <w:b/>
          <w:bCs/>
          <w:color w:val="000000" w:themeColor="text1"/>
          <w:sz w:val="24"/>
          <w:szCs w:val="24"/>
        </w:rPr>
      </w:pPr>
      <w:bookmarkStart w:id="17" w:name="_Toc101435675"/>
      <w:r>
        <w:rPr>
          <w:rFonts w:ascii="Verdana" w:eastAsia="Times New Roman" w:hAnsi="Verdana"/>
          <w:b/>
          <w:bCs/>
          <w:color w:val="000000" w:themeColor="text1"/>
          <w:sz w:val="24"/>
          <w:szCs w:val="24"/>
        </w:rPr>
        <w:t>Transition</w:t>
      </w:r>
      <w:bookmarkEnd w:id="17"/>
    </w:p>
    <w:p w14:paraId="3DA053EC" w14:textId="325FB89C" w:rsidR="00EB1E89" w:rsidRPr="00EB1E89" w:rsidRDefault="00EB1E89" w:rsidP="00EB1E89">
      <w:pPr>
        <w:spacing w:before="100" w:beforeAutospacing="1" w:after="60"/>
        <w:jc w:val="both"/>
        <w:rPr>
          <w:rFonts w:ascii="Verdana" w:hAnsi="Verdana"/>
          <w:b/>
          <w:bCs/>
          <w:i/>
          <w:iCs/>
        </w:rPr>
      </w:pPr>
      <w:r w:rsidRPr="00EB1E89">
        <w:rPr>
          <w:rFonts w:ascii="Verdana" w:hAnsi="Verdana"/>
          <w:b/>
          <w:bCs/>
          <w:i/>
          <w:iCs/>
        </w:rPr>
        <w:t xml:space="preserve">Transition across </w:t>
      </w:r>
      <w:proofErr w:type="gramStart"/>
      <w:r w:rsidRPr="00EB1E89">
        <w:rPr>
          <w:rFonts w:ascii="Verdana" w:hAnsi="Verdana"/>
          <w:b/>
          <w:bCs/>
          <w:i/>
          <w:iCs/>
        </w:rPr>
        <w:t>non specialised</w:t>
      </w:r>
      <w:proofErr w:type="gramEnd"/>
      <w:r w:rsidRPr="00EB1E89">
        <w:rPr>
          <w:rFonts w:ascii="Verdana" w:hAnsi="Verdana"/>
          <w:b/>
          <w:bCs/>
          <w:i/>
          <w:iCs/>
        </w:rPr>
        <w:t xml:space="preserve"> and specialised services</w:t>
      </w:r>
    </w:p>
    <w:p w14:paraId="4DC00431" w14:textId="5849705B" w:rsidR="00EB1E89" w:rsidRPr="00EB1E89" w:rsidRDefault="00EB1E89" w:rsidP="00EB1E89">
      <w:pPr>
        <w:spacing w:before="100" w:beforeAutospacing="1" w:after="100" w:afterAutospacing="1"/>
        <w:jc w:val="both"/>
        <w:rPr>
          <w:rFonts w:ascii="Verdana" w:eastAsia="Times New Roman" w:hAnsi="Verdana" w:cs="Times New Roman"/>
        </w:rPr>
      </w:pPr>
      <w:r w:rsidRPr="00EB1E89">
        <w:rPr>
          <w:rFonts w:ascii="Verdana" w:eastAsia="Times New Roman" w:hAnsi="Verdana" w:cs="Times New Roman"/>
        </w:rPr>
        <w:t xml:space="preserve">Transitions between </w:t>
      </w:r>
      <w:proofErr w:type="gramStart"/>
      <w:r w:rsidRPr="00EB1E89">
        <w:rPr>
          <w:rFonts w:ascii="Verdana" w:eastAsia="Times New Roman" w:hAnsi="Verdana" w:cs="Times New Roman"/>
        </w:rPr>
        <w:t>non specialised</w:t>
      </w:r>
      <w:proofErr w:type="gramEnd"/>
      <w:r w:rsidRPr="00EB1E89">
        <w:rPr>
          <w:rFonts w:ascii="Verdana" w:eastAsia="Times New Roman" w:hAnsi="Verdana" w:cs="Times New Roman"/>
        </w:rPr>
        <w:t xml:space="preserve"> and specialised services should be planned, to ensure that they are continuous, seamless, timely and efficient. </w:t>
      </w:r>
      <w:r w:rsidRPr="00EB1E89">
        <w:rPr>
          <w:rFonts w:ascii="Verdana" w:eastAsia="Times New Roman" w:hAnsi="Verdana" w:cs="Times New Roman"/>
        </w:rPr>
        <w:lastRenderedPageBreak/>
        <w:t>This can be aided by clear adherence to established pathways. Clear communication between professionals is essential at these points.</w:t>
      </w:r>
    </w:p>
    <w:p w14:paraId="5A6D9EAC" w14:textId="77777777" w:rsidR="00EB1E89" w:rsidRPr="00EB1E89" w:rsidRDefault="00EB1E89" w:rsidP="00EB1E89">
      <w:pPr>
        <w:spacing w:before="100" w:beforeAutospacing="1" w:after="60"/>
        <w:jc w:val="both"/>
        <w:rPr>
          <w:rFonts w:ascii="Verdana" w:hAnsi="Verdana"/>
          <w:b/>
          <w:bCs/>
          <w:i/>
          <w:iCs/>
        </w:rPr>
      </w:pPr>
      <w:r w:rsidRPr="00EB1E89">
        <w:rPr>
          <w:rFonts w:ascii="Verdana" w:hAnsi="Verdana"/>
          <w:b/>
          <w:bCs/>
          <w:i/>
          <w:iCs/>
        </w:rPr>
        <w:t>Transition across paediatric and adult services</w:t>
      </w:r>
    </w:p>
    <w:p w14:paraId="472C74F2" w14:textId="6F22A6B2" w:rsidR="00EB1E89" w:rsidRPr="00EB1E89" w:rsidRDefault="00EB1E89" w:rsidP="00EB1E89">
      <w:pPr>
        <w:spacing w:before="100" w:beforeAutospacing="1" w:after="100" w:afterAutospacing="1"/>
        <w:jc w:val="both"/>
        <w:rPr>
          <w:rFonts w:ascii="Verdana" w:eastAsia="Times New Roman" w:hAnsi="Verdana" w:cs="Times New Roman"/>
        </w:rPr>
      </w:pPr>
      <w:r w:rsidRPr="00EB1E89">
        <w:rPr>
          <w:rFonts w:ascii="Verdana" w:eastAsia="Times New Roman" w:hAnsi="Verdana" w:cs="Times New Roman"/>
        </w:rPr>
        <w:t xml:space="preserve">Providers should </w:t>
      </w:r>
      <w:proofErr w:type="gramStart"/>
      <w:r w:rsidRPr="00EB1E89">
        <w:rPr>
          <w:rFonts w:ascii="Verdana" w:eastAsia="Times New Roman" w:hAnsi="Verdana" w:cs="Times New Roman"/>
        </w:rPr>
        <w:t>take into account</w:t>
      </w:r>
      <w:proofErr w:type="gramEnd"/>
      <w:r w:rsidRPr="00EB1E89">
        <w:rPr>
          <w:rFonts w:ascii="Verdana" w:eastAsia="Times New Roman" w:hAnsi="Verdana" w:cs="Times New Roman"/>
        </w:rPr>
        <w:t xml:space="preserve"> the recommendations within the NICE </w:t>
      </w:r>
      <w:r>
        <w:rPr>
          <w:rFonts w:ascii="Verdana" w:eastAsia="Times New Roman" w:hAnsi="Verdana" w:cs="Times New Roman"/>
        </w:rPr>
        <w:t>guida</w:t>
      </w:r>
      <w:r w:rsidRPr="00EB1E89">
        <w:rPr>
          <w:rFonts w:ascii="Verdana" w:eastAsia="Times New Roman" w:hAnsi="Verdana" w:cs="Times New Roman"/>
        </w:rPr>
        <w:t>nce on transition</w:t>
      </w:r>
      <w:r w:rsidR="00980E3F">
        <w:rPr>
          <w:rStyle w:val="FootnoteReference"/>
          <w:rFonts w:ascii="Verdana" w:eastAsia="Times New Roman" w:hAnsi="Verdana" w:cs="Times New Roman"/>
        </w:rPr>
        <w:footnoteReference w:id="4"/>
      </w:r>
      <w:r>
        <w:rPr>
          <w:rFonts w:ascii="Verdana" w:eastAsia="Times New Roman" w:hAnsi="Verdana" w:cs="Times New Roman"/>
        </w:rPr>
        <w:t>, and the Welsh Government transition and handover guidance</w:t>
      </w:r>
      <w:r w:rsidR="00980E3F">
        <w:rPr>
          <w:rStyle w:val="FootnoteReference"/>
          <w:rFonts w:ascii="Verdana" w:eastAsia="Times New Roman" w:hAnsi="Verdana" w:cs="Times New Roman"/>
        </w:rPr>
        <w:footnoteReference w:id="5"/>
      </w:r>
      <w:r>
        <w:rPr>
          <w:rFonts w:ascii="Verdana" w:eastAsia="Times New Roman" w:hAnsi="Verdana" w:cs="Times New Roman"/>
        </w:rPr>
        <w:t xml:space="preserve">, </w:t>
      </w:r>
      <w:r w:rsidRPr="00EB1E89">
        <w:rPr>
          <w:rFonts w:ascii="Verdana" w:eastAsia="Times New Roman" w:hAnsi="Verdana" w:cs="Times New Roman"/>
        </w:rPr>
        <w:t>and associated quality standards to help children and young people and their carers have a better experience of transition and handover to adult’s services by improving the way this is planned and carried out.</w:t>
      </w:r>
    </w:p>
    <w:p w14:paraId="06D4868A" w14:textId="5D40F4D7" w:rsidR="00EB1E89" w:rsidRPr="00EB1E89" w:rsidRDefault="00EB1E89" w:rsidP="00EB1E89">
      <w:pPr>
        <w:spacing w:before="100" w:beforeAutospacing="1" w:after="100" w:afterAutospacing="1"/>
        <w:jc w:val="both"/>
        <w:rPr>
          <w:rFonts w:ascii="Verdana" w:eastAsia="Times New Roman" w:hAnsi="Verdana" w:cs="Times New Roman"/>
        </w:rPr>
      </w:pPr>
      <w:r w:rsidRPr="00EB1E89">
        <w:rPr>
          <w:rFonts w:ascii="Verdana" w:eastAsia="Times New Roman" w:hAnsi="Verdana" w:cs="Times New Roman"/>
        </w:rPr>
        <w:t>Providers must have a clear accountability and delivery mechanism in place, which includes identifying and designating a senior lead reporting to the Quality and Safety Committee, who will have accountability for ensuring implementation and quality of the transition and handover guidance across all primary, secondary, tertiary and community services. The senior lead will be responsible for championing transition and handover at a strategic level.</w:t>
      </w:r>
    </w:p>
    <w:p w14:paraId="223A1F32" w14:textId="77777777" w:rsidR="00EB1E89" w:rsidRPr="00EB1E89" w:rsidRDefault="00EB1E89" w:rsidP="00EB1E89">
      <w:pPr>
        <w:jc w:val="both"/>
        <w:rPr>
          <w:rFonts w:ascii="Verdana" w:eastAsia="Times New Roman" w:hAnsi="Verdana" w:cs="Times New Roman"/>
        </w:rPr>
      </w:pPr>
      <w:r w:rsidRPr="00EB1E89">
        <w:rPr>
          <w:rFonts w:ascii="Verdana" w:eastAsia="Times New Roman" w:hAnsi="Verdana" w:cs="Times New Roman"/>
        </w:rPr>
        <w:t>Transitions between paediatric and adult services should be planned, to ensure that they are continuous, seamless, timely and efficient. The child or young person with long term conditions commencing during childhood, must be offered choices about transition and handover of care at a point determined by their overall needs, including any national condition specific guidance.</w:t>
      </w:r>
    </w:p>
    <w:p w14:paraId="2ACB8A72" w14:textId="77777777" w:rsidR="00EB1E89" w:rsidRPr="00EB1E89" w:rsidRDefault="00EB1E89" w:rsidP="00EB1E89">
      <w:pPr>
        <w:jc w:val="both"/>
        <w:rPr>
          <w:rFonts w:ascii="Verdana" w:eastAsia="Times New Roman" w:hAnsi="Verdana" w:cs="Times New Roman"/>
        </w:rPr>
      </w:pPr>
    </w:p>
    <w:p w14:paraId="5D8B039D" w14:textId="77777777" w:rsidR="00EB1E89" w:rsidRPr="00EB1E89" w:rsidRDefault="00EB1E89" w:rsidP="00EB1E89">
      <w:pPr>
        <w:jc w:val="both"/>
        <w:rPr>
          <w:rFonts w:ascii="Verdana" w:eastAsia="Times New Roman" w:hAnsi="Verdana" w:cs="Times New Roman"/>
        </w:rPr>
      </w:pPr>
      <w:r w:rsidRPr="00EB1E89">
        <w:rPr>
          <w:rFonts w:ascii="Verdana" w:eastAsia="Times New Roman" w:hAnsi="Verdana" w:cs="Times New Roman"/>
        </w:rPr>
        <w:t xml:space="preserve">The provider will identify and appoint a Transition and Handover named worker (“Named Worker”) to support the transition and handover of healthcare for every child and young person. The Named Worker will be a health professional based within the child or young person’s existing care </w:t>
      </w:r>
      <w:proofErr w:type="gramStart"/>
      <w:r w:rsidRPr="00EB1E89">
        <w:rPr>
          <w:rFonts w:ascii="Verdana" w:eastAsia="Times New Roman" w:hAnsi="Verdana" w:cs="Times New Roman"/>
        </w:rPr>
        <w:t>team, and</w:t>
      </w:r>
      <w:proofErr w:type="gramEnd"/>
      <w:r w:rsidRPr="00EB1E89">
        <w:rPr>
          <w:rFonts w:ascii="Verdana" w:eastAsia="Times New Roman" w:hAnsi="Verdana" w:cs="Times New Roman"/>
        </w:rPr>
        <w:t xml:space="preserve"> will have a key role in coordinating and promoting continuity and integration of the child or young person’s healthcare.</w:t>
      </w:r>
      <w:r w:rsidRPr="00325095">
        <w:t xml:space="preserve"> </w:t>
      </w:r>
      <w:r w:rsidRPr="00EB1E89">
        <w:rPr>
          <w:rFonts w:ascii="Verdana" w:eastAsia="Times New Roman" w:hAnsi="Verdana" w:cs="Times New Roman"/>
        </w:rPr>
        <w:t>The child or young person should help decide who the Named Worker should be.</w:t>
      </w:r>
    </w:p>
    <w:p w14:paraId="391693D3" w14:textId="77777777" w:rsidR="00EB1E89" w:rsidRPr="00EB1E89" w:rsidRDefault="00EB1E89" w:rsidP="00EB1E89">
      <w:pPr>
        <w:jc w:val="both"/>
        <w:rPr>
          <w:rFonts w:ascii="Verdana" w:eastAsia="Times New Roman" w:hAnsi="Verdana" w:cs="Times New Roman"/>
        </w:rPr>
      </w:pPr>
    </w:p>
    <w:p w14:paraId="3231CDCF" w14:textId="77777777" w:rsidR="00EB1E89" w:rsidRPr="00EB1E89" w:rsidRDefault="00EB1E89" w:rsidP="00EB1E89">
      <w:pPr>
        <w:jc w:val="both"/>
        <w:rPr>
          <w:rFonts w:ascii="Verdana" w:eastAsia="Times New Roman" w:hAnsi="Verdana" w:cs="Times New Roman"/>
        </w:rPr>
      </w:pPr>
      <w:r w:rsidRPr="00EB1E89">
        <w:rPr>
          <w:rFonts w:ascii="Verdana" w:eastAsia="Times New Roman" w:hAnsi="Verdana" w:cs="Times New Roman"/>
        </w:rPr>
        <w:t xml:space="preserve">The Named Worker should be involved throughout the transition and handover process, supporting the child or young person before and after transfer for at least 6 months or until a time agreed with the child or young person and their family and carers. </w:t>
      </w:r>
    </w:p>
    <w:p w14:paraId="3BB154F7" w14:textId="77777777" w:rsidR="00EB1E89" w:rsidRPr="00EB1E89" w:rsidRDefault="00EB1E89" w:rsidP="00EB1E89">
      <w:pPr>
        <w:jc w:val="both"/>
        <w:rPr>
          <w:rFonts w:ascii="Verdana" w:eastAsia="Times New Roman" w:hAnsi="Verdana" w:cs="Times New Roman"/>
        </w:rPr>
      </w:pPr>
    </w:p>
    <w:p w14:paraId="1D156E9C" w14:textId="77777777" w:rsidR="00EB1E89" w:rsidRPr="00EB1E89" w:rsidRDefault="00EB1E89" w:rsidP="00EB1E89">
      <w:pPr>
        <w:jc w:val="both"/>
        <w:rPr>
          <w:rFonts w:ascii="Verdana" w:eastAsia="Times New Roman" w:hAnsi="Verdana" w:cs="Times New Roman"/>
        </w:rPr>
      </w:pPr>
      <w:r w:rsidRPr="00EB1E89">
        <w:rPr>
          <w:rFonts w:ascii="Verdana" w:eastAsia="Times New Roman" w:hAnsi="Verdana" w:cs="Times New Roman"/>
        </w:rPr>
        <w:t xml:space="preserve">The allocation of the Named Worker should be reviewed by the existing MDT at key points in the transition process. Any changes to the Named </w:t>
      </w:r>
      <w:r w:rsidRPr="00EB1E89">
        <w:rPr>
          <w:rFonts w:ascii="Verdana" w:eastAsia="Times New Roman" w:hAnsi="Verdana" w:cs="Times New Roman"/>
        </w:rPr>
        <w:lastRenderedPageBreak/>
        <w:t>Worker must be discussed with the child and young person. Local arrangements should be put in place to provide cover during any absence of the single Named Worker and any changes should be agreed by the child and young person.</w:t>
      </w:r>
      <w:r w:rsidRPr="00EB1E89">
        <w:rPr>
          <w:rFonts w:ascii="Verdana" w:eastAsia="Times New Roman" w:hAnsi="Verdana" w:cs="Times New Roman"/>
        </w:rPr>
        <w:cr/>
      </w:r>
    </w:p>
    <w:p w14:paraId="636BCFBF" w14:textId="4DAD8C36" w:rsidR="00EB1E89" w:rsidRDefault="00EB1E89" w:rsidP="00EB1E89">
      <w:pPr>
        <w:jc w:val="both"/>
      </w:pPr>
      <w:r w:rsidRPr="00EB1E89">
        <w:rPr>
          <w:rFonts w:ascii="Verdana" w:eastAsia="Times New Roman" w:hAnsi="Verdana" w:cs="Times New Roman"/>
        </w:rPr>
        <w:t>Every child and young person transferring from children to adults’ services will have a documented Transition and Handover Plan (THP), or equivalent.</w:t>
      </w:r>
      <w:r w:rsidRPr="005B7C2A">
        <w:t xml:space="preserve"> </w:t>
      </w:r>
    </w:p>
    <w:p w14:paraId="0574C502" w14:textId="61B8CE85" w:rsidR="00EB1E89" w:rsidRPr="00EB1E89" w:rsidRDefault="00EB1E89" w:rsidP="00980E3F">
      <w:pPr>
        <w:spacing w:before="100" w:beforeAutospacing="1" w:after="100" w:afterAutospacing="1"/>
        <w:jc w:val="both"/>
        <w:rPr>
          <w:rFonts w:ascii="Verdana" w:eastAsia="Times New Roman" w:hAnsi="Verdana" w:cs="Times New Roman"/>
        </w:rPr>
      </w:pPr>
      <w:r w:rsidRPr="00EB1E89">
        <w:rPr>
          <w:rFonts w:ascii="Verdana" w:eastAsia="Times New Roman" w:hAnsi="Verdana" w:cs="Times New Roman"/>
        </w:rPr>
        <w:t xml:space="preserve">Clear communication between professionals is essential at these points. Services need to </w:t>
      </w:r>
      <w:proofErr w:type="gramStart"/>
      <w:r w:rsidRPr="00EB1E89">
        <w:rPr>
          <w:rFonts w:ascii="Verdana" w:eastAsia="Times New Roman" w:hAnsi="Verdana" w:cs="Times New Roman"/>
        </w:rPr>
        <w:t>take into account</w:t>
      </w:r>
      <w:proofErr w:type="gramEnd"/>
      <w:r w:rsidRPr="00EB1E89">
        <w:rPr>
          <w:rFonts w:ascii="Verdana" w:eastAsia="Times New Roman" w:hAnsi="Verdana" w:cs="Times New Roman"/>
        </w:rPr>
        <w:t xml:space="preserve"> transition processes from long-term ongoing childhood care through to adult services. This transition needs to be actively managed and supported with enablers encouraged and obstacles removed. The manner in which this process is managed will vary on an individual case basis with multidisciplinary input often required and patient and family choice </w:t>
      </w:r>
      <w:proofErr w:type="gramStart"/>
      <w:r w:rsidRPr="00EB1E89">
        <w:rPr>
          <w:rFonts w:ascii="Verdana" w:eastAsia="Times New Roman" w:hAnsi="Verdana" w:cs="Times New Roman"/>
        </w:rPr>
        <w:t>taken into account</w:t>
      </w:r>
      <w:proofErr w:type="gramEnd"/>
      <w:r w:rsidRPr="00EB1E89">
        <w:rPr>
          <w:rFonts w:ascii="Verdana" w:eastAsia="Times New Roman" w:hAnsi="Verdana" w:cs="Times New Roman"/>
        </w:rPr>
        <w:t xml:space="preserve"> together with individual health board and environmental circumstances factored in.</w:t>
      </w:r>
    </w:p>
    <w:p w14:paraId="59F1E464" w14:textId="21E1D18C" w:rsidR="00EB1E89" w:rsidRPr="00980E3F" w:rsidRDefault="00EB1E89" w:rsidP="00980E3F">
      <w:pPr>
        <w:jc w:val="both"/>
        <w:rPr>
          <w:rFonts w:ascii="Verdana" w:eastAsia="Times New Roman" w:hAnsi="Verdana" w:cs="Times New Roman"/>
        </w:rPr>
      </w:pPr>
      <w:r w:rsidRPr="00EB1E89">
        <w:rPr>
          <w:rFonts w:ascii="Verdana" w:eastAsia="Times New Roman" w:hAnsi="Verdana" w:cs="Times New Roman"/>
        </w:rPr>
        <w:t>Children and adult teams should work together to achieve continuity and the most effective services for the child or young person. If any clinician feels they are practicing outside their competence due to the age of the patient, they must escalate the matter through their scheme of clinical accountability.</w:t>
      </w:r>
    </w:p>
    <w:p w14:paraId="6B6F2818" w14:textId="77777777" w:rsidR="00EB1E89" w:rsidRPr="00EB1E89" w:rsidRDefault="00EB1E89" w:rsidP="00EB1E89"/>
    <w:p w14:paraId="1A408F9B" w14:textId="1DC72528" w:rsidR="00D35D39" w:rsidRPr="004155BC" w:rsidRDefault="00AF348E" w:rsidP="00B57EFD">
      <w:pPr>
        <w:pStyle w:val="Heading2"/>
        <w:numPr>
          <w:ilvl w:val="1"/>
          <w:numId w:val="34"/>
        </w:numPr>
        <w:rPr>
          <w:rFonts w:ascii="Verdana" w:eastAsia="Times New Roman" w:hAnsi="Verdana"/>
          <w:b/>
          <w:bCs/>
          <w:color w:val="000000" w:themeColor="text1"/>
          <w:sz w:val="24"/>
          <w:szCs w:val="24"/>
        </w:rPr>
      </w:pPr>
      <w:bookmarkStart w:id="18" w:name="_Toc101435676"/>
      <w:r w:rsidRPr="004155BC">
        <w:rPr>
          <w:rFonts w:ascii="Verdana" w:eastAsia="Times New Roman" w:hAnsi="Verdana"/>
          <w:b/>
          <w:bCs/>
          <w:color w:val="000000" w:themeColor="text1"/>
          <w:sz w:val="24"/>
          <w:szCs w:val="24"/>
        </w:rPr>
        <w:t>Exclusion c</w:t>
      </w:r>
      <w:r w:rsidR="00D35D39" w:rsidRPr="004155BC">
        <w:rPr>
          <w:rFonts w:ascii="Verdana" w:eastAsia="Times New Roman" w:hAnsi="Verdana"/>
          <w:b/>
          <w:bCs/>
          <w:color w:val="000000" w:themeColor="text1"/>
          <w:sz w:val="24"/>
          <w:szCs w:val="24"/>
        </w:rPr>
        <w:t>riteria</w:t>
      </w:r>
      <w:bookmarkEnd w:id="18"/>
    </w:p>
    <w:p w14:paraId="39D1E5CE" w14:textId="77777777" w:rsidR="00D86CA4" w:rsidRPr="004155BC" w:rsidRDefault="00D86CA4" w:rsidP="00D86CA4"/>
    <w:p w14:paraId="0E80B013" w14:textId="77777777" w:rsidR="00EB1E89" w:rsidRDefault="003D0A8D" w:rsidP="00531562">
      <w:pPr>
        <w:jc w:val="both"/>
        <w:rPr>
          <w:rFonts w:ascii="Verdana" w:hAnsi="Verdana"/>
        </w:rPr>
      </w:pPr>
      <w:r>
        <w:rPr>
          <w:rFonts w:ascii="Verdana" w:hAnsi="Verdana"/>
        </w:rPr>
        <w:t>Patients over</w:t>
      </w:r>
      <w:r w:rsidR="00E57ECC" w:rsidRPr="004155BC">
        <w:rPr>
          <w:rFonts w:ascii="Verdana" w:hAnsi="Verdana"/>
        </w:rPr>
        <w:t xml:space="preserve"> 16 years of age.</w:t>
      </w:r>
      <w:r w:rsidR="00FD4AFB" w:rsidRPr="004155BC">
        <w:rPr>
          <w:rFonts w:ascii="Verdana" w:hAnsi="Verdana"/>
        </w:rPr>
        <w:t xml:space="preserve"> </w:t>
      </w:r>
    </w:p>
    <w:p w14:paraId="6DE69141" w14:textId="77777777" w:rsidR="00EB1E89" w:rsidRDefault="00EB1E89" w:rsidP="00531562">
      <w:pPr>
        <w:jc w:val="both"/>
        <w:rPr>
          <w:rFonts w:ascii="Verdana" w:hAnsi="Verdana"/>
        </w:rPr>
      </w:pPr>
    </w:p>
    <w:p w14:paraId="5412129F" w14:textId="772B420D" w:rsidR="00EB1E89" w:rsidRDefault="00EB1E89" w:rsidP="00EB1E89">
      <w:pPr>
        <w:jc w:val="both"/>
        <w:rPr>
          <w:rFonts w:ascii="Verdana" w:eastAsia="Times New Roman" w:hAnsi="Verdana" w:cs="Times New Roman"/>
        </w:rPr>
      </w:pPr>
      <w:r w:rsidRPr="00EB1E89">
        <w:rPr>
          <w:rFonts w:ascii="Verdana" w:eastAsia="Times New Roman" w:hAnsi="Verdana" w:cs="Times New Roman"/>
        </w:rPr>
        <w:t xml:space="preserve">There should be a clear pathway for </w:t>
      </w:r>
      <w:r w:rsidRPr="000B77A8">
        <w:rPr>
          <w:rFonts w:ascii="Verdana" w:hAnsi="Verdana"/>
        </w:rPr>
        <w:t xml:space="preserve">patients between the age of 16 and 18 </w:t>
      </w:r>
      <w:r w:rsidRPr="00EB1E89">
        <w:rPr>
          <w:rFonts w:ascii="Verdana" w:eastAsia="Times New Roman" w:hAnsi="Verdana" w:cs="Times New Roman"/>
        </w:rPr>
        <w:t>for accessing non-specialised and specialised orthopaedic surgery (elective and non-elective). The health professional making the referral will retain clinical responsibility in line with local guidance of accountability until the arrangements for transition and handover of care are formally agreed, ensuring that the child or young person is kept fully aware of which clinician has responsibility for their care.</w:t>
      </w:r>
    </w:p>
    <w:p w14:paraId="76E1E01F" w14:textId="77777777" w:rsidR="00EB1E89" w:rsidRPr="00EB1E89" w:rsidRDefault="00EB1E89" w:rsidP="00EB1E89">
      <w:pPr>
        <w:jc w:val="both"/>
        <w:rPr>
          <w:rFonts w:ascii="Verdana" w:eastAsia="Times New Roman" w:hAnsi="Verdana" w:cs="Times New Roman"/>
        </w:rPr>
      </w:pPr>
    </w:p>
    <w:p w14:paraId="4469E807" w14:textId="08E5AB3A" w:rsidR="000B77A8" w:rsidRPr="000B77A8" w:rsidRDefault="000B77A8" w:rsidP="00531562">
      <w:pPr>
        <w:jc w:val="both"/>
        <w:rPr>
          <w:rFonts w:ascii="Verdana" w:hAnsi="Verdana"/>
        </w:rPr>
      </w:pPr>
      <w:r w:rsidRPr="000B77A8">
        <w:rPr>
          <w:rFonts w:ascii="Verdana" w:hAnsi="Verdana"/>
        </w:rPr>
        <w:t xml:space="preserve">Decisions around patients between the age of 16 and 18 need to involve the patient themselves, their parents and / or guardians, and need to </w:t>
      </w:r>
      <w:proofErr w:type="gramStart"/>
      <w:r w:rsidRPr="000B77A8">
        <w:rPr>
          <w:rFonts w:ascii="Verdana" w:hAnsi="Verdana"/>
        </w:rPr>
        <w:t>take into account</w:t>
      </w:r>
      <w:proofErr w:type="gramEnd"/>
      <w:r w:rsidRPr="000B77A8">
        <w:rPr>
          <w:rFonts w:ascii="Verdana" w:hAnsi="Verdana"/>
        </w:rPr>
        <w:t xml:space="preserve"> the local health board environment and choices available to the patient. </w:t>
      </w:r>
    </w:p>
    <w:p w14:paraId="2DF7265E" w14:textId="77777777" w:rsidR="000B77A8" w:rsidRPr="000B77A8" w:rsidRDefault="000B77A8" w:rsidP="00531562">
      <w:pPr>
        <w:jc w:val="both"/>
        <w:rPr>
          <w:rFonts w:ascii="Verdana" w:hAnsi="Verdana"/>
        </w:rPr>
      </w:pPr>
    </w:p>
    <w:p w14:paraId="7D87A51C" w14:textId="77777777" w:rsidR="00E57ECC" w:rsidRPr="004155BC" w:rsidRDefault="000B77A8" w:rsidP="00531562">
      <w:pPr>
        <w:jc w:val="both"/>
        <w:rPr>
          <w:rFonts w:ascii="Verdana" w:hAnsi="Verdana"/>
        </w:rPr>
      </w:pPr>
      <w:r w:rsidRPr="000B77A8">
        <w:rPr>
          <w:rFonts w:ascii="Verdana" w:hAnsi="Verdana"/>
        </w:rPr>
        <w:t>These decisions need to be discussed with the patient. In cases where competence of understanding is a concern every effort must be made to involve the relevant stakeholder parties involved in the patients’ care.</w:t>
      </w:r>
    </w:p>
    <w:p w14:paraId="539B71DB" w14:textId="0290858B" w:rsidR="00EB1E89" w:rsidRDefault="00EB1E89" w:rsidP="00EB1E89"/>
    <w:p w14:paraId="7D5FCA5B" w14:textId="77777777" w:rsidR="009408A2" w:rsidRPr="00EB1E89" w:rsidRDefault="009408A2" w:rsidP="00EB1E89"/>
    <w:p w14:paraId="4A1E2DF8" w14:textId="7DF0CA81" w:rsidR="00F017BC" w:rsidRPr="004155BC" w:rsidRDefault="00F017BC" w:rsidP="00F3357B">
      <w:pPr>
        <w:pStyle w:val="Heading2"/>
        <w:numPr>
          <w:ilvl w:val="1"/>
          <w:numId w:val="34"/>
        </w:numPr>
        <w:jc w:val="both"/>
        <w:rPr>
          <w:rFonts w:ascii="Verdana" w:eastAsia="Times New Roman" w:hAnsi="Verdana"/>
          <w:b/>
          <w:bCs/>
          <w:color w:val="000000" w:themeColor="text1"/>
          <w:sz w:val="24"/>
          <w:szCs w:val="24"/>
        </w:rPr>
      </w:pPr>
      <w:bookmarkStart w:id="19" w:name="_Toc101435677"/>
      <w:r w:rsidRPr="004155BC">
        <w:rPr>
          <w:rFonts w:ascii="Verdana" w:eastAsia="Times New Roman" w:hAnsi="Verdana"/>
          <w:b/>
          <w:bCs/>
          <w:color w:val="000000" w:themeColor="text1"/>
          <w:sz w:val="24"/>
          <w:szCs w:val="24"/>
        </w:rPr>
        <w:lastRenderedPageBreak/>
        <w:t xml:space="preserve">Acceptance </w:t>
      </w:r>
      <w:r w:rsidR="00AF348E" w:rsidRPr="004155BC">
        <w:rPr>
          <w:rFonts w:ascii="Verdana" w:eastAsia="Times New Roman" w:hAnsi="Verdana"/>
          <w:b/>
          <w:bCs/>
          <w:color w:val="000000" w:themeColor="text1"/>
          <w:sz w:val="24"/>
          <w:szCs w:val="24"/>
        </w:rPr>
        <w:t>c</w:t>
      </w:r>
      <w:r w:rsidRPr="004155BC">
        <w:rPr>
          <w:rFonts w:ascii="Verdana" w:eastAsia="Times New Roman" w:hAnsi="Verdana"/>
          <w:b/>
          <w:bCs/>
          <w:color w:val="000000" w:themeColor="text1"/>
          <w:sz w:val="24"/>
          <w:szCs w:val="24"/>
        </w:rPr>
        <w:t>riteria</w:t>
      </w:r>
      <w:bookmarkEnd w:id="19"/>
      <w:r w:rsidRPr="004155BC">
        <w:rPr>
          <w:rFonts w:ascii="Verdana" w:eastAsia="Times New Roman" w:hAnsi="Verdana"/>
          <w:b/>
          <w:bCs/>
          <w:color w:val="000000" w:themeColor="text1"/>
          <w:sz w:val="24"/>
          <w:szCs w:val="24"/>
        </w:rPr>
        <w:t xml:space="preserve"> </w:t>
      </w:r>
    </w:p>
    <w:p w14:paraId="02D655F8" w14:textId="77777777" w:rsidR="00B07187" w:rsidRDefault="00B07187" w:rsidP="006D4B02">
      <w:pPr>
        <w:pStyle w:val="NormalWeb"/>
        <w:spacing w:before="0" w:beforeAutospacing="0" w:after="0" w:afterAutospacing="0"/>
        <w:jc w:val="both"/>
        <w:rPr>
          <w:rFonts w:ascii="Verdana" w:hAnsi="Verdana" w:cs="Arial"/>
        </w:rPr>
      </w:pPr>
    </w:p>
    <w:p w14:paraId="73ACBA85" w14:textId="144248C5" w:rsidR="003D0A8D" w:rsidRDefault="009464C9" w:rsidP="006D4B02">
      <w:pPr>
        <w:pStyle w:val="NormalWeb"/>
        <w:spacing w:before="0" w:beforeAutospacing="0" w:after="0" w:afterAutospacing="0"/>
        <w:jc w:val="both"/>
        <w:rPr>
          <w:rFonts w:ascii="Verdana" w:hAnsi="Verdana" w:cs="Arial"/>
        </w:rPr>
      </w:pPr>
      <w:r w:rsidRPr="32D5517C">
        <w:rPr>
          <w:rFonts w:ascii="Verdana" w:hAnsi="Verdana" w:cs="Arial"/>
        </w:rPr>
        <w:t xml:space="preserve">Referrals will usually be accepted from </w:t>
      </w:r>
      <w:r w:rsidR="53EDD046" w:rsidRPr="32D5517C">
        <w:rPr>
          <w:rFonts w:ascii="Verdana" w:hAnsi="Verdana" w:cs="Arial"/>
        </w:rPr>
        <w:t>GP/podiatry</w:t>
      </w:r>
      <w:r w:rsidR="00CE588D">
        <w:rPr>
          <w:rFonts w:ascii="Verdana" w:hAnsi="Verdana" w:cs="Arial"/>
        </w:rPr>
        <w:t>/</w:t>
      </w:r>
      <w:r w:rsidR="53EDD046" w:rsidRPr="32D5517C">
        <w:rPr>
          <w:rFonts w:ascii="Verdana" w:hAnsi="Verdana" w:cs="Arial"/>
        </w:rPr>
        <w:t>physiotherapy</w:t>
      </w:r>
      <w:r w:rsidR="00CE588D">
        <w:rPr>
          <w:rFonts w:ascii="Verdana" w:hAnsi="Verdana" w:cs="Arial"/>
        </w:rPr>
        <w:t xml:space="preserve"> or </w:t>
      </w:r>
      <w:r w:rsidR="53EDD046" w:rsidRPr="32D5517C">
        <w:rPr>
          <w:rFonts w:ascii="Verdana" w:hAnsi="Verdana" w:cs="Arial"/>
        </w:rPr>
        <w:t>secondary care clinicians</w:t>
      </w:r>
      <w:r w:rsidR="00D31271">
        <w:rPr>
          <w:rFonts w:ascii="Verdana" w:hAnsi="Verdana" w:cs="Arial"/>
        </w:rPr>
        <w:t>, and other professional</w:t>
      </w:r>
      <w:r w:rsidR="00F3357B">
        <w:rPr>
          <w:rFonts w:ascii="Verdana" w:hAnsi="Verdana" w:cs="Arial"/>
        </w:rPr>
        <w:t>s</w:t>
      </w:r>
      <w:r w:rsidR="00D31271">
        <w:rPr>
          <w:rFonts w:ascii="Verdana" w:hAnsi="Verdana" w:cs="Arial"/>
        </w:rPr>
        <w:t xml:space="preserve"> with locally agreed referral access.</w:t>
      </w:r>
    </w:p>
    <w:p w14:paraId="447C7FB2" w14:textId="77777777" w:rsidR="009464C9" w:rsidRPr="004155BC" w:rsidRDefault="009464C9" w:rsidP="00531562">
      <w:pPr>
        <w:pStyle w:val="NormalWeb"/>
        <w:jc w:val="both"/>
        <w:rPr>
          <w:rFonts w:ascii="Verdana" w:hAnsi="Verdana" w:cs="Arial"/>
        </w:rPr>
      </w:pPr>
      <w:r w:rsidRPr="004155BC">
        <w:rPr>
          <w:rFonts w:ascii="Verdana" w:hAnsi="Verdana" w:cs="Arial"/>
        </w:rPr>
        <w:t>Once referred the patient will be assessed by a</w:t>
      </w:r>
      <w:r w:rsidR="003F417B">
        <w:rPr>
          <w:rFonts w:ascii="Verdana" w:hAnsi="Verdana" w:cs="Arial"/>
        </w:rPr>
        <w:t>n appropriate paediatric orthopaedic service.</w:t>
      </w:r>
    </w:p>
    <w:p w14:paraId="773BB87C" w14:textId="77777777" w:rsidR="00F017BC" w:rsidRPr="004155BC" w:rsidRDefault="00F017BC" w:rsidP="00531562">
      <w:pPr>
        <w:spacing w:before="100" w:beforeAutospacing="1" w:after="100" w:afterAutospacing="1"/>
        <w:jc w:val="both"/>
        <w:rPr>
          <w:rFonts w:ascii="Times New Roman" w:eastAsia="Times New Roman" w:hAnsi="Times New Roman" w:cs="Times New Roman"/>
        </w:rPr>
      </w:pPr>
      <w:r w:rsidRPr="004155BC">
        <w:rPr>
          <w:rFonts w:ascii="Verdana" w:eastAsia="Times New Roman" w:hAnsi="Verdana" w:cs="Times New Roman"/>
        </w:rPr>
        <w:t>The service outlined in th</w:t>
      </w:r>
      <w:r w:rsidR="003D0A8D">
        <w:rPr>
          <w:rFonts w:ascii="Verdana" w:eastAsia="Times New Roman" w:hAnsi="Verdana" w:cs="Times New Roman"/>
        </w:rPr>
        <w:t>is specification is for children, aged 16 or under</w:t>
      </w:r>
      <w:r w:rsidR="00E57ECC" w:rsidRPr="004155BC">
        <w:rPr>
          <w:rFonts w:ascii="Verdana" w:eastAsia="Times New Roman" w:hAnsi="Verdana" w:cs="Times New Roman"/>
        </w:rPr>
        <w:t>,</w:t>
      </w:r>
      <w:r w:rsidR="005768C8" w:rsidRPr="004155BC">
        <w:rPr>
          <w:rFonts w:ascii="Verdana" w:eastAsia="Times New Roman" w:hAnsi="Verdana" w:cs="Times New Roman"/>
        </w:rPr>
        <w:t xml:space="preserve"> </w:t>
      </w:r>
      <w:r w:rsidRPr="004155BC">
        <w:rPr>
          <w:rFonts w:ascii="Verdana" w:eastAsia="Times New Roman" w:hAnsi="Verdana" w:cs="Times New Roman"/>
        </w:rPr>
        <w:t xml:space="preserve">ordinarily resident in Wales, or otherwise the commissioning responsibility of the NHS </w:t>
      </w:r>
      <w:r w:rsidR="003D0A8D">
        <w:rPr>
          <w:rFonts w:ascii="Verdana" w:eastAsia="Times New Roman" w:hAnsi="Verdana" w:cs="Times New Roman"/>
        </w:rPr>
        <w:t>in Wales. This excludes children</w:t>
      </w:r>
      <w:r w:rsidRPr="004155BC">
        <w:rPr>
          <w:rFonts w:ascii="Verdana" w:eastAsia="Times New Roman" w:hAnsi="Verdana" w:cs="Times New Roman"/>
        </w:rPr>
        <w:t xml:space="preserve"> who whilst resident in Wales, are registered with a GP practice in England, but includes </w:t>
      </w:r>
      <w:r w:rsidR="00E669FF" w:rsidRPr="004155BC">
        <w:rPr>
          <w:rFonts w:ascii="Verdana" w:eastAsia="Times New Roman" w:hAnsi="Verdana" w:cs="Times New Roman"/>
        </w:rPr>
        <w:t>patient’s</w:t>
      </w:r>
      <w:r w:rsidRPr="004155BC">
        <w:rPr>
          <w:rFonts w:ascii="Verdana" w:eastAsia="Times New Roman" w:hAnsi="Verdana" w:cs="Times New Roman"/>
        </w:rPr>
        <w:t xml:space="preserve"> resident in England who are registered with a GP Practice in Wales. </w:t>
      </w:r>
    </w:p>
    <w:p w14:paraId="492171AB" w14:textId="77777777" w:rsidR="00863C82" w:rsidRPr="004155BC" w:rsidRDefault="003659A8" w:rsidP="00F3357B">
      <w:pPr>
        <w:pStyle w:val="Heading2"/>
        <w:numPr>
          <w:ilvl w:val="1"/>
          <w:numId w:val="34"/>
        </w:numPr>
        <w:jc w:val="both"/>
        <w:rPr>
          <w:rFonts w:ascii="Verdana" w:hAnsi="Verdana"/>
          <w:b/>
          <w:bCs/>
          <w:color w:val="000000" w:themeColor="text1"/>
          <w:sz w:val="24"/>
          <w:szCs w:val="24"/>
        </w:rPr>
      </w:pPr>
      <w:bookmarkStart w:id="20" w:name="_Toc101435678"/>
      <w:proofErr w:type="gramStart"/>
      <w:r>
        <w:rPr>
          <w:rFonts w:ascii="Verdana" w:hAnsi="Verdana"/>
          <w:b/>
          <w:bCs/>
          <w:color w:val="000000" w:themeColor="text1"/>
          <w:sz w:val="24"/>
          <w:szCs w:val="24"/>
        </w:rPr>
        <w:t>Non Specialised</w:t>
      </w:r>
      <w:proofErr w:type="gramEnd"/>
      <w:r>
        <w:rPr>
          <w:rFonts w:ascii="Verdana" w:hAnsi="Verdana"/>
          <w:b/>
          <w:bCs/>
          <w:color w:val="000000" w:themeColor="text1"/>
          <w:sz w:val="24"/>
          <w:szCs w:val="24"/>
        </w:rPr>
        <w:t xml:space="preserve"> Paediatric Orthopaedic MDT</w:t>
      </w:r>
      <w:bookmarkEnd w:id="20"/>
    </w:p>
    <w:p w14:paraId="23129A72" w14:textId="77777777" w:rsidR="003659A8" w:rsidRPr="004155BC" w:rsidRDefault="003659A8" w:rsidP="00531562">
      <w:pPr>
        <w:jc w:val="both"/>
        <w:rPr>
          <w:rFonts w:ascii="Verdana" w:hAnsi="Verdana"/>
        </w:rPr>
      </w:pPr>
    </w:p>
    <w:p w14:paraId="1BBBBB6B" w14:textId="2B8A08F6" w:rsidR="001A7EDF" w:rsidRPr="004155BC" w:rsidRDefault="001A7EDF" w:rsidP="00531562">
      <w:pPr>
        <w:jc w:val="both"/>
        <w:rPr>
          <w:rFonts w:ascii="Verdana" w:hAnsi="Verdana"/>
        </w:rPr>
      </w:pPr>
      <w:r w:rsidRPr="004155BC">
        <w:rPr>
          <w:rFonts w:ascii="Verdana" w:hAnsi="Verdana"/>
        </w:rPr>
        <w:t xml:space="preserve">There should be a </w:t>
      </w:r>
      <w:r w:rsidR="00B57EFD">
        <w:rPr>
          <w:rFonts w:ascii="Verdana" w:hAnsi="Verdana"/>
        </w:rPr>
        <w:t xml:space="preserve">designated </w:t>
      </w:r>
      <w:r w:rsidRPr="004155BC">
        <w:rPr>
          <w:rFonts w:ascii="Verdana" w:hAnsi="Verdana"/>
        </w:rPr>
        <w:t xml:space="preserve">lead clinician for the </w:t>
      </w:r>
      <w:proofErr w:type="gramStart"/>
      <w:r w:rsidR="003D0A8D" w:rsidRPr="003D0A8D">
        <w:rPr>
          <w:rFonts w:ascii="Verdana" w:hAnsi="Verdana"/>
        </w:rPr>
        <w:t>Non Specialised</w:t>
      </w:r>
      <w:proofErr w:type="gramEnd"/>
      <w:r w:rsidR="003D0A8D" w:rsidRPr="003D0A8D">
        <w:rPr>
          <w:rFonts w:ascii="Verdana" w:hAnsi="Verdana"/>
        </w:rPr>
        <w:t xml:space="preserve"> Paediatric Orthopaedic MDT </w:t>
      </w:r>
      <w:r w:rsidRPr="004155BC">
        <w:rPr>
          <w:rFonts w:ascii="Verdana" w:hAnsi="Verdana"/>
        </w:rPr>
        <w:t>who should also be a core team member. The team should include the following core members:</w:t>
      </w:r>
    </w:p>
    <w:p w14:paraId="0C11AD99" w14:textId="77777777" w:rsidR="001A7EDF" w:rsidRPr="00C6255F" w:rsidRDefault="001A7EDF" w:rsidP="00531562">
      <w:pPr>
        <w:jc w:val="both"/>
        <w:rPr>
          <w:rFonts w:ascii="Verdana" w:hAnsi="Verdana"/>
          <w:highlight w:val="yellow"/>
        </w:rPr>
      </w:pPr>
    </w:p>
    <w:tbl>
      <w:tblPr>
        <w:tblStyle w:val="TableGrid"/>
        <w:tblW w:w="5000" w:type="pct"/>
        <w:tblLook w:val="04A0" w:firstRow="1" w:lastRow="0" w:firstColumn="1" w:lastColumn="0" w:noHBand="0" w:noVBand="1"/>
      </w:tblPr>
      <w:tblGrid>
        <w:gridCol w:w="4505"/>
        <w:gridCol w:w="4505"/>
      </w:tblGrid>
      <w:tr w:rsidR="001A7EDF" w:rsidRPr="00C6255F" w14:paraId="29AF826C" w14:textId="77777777" w:rsidTr="32D5517C">
        <w:trPr>
          <w:tblHeader/>
        </w:trPr>
        <w:tc>
          <w:tcPr>
            <w:tcW w:w="2500" w:type="pct"/>
            <w:shd w:val="clear" w:color="auto" w:fill="D9D9D9" w:themeFill="background1" w:themeFillShade="D9"/>
          </w:tcPr>
          <w:p w14:paraId="1D3D8320" w14:textId="77777777" w:rsidR="001A7EDF" w:rsidRPr="004155BC" w:rsidRDefault="001A7EDF" w:rsidP="00357D10">
            <w:pPr>
              <w:rPr>
                <w:rFonts w:ascii="Verdana" w:hAnsi="Verdana"/>
                <w:b/>
              </w:rPr>
            </w:pPr>
            <w:r w:rsidRPr="004155BC">
              <w:rPr>
                <w:rFonts w:ascii="Verdana" w:hAnsi="Verdana"/>
                <w:b/>
              </w:rPr>
              <w:t>Essential</w:t>
            </w:r>
          </w:p>
        </w:tc>
        <w:tc>
          <w:tcPr>
            <w:tcW w:w="2500" w:type="pct"/>
            <w:shd w:val="clear" w:color="auto" w:fill="D9D9D9" w:themeFill="background1" w:themeFillShade="D9"/>
          </w:tcPr>
          <w:p w14:paraId="5BDC3379" w14:textId="77777777" w:rsidR="001A7EDF" w:rsidRPr="004155BC" w:rsidRDefault="001A7EDF" w:rsidP="00357D10">
            <w:pPr>
              <w:rPr>
                <w:rFonts w:ascii="Verdana" w:hAnsi="Verdana"/>
                <w:b/>
              </w:rPr>
            </w:pPr>
            <w:r w:rsidRPr="004155BC">
              <w:rPr>
                <w:rFonts w:ascii="Verdana" w:hAnsi="Verdana"/>
                <w:b/>
              </w:rPr>
              <w:t>Desirable</w:t>
            </w:r>
          </w:p>
        </w:tc>
      </w:tr>
      <w:tr w:rsidR="001A7EDF" w:rsidRPr="00C6255F" w14:paraId="73412CF4" w14:textId="77777777" w:rsidTr="32D5517C">
        <w:tc>
          <w:tcPr>
            <w:tcW w:w="2500" w:type="pct"/>
          </w:tcPr>
          <w:p w14:paraId="0DBE999B" w14:textId="4A668065" w:rsidR="00B57EFD" w:rsidRDefault="00B57EFD" w:rsidP="0021607B">
            <w:pPr>
              <w:rPr>
                <w:rFonts w:ascii="Verdana" w:hAnsi="Verdana"/>
              </w:rPr>
            </w:pPr>
            <w:r>
              <w:rPr>
                <w:rFonts w:ascii="Verdana" w:hAnsi="Verdana"/>
              </w:rPr>
              <w:t>Consultant paediatric orthopaedic surgeon</w:t>
            </w:r>
          </w:p>
          <w:p w14:paraId="0F06C998" w14:textId="77777777" w:rsidR="0086456C" w:rsidRPr="0086456C" w:rsidRDefault="0086456C" w:rsidP="0021607B">
            <w:pPr>
              <w:rPr>
                <w:rFonts w:ascii="Verdana" w:hAnsi="Verdana"/>
              </w:rPr>
            </w:pPr>
          </w:p>
          <w:p w14:paraId="12709893" w14:textId="372D4BC6" w:rsidR="0086456C" w:rsidRDefault="00B57EFD" w:rsidP="0021607B">
            <w:pPr>
              <w:rPr>
                <w:rFonts w:ascii="Verdana" w:hAnsi="Verdana"/>
              </w:rPr>
            </w:pPr>
            <w:r>
              <w:rPr>
                <w:rFonts w:ascii="Verdana" w:hAnsi="Verdana"/>
              </w:rPr>
              <w:t>Consultant p</w:t>
            </w:r>
            <w:r w:rsidR="0086456C" w:rsidRPr="0086456C">
              <w:rPr>
                <w:rFonts w:ascii="Verdana" w:hAnsi="Verdana"/>
              </w:rPr>
              <w:t>aediatricia</w:t>
            </w:r>
            <w:r>
              <w:rPr>
                <w:rFonts w:ascii="Verdana" w:hAnsi="Verdana"/>
              </w:rPr>
              <w:t>n for surgical services liaison</w:t>
            </w:r>
          </w:p>
          <w:p w14:paraId="0499F667" w14:textId="77777777" w:rsidR="0086456C" w:rsidRPr="0086456C" w:rsidRDefault="0086456C" w:rsidP="0021607B">
            <w:pPr>
              <w:rPr>
                <w:rFonts w:ascii="Verdana" w:hAnsi="Verdana"/>
              </w:rPr>
            </w:pPr>
          </w:p>
          <w:p w14:paraId="1807D229" w14:textId="77777777" w:rsidR="00B57EFD" w:rsidRPr="0086456C" w:rsidRDefault="00B57EFD" w:rsidP="00B57EFD">
            <w:pPr>
              <w:rPr>
                <w:rFonts w:ascii="Verdana" w:hAnsi="Verdana"/>
              </w:rPr>
            </w:pPr>
            <w:r>
              <w:rPr>
                <w:rFonts w:ascii="Verdana" w:hAnsi="Verdana"/>
              </w:rPr>
              <w:t>Consultant p</w:t>
            </w:r>
            <w:r w:rsidRPr="32D5517C">
              <w:rPr>
                <w:rFonts w:ascii="Verdana" w:hAnsi="Verdana"/>
              </w:rPr>
              <w:t>aediatric anaest</w:t>
            </w:r>
            <w:r>
              <w:rPr>
                <w:rFonts w:ascii="Verdana" w:hAnsi="Verdana"/>
              </w:rPr>
              <w:t>hetist</w:t>
            </w:r>
          </w:p>
          <w:p w14:paraId="18D40A9B" w14:textId="77777777" w:rsidR="00B57EFD" w:rsidRDefault="00B57EFD" w:rsidP="0021607B">
            <w:pPr>
              <w:rPr>
                <w:rFonts w:ascii="Verdana" w:hAnsi="Verdana"/>
              </w:rPr>
            </w:pPr>
          </w:p>
          <w:p w14:paraId="4698DEBE" w14:textId="68BF956B" w:rsidR="00F94AF6" w:rsidRDefault="00F94AF6" w:rsidP="0021607B">
            <w:pPr>
              <w:rPr>
                <w:rFonts w:ascii="Verdana" w:hAnsi="Verdana"/>
              </w:rPr>
            </w:pPr>
            <w:r>
              <w:rPr>
                <w:rFonts w:ascii="Verdana" w:hAnsi="Verdana"/>
              </w:rPr>
              <w:t xml:space="preserve">Highly specialised paediatric </w:t>
            </w:r>
            <w:r w:rsidR="00B57EFD">
              <w:rPr>
                <w:rFonts w:ascii="Verdana" w:hAnsi="Verdana"/>
              </w:rPr>
              <w:t>physiotherapist</w:t>
            </w:r>
          </w:p>
          <w:p w14:paraId="0489FA4D" w14:textId="77777777" w:rsidR="00B57EFD" w:rsidRDefault="00B57EFD" w:rsidP="0021607B">
            <w:pPr>
              <w:rPr>
                <w:rFonts w:ascii="Verdana" w:hAnsi="Verdana"/>
              </w:rPr>
            </w:pPr>
          </w:p>
          <w:p w14:paraId="09647B87" w14:textId="6A6AC3FD" w:rsidR="0086456C" w:rsidRDefault="00B57EFD" w:rsidP="0021607B">
            <w:pPr>
              <w:rPr>
                <w:rFonts w:ascii="Verdana" w:hAnsi="Verdana"/>
              </w:rPr>
            </w:pPr>
            <w:r>
              <w:rPr>
                <w:rFonts w:ascii="Verdana" w:hAnsi="Verdana"/>
              </w:rPr>
              <w:t>P</w:t>
            </w:r>
            <w:r w:rsidR="0086456C" w:rsidRPr="0086456C">
              <w:rPr>
                <w:rFonts w:ascii="Verdana" w:hAnsi="Verdana"/>
              </w:rPr>
              <w:t>aediatr</w:t>
            </w:r>
            <w:r>
              <w:rPr>
                <w:rFonts w:ascii="Verdana" w:hAnsi="Verdana"/>
              </w:rPr>
              <w:t>ic occupational therapy lead</w:t>
            </w:r>
          </w:p>
          <w:p w14:paraId="6EE3A9CE" w14:textId="77777777" w:rsidR="0086456C" w:rsidRPr="0086456C" w:rsidRDefault="0086456C" w:rsidP="0021607B">
            <w:pPr>
              <w:rPr>
                <w:rFonts w:ascii="Verdana" w:hAnsi="Verdana"/>
              </w:rPr>
            </w:pPr>
          </w:p>
          <w:p w14:paraId="2EF633C8" w14:textId="57E6E7E0" w:rsidR="0086456C" w:rsidRDefault="00B57EFD" w:rsidP="0021607B">
            <w:pPr>
              <w:rPr>
                <w:rFonts w:ascii="Verdana" w:hAnsi="Verdana"/>
              </w:rPr>
            </w:pPr>
            <w:r>
              <w:rPr>
                <w:rFonts w:ascii="Verdana" w:hAnsi="Verdana"/>
              </w:rPr>
              <w:t>Paediatric clinical nurse specialist</w:t>
            </w:r>
          </w:p>
          <w:p w14:paraId="433F3794" w14:textId="7541BFBE" w:rsidR="32D5517C" w:rsidRDefault="32D5517C" w:rsidP="0021607B">
            <w:pPr>
              <w:rPr>
                <w:rFonts w:ascii="Verdana" w:hAnsi="Verdana"/>
              </w:rPr>
            </w:pPr>
          </w:p>
          <w:p w14:paraId="6B43F232" w14:textId="4FC2B78F" w:rsidR="0559BFD8" w:rsidRDefault="00B57EFD" w:rsidP="0021607B">
            <w:pPr>
              <w:rPr>
                <w:rFonts w:ascii="Verdana" w:hAnsi="Verdana"/>
              </w:rPr>
            </w:pPr>
            <w:r>
              <w:rPr>
                <w:rFonts w:ascii="Verdana" w:hAnsi="Verdana"/>
              </w:rPr>
              <w:t>Paediatric podiatrist</w:t>
            </w:r>
          </w:p>
          <w:p w14:paraId="28AF4DC5" w14:textId="77777777" w:rsidR="0086456C" w:rsidRPr="0086456C" w:rsidRDefault="0086456C" w:rsidP="0021607B">
            <w:pPr>
              <w:rPr>
                <w:rFonts w:ascii="Verdana" w:hAnsi="Verdana"/>
              </w:rPr>
            </w:pPr>
          </w:p>
          <w:p w14:paraId="68473DBB" w14:textId="77777777" w:rsidR="0086456C" w:rsidRPr="0086456C" w:rsidRDefault="0086456C" w:rsidP="0021607B">
            <w:pPr>
              <w:rPr>
                <w:rFonts w:ascii="Verdana" w:hAnsi="Verdana"/>
              </w:rPr>
            </w:pPr>
            <w:r>
              <w:rPr>
                <w:rFonts w:ascii="Verdana" w:hAnsi="Verdana"/>
              </w:rPr>
              <w:t>H</w:t>
            </w:r>
            <w:r w:rsidRPr="0086456C">
              <w:rPr>
                <w:rFonts w:ascii="Verdana" w:hAnsi="Verdana"/>
              </w:rPr>
              <w:t xml:space="preserve">ealth care professionals trained in the assessment of DDH in terms of ultrasound screening and abduction splintage management. </w:t>
            </w:r>
          </w:p>
          <w:p w14:paraId="10180D7F" w14:textId="77777777" w:rsidR="0086456C" w:rsidRPr="0086456C" w:rsidRDefault="0086456C" w:rsidP="0021607B">
            <w:pPr>
              <w:rPr>
                <w:rFonts w:ascii="Verdana" w:hAnsi="Verdana"/>
              </w:rPr>
            </w:pPr>
          </w:p>
          <w:p w14:paraId="05CA7D75" w14:textId="77777777" w:rsidR="0086456C" w:rsidRPr="0086456C" w:rsidRDefault="0086456C" w:rsidP="0021607B">
            <w:pPr>
              <w:rPr>
                <w:rFonts w:ascii="Verdana" w:hAnsi="Verdana"/>
              </w:rPr>
            </w:pPr>
            <w:r w:rsidRPr="0086456C">
              <w:rPr>
                <w:rFonts w:ascii="Verdana" w:hAnsi="Verdana"/>
              </w:rPr>
              <w:lastRenderedPageBreak/>
              <w:t xml:space="preserve">Healthcare professional trained in the assessment of CTEV and </w:t>
            </w:r>
            <w:proofErr w:type="spellStart"/>
            <w:r w:rsidR="005C3D28">
              <w:rPr>
                <w:rFonts w:ascii="Verdana" w:hAnsi="Verdana"/>
              </w:rPr>
              <w:t>Ponse</w:t>
            </w:r>
            <w:r w:rsidRPr="0086456C">
              <w:rPr>
                <w:rFonts w:ascii="Verdana" w:hAnsi="Verdana"/>
              </w:rPr>
              <w:t>ti</w:t>
            </w:r>
            <w:proofErr w:type="spellEnd"/>
            <w:r w:rsidRPr="0086456C">
              <w:rPr>
                <w:rFonts w:ascii="Verdana" w:hAnsi="Verdana"/>
              </w:rPr>
              <w:t xml:space="preserve"> manipulation and plaster treatment.</w:t>
            </w:r>
          </w:p>
          <w:p w14:paraId="443BAD72" w14:textId="77777777" w:rsidR="0086456C" w:rsidRPr="0086456C" w:rsidRDefault="0086456C" w:rsidP="0021607B">
            <w:pPr>
              <w:rPr>
                <w:rFonts w:ascii="Verdana" w:hAnsi="Verdana"/>
              </w:rPr>
            </w:pPr>
          </w:p>
          <w:p w14:paraId="4079D43E" w14:textId="77777777" w:rsidR="0086456C" w:rsidRPr="0086456C" w:rsidRDefault="0086456C" w:rsidP="0021607B">
            <w:pPr>
              <w:rPr>
                <w:rFonts w:ascii="Verdana" w:hAnsi="Verdana"/>
              </w:rPr>
            </w:pPr>
            <w:r w:rsidRPr="32D5517C">
              <w:rPr>
                <w:rFonts w:ascii="Verdana" w:hAnsi="Verdana"/>
              </w:rPr>
              <w:t>Health care professional</w:t>
            </w:r>
            <w:r w:rsidR="07627067" w:rsidRPr="32D5517C">
              <w:rPr>
                <w:rFonts w:ascii="Verdana" w:hAnsi="Verdana"/>
              </w:rPr>
              <w:t>s</w:t>
            </w:r>
            <w:r w:rsidRPr="32D5517C">
              <w:rPr>
                <w:rFonts w:ascii="Verdana" w:hAnsi="Verdana"/>
              </w:rPr>
              <w:t xml:space="preserve"> trained in the assessment and management of neuro-disability including CPIP and radiological surveillance of hip migration.</w:t>
            </w:r>
          </w:p>
          <w:p w14:paraId="1CD02298" w14:textId="77777777" w:rsidR="0086456C" w:rsidRPr="0086456C" w:rsidRDefault="0086456C" w:rsidP="0021607B">
            <w:pPr>
              <w:rPr>
                <w:rFonts w:ascii="Verdana" w:hAnsi="Verdana"/>
              </w:rPr>
            </w:pPr>
          </w:p>
          <w:p w14:paraId="77CBF369" w14:textId="77777777" w:rsidR="0086456C" w:rsidRPr="0086456C" w:rsidRDefault="0086456C" w:rsidP="0021607B">
            <w:pPr>
              <w:rPr>
                <w:rFonts w:ascii="Verdana" w:hAnsi="Verdana"/>
              </w:rPr>
            </w:pPr>
            <w:r w:rsidRPr="32D5517C">
              <w:rPr>
                <w:rFonts w:ascii="Verdana" w:hAnsi="Verdana"/>
              </w:rPr>
              <w:t>Health care professional</w:t>
            </w:r>
            <w:r w:rsidR="464D57E7" w:rsidRPr="32D5517C">
              <w:rPr>
                <w:rFonts w:ascii="Verdana" w:hAnsi="Verdana"/>
              </w:rPr>
              <w:t>s</w:t>
            </w:r>
            <w:r w:rsidRPr="32D5517C">
              <w:rPr>
                <w:rFonts w:ascii="Verdana" w:hAnsi="Verdana"/>
              </w:rPr>
              <w:t xml:space="preserve"> trained in the assessment and management of normal versus abnormal and physiological variants.</w:t>
            </w:r>
          </w:p>
          <w:p w14:paraId="66460D4F" w14:textId="77777777" w:rsidR="0086456C" w:rsidRPr="0086456C" w:rsidRDefault="0086456C" w:rsidP="0021607B">
            <w:pPr>
              <w:rPr>
                <w:rFonts w:ascii="Verdana" w:hAnsi="Verdana"/>
              </w:rPr>
            </w:pPr>
          </w:p>
          <w:p w14:paraId="28798DCE" w14:textId="77777777" w:rsidR="0086456C" w:rsidRPr="0086456C" w:rsidRDefault="0086456C" w:rsidP="0021607B">
            <w:pPr>
              <w:rPr>
                <w:rFonts w:ascii="Verdana" w:hAnsi="Verdana"/>
              </w:rPr>
            </w:pPr>
            <w:r w:rsidRPr="32D5517C">
              <w:rPr>
                <w:rFonts w:ascii="Verdana" w:hAnsi="Verdana"/>
              </w:rPr>
              <w:t xml:space="preserve">Paediatric </w:t>
            </w:r>
            <w:r w:rsidR="003659A8" w:rsidRPr="32D5517C">
              <w:rPr>
                <w:rFonts w:ascii="Verdana" w:hAnsi="Verdana"/>
              </w:rPr>
              <w:t>Orthotist</w:t>
            </w:r>
            <w:r w:rsidRPr="32D5517C">
              <w:rPr>
                <w:rFonts w:ascii="Verdana" w:hAnsi="Verdana"/>
              </w:rPr>
              <w:t>.</w:t>
            </w:r>
          </w:p>
          <w:p w14:paraId="5A41E636" w14:textId="77777777" w:rsidR="32D5517C" w:rsidRDefault="32D5517C" w:rsidP="0021607B">
            <w:pPr>
              <w:rPr>
                <w:rFonts w:ascii="Verdana" w:hAnsi="Verdana"/>
              </w:rPr>
            </w:pPr>
          </w:p>
          <w:p w14:paraId="0DACA45C" w14:textId="77777777" w:rsidR="00F022C2" w:rsidRDefault="37A9BE98" w:rsidP="0021607B">
            <w:pPr>
              <w:rPr>
                <w:rFonts w:ascii="Verdana" w:hAnsi="Verdana"/>
              </w:rPr>
            </w:pPr>
            <w:r w:rsidRPr="32D5517C">
              <w:rPr>
                <w:rFonts w:ascii="Verdana" w:hAnsi="Verdana"/>
              </w:rPr>
              <w:t>Plaster technician</w:t>
            </w:r>
            <w:r w:rsidR="26074D3F" w:rsidRPr="32D5517C">
              <w:rPr>
                <w:rFonts w:ascii="Verdana" w:hAnsi="Verdana"/>
              </w:rPr>
              <w:t xml:space="preserve"> </w:t>
            </w:r>
            <w:r w:rsidR="1EB1399A" w:rsidRPr="32D5517C">
              <w:rPr>
                <w:rFonts w:ascii="Verdana" w:hAnsi="Verdana"/>
              </w:rPr>
              <w:t>(</w:t>
            </w:r>
            <w:r w:rsidR="7470BF87" w:rsidRPr="32D5517C">
              <w:rPr>
                <w:rFonts w:ascii="Verdana" w:hAnsi="Verdana"/>
              </w:rPr>
              <w:t xml:space="preserve">especially </w:t>
            </w:r>
            <w:r w:rsidR="26074D3F" w:rsidRPr="32D5517C">
              <w:rPr>
                <w:rFonts w:ascii="Verdana" w:hAnsi="Verdana"/>
              </w:rPr>
              <w:t>with experience of serial casting for children with sensory needs</w:t>
            </w:r>
            <w:r w:rsidR="716CDD1B" w:rsidRPr="32D5517C">
              <w:rPr>
                <w:rFonts w:ascii="Verdana" w:hAnsi="Verdana"/>
              </w:rPr>
              <w:t>)</w:t>
            </w:r>
          </w:p>
          <w:p w14:paraId="2D297F4F" w14:textId="16E9982A" w:rsidR="006A69B4" w:rsidRPr="0086456C" w:rsidRDefault="006A69B4" w:rsidP="0021607B">
            <w:pPr>
              <w:rPr>
                <w:rFonts w:ascii="Verdana" w:hAnsi="Verdana"/>
              </w:rPr>
            </w:pPr>
          </w:p>
        </w:tc>
        <w:tc>
          <w:tcPr>
            <w:tcW w:w="2500" w:type="pct"/>
          </w:tcPr>
          <w:p w14:paraId="0A0CF41B" w14:textId="77777777" w:rsidR="001A7EDF" w:rsidRDefault="64AC3270" w:rsidP="00F3357B">
            <w:pPr>
              <w:pStyle w:val="ListParagraph"/>
              <w:ind w:left="0"/>
              <w:rPr>
                <w:rFonts w:ascii="Verdana" w:hAnsi="Verdana"/>
              </w:rPr>
            </w:pPr>
            <w:r w:rsidRPr="0021607B">
              <w:rPr>
                <w:rFonts w:ascii="Verdana" w:hAnsi="Verdana"/>
              </w:rPr>
              <w:lastRenderedPageBreak/>
              <w:t>Inpatient nurse practitioner for children with MSK conditions on the ward (trauma / elective)</w:t>
            </w:r>
          </w:p>
          <w:p w14:paraId="6010A255" w14:textId="77777777" w:rsidR="00320947" w:rsidRDefault="00320947" w:rsidP="00F3357B">
            <w:pPr>
              <w:pStyle w:val="ListParagraph"/>
              <w:ind w:left="0"/>
              <w:rPr>
                <w:rFonts w:ascii="Verdana" w:hAnsi="Verdana"/>
              </w:rPr>
            </w:pPr>
          </w:p>
          <w:p w14:paraId="2C05BD70" w14:textId="0D348B3E" w:rsidR="00320947" w:rsidRPr="004155BC" w:rsidRDefault="00320947" w:rsidP="00F3357B">
            <w:pPr>
              <w:pStyle w:val="ListParagraph"/>
              <w:ind w:left="0"/>
              <w:rPr>
                <w:rFonts w:eastAsiaTheme="minorEastAsia"/>
              </w:rPr>
            </w:pPr>
            <w:r>
              <w:rPr>
                <w:rFonts w:ascii="Verdana" w:hAnsi="Verdana"/>
              </w:rPr>
              <w:t>Clinical lead for Dietetics</w:t>
            </w:r>
          </w:p>
        </w:tc>
      </w:tr>
    </w:tbl>
    <w:p w14:paraId="20AC96E1" w14:textId="77777777" w:rsidR="00B57EFD" w:rsidRDefault="00B57EFD" w:rsidP="00531562">
      <w:pPr>
        <w:pStyle w:val="Heading2"/>
        <w:rPr>
          <w:rFonts w:ascii="Verdana" w:hAnsi="Verdana"/>
          <w:b/>
          <w:bCs/>
          <w:color w:val="000000" w:themeColor="text1"/>
          <w:sz w:val="24"/>
          <w:szCs w:val="24"/>
        </w:rPr>
      </w:pPr>
      <w:bookmarkStart w:id="21" w:name="_Toc90993418"/>
    </w:p>
    <w:p w14:paraId="455BC1A1" w14:textId="238AD8D1" w:rsidR="0081774C" w:rsidRPr="00D73BC5" w:rsidRDefault="00531562" w:rsidP="00531562">
      <w:pPr>
        <w:pStyle w:val="Heading2"/>
        <w:rPr>
          <w:color w:val="000000" w:themeColor="text1"/>
          <w:szCs w:val="24"/>
        </w:rPr>
      </w:pPr>
      <w:bookmarkStart w:id="22" w:name="_Toc101435679"/>
      <w:r>
        <w:rPr>
          <w:rFonts w:ascii="Verdana" w:hAnsi="Verdana"/>
          <w:b/>
          <w:bCs/>
          <w:color w:val="000000" w:themeColor="text1"/>
          <w:sz w:val="24"/>
          <w:szCs w:val="24"/>
        </w:rPr>
        <w:t>2.7</w:t>
      </w:r>
      <w:r>
        <w:rPr>
          <w:rFonts w:ascii="Verdana" w:hAnsi="Verdana"/>
          <w:b/>
          <w:bCs/>
          <w:color w:val="000000" w:themeColor="text1"/>
          <w:sz w:val="24"/>
          <w:szCs w:val="24"/>
        </w:rPr>
        <w:tab/>
      </w:r>
      <w:r w:rsidR="0081774C" w:rsidRPr="00D73BC5">
        <w:rPr>
          <w:rFonts w:ascii="Verdana" w:hAnsi="Verdana"/>
          <w:b/>
          <w:bCs/>
          <w:color w:val="000000" w:themeColor="text1"/>
          <w:sz w:val="24"/>
          <w:szCs w:val="24"/>
        </w:rPr>
        <w:t>Exceptions</w:t>
      </w:r>
      <w:bookmarkEnd w:id="21"/>
      <w:bookmarkEnd w:id="22"/>
    </w:p>
    <w:p w14:paraId="6C201A3F" w14:textId="77777777" w:rsidR="0081774C" w:rsidRPr="00B51060" w:rsidRDefault="0081774C" w:rsidP="00D73BC5">
      <w:pPr>
        <w:pStyle w:val="ListParagraph"/>
      </w:pPr>
    </w:p>
    <w:p w14:paraId="269BDE25" w14:textId="77777777" w:rsidR="00A11E90" w:rsidRPr="00956A9A" w:rsidRDefault="00A11E90" w:rsidP="00531562">
      <w:pPr>
        <w:jc w:val="both"/>
        <w:rPr>
          <w:rFonts w:ascii="Verdana" w:hAnsi="Verdana"/>
          <w:iCs/>
        </w:rPr>
      </w:pPr>
      <w:r w:rsidRPr="00956A9A">
        <w:rPr>
          <w:rFonts w:ascii="Verdana" w:hAnsi="Verdana"/>
          <w:iCs/>
        </w:rPr>
        <w:t xml:space="preserve">If the patient does not meet the criteria for treatment as outlined in the service specification, an Individual Patient Funding Request (IPFR) can be submitted for consideration in line with the </w:t>
      </w:r>
      <w:proofErr w:type="gramStart"/>
      <w:r w:rsidRPr="00956A9A">
        <w:rPr>
          <w:rFonts w:ascii="Verdana" w:hAnsi="Verdana"/>
          <w:iCs/>
        </w:rPr>
        <w:t>All Wales</w:t>
      </w:r>
      <w:proofErr w:type="gramEnd"/>
      <w:r w:rsidRPr="00956A9A">
        <w:rPr>
          <w:rFonts w:ascii="Verdana" w:hAnsi="Verdana"/>
          <w:iCs/>
        </w:rPr>
        <w:t xml:space="preserve"> Policy: Making Decisions on Individual Patient Funding Requests. The request will then be considered by the IPFR Panel of the Local Health Board in which the patient is resident.</w:t>
      </w:r>
    </w:p>
    <w:p w14:paraId="44A603A3" w14:textId="77777777" w:rsidR="00A11E90" w:rsidRPr="00956A9A" w:rsidRDefault="00A11E90" w:rsidP="00531562">
      <w:pPr>
        <w:jc w:val="both"/>
        <w:rPr>
          <w:rFonts w:ascii="Verdana" w:hAnsi="Verdana"/>
          <w:iCs/>
        </w:rPr>
      </w:pPr>
    </w:p>
    <w:p w14:paraId="2FE66805" w14:textId="77777777" w:rsidR="00A11E90" w:rsidRPr="00956A9A" w:rsidRDefault="00A11E90" w:rsidP="00531562">
      <w:pPr>
        <w:jc w:val="both"/>
        <w:rPr>
          <w:rFonts w:ascii="Verdana" w:hAnsi="Verdana"/>
          <w:iCs/>
        </w:rPr>
      </w:pPr>
      <w:r w:rsidRPr="00956A9A">
        <w:rPr>
          <w:rFonts w:ascii="Verdana" w:hAnsi="Verdana"/>
          <w:iCs/>
        </w:rPr>
        <w:t xml:space="preserve">If an IPFR is declined by the Panel, a patient and/or their NHS clinician has the right to request information about how the decision was reached. If the patient and their NHS clinician feel the process has not been followed in accordance with the policy, arrangements can be made for an independent review of the process to be undertaken. The grounds for the review, which are detailed in the </w:t>
      </w:r>
      <w:proofErr w:type="gramStart"/>
      <w:r w:rsidRPr="00956A9A">
        <w:rPr>
          <w:rFonts w:ascii="Verdana" w:hAnsi="Verdana"/>
          <w:iCs/>
        </w:rPr>
        <w:t>All Wales</w:t>
      </w:r>
      <w:proofErr w:type="gramEnd"/>
      <w:r w:rsidRPr="00956A9A">
        <w:rPr>
          <w:rFonts w:ascii="Verdana" w:hAnsi="Verdana"/>
          <w:iCs/>
        </w:rPr>
        <w:t xml:space="preserve"> Policy: Making Decisions on Individual Patient Funding Requests (IPFR), must be clearly stated.</w:t>
      </w:r>
    </w:p>
    <w:p w14:paraId="35315F8F" w14:textId="77777777" w:rsidR="00A11E90" w:rsidRPr="00956A9A" w:rsidRDefault="00A11E90" w:rsidP="00531562">
      <w:pPr>
        <w:jc w:val="both"/>
        <w:rPr>
          <w:rFonts w:ascii="Verdana" w:hAnsi="Verdana"/>
          <w:iCs/>
        </w:rPr>
      </w:pPr>
    </w:p>
    <w:p w14:paraId="422BBF53" w14:textId="77777777" w:rsidR="00A11E90" w:rsidRPr="002B13E6" w:rsidRDefault="00A11E90" w:rsidP="00531562">
      <w:pPr>
        <w:jc w:val="both"/>
        <w:rPr>
          <w:rFonts w:ascii="Verdana" w:hAnsi="Verdana"/>
          <w:iCs/>
        </w:rPr>
      </w:pPr>
      <w:r w:rsidRPr="00956A9A">
        <w:rPr>
          <w:rFonts w:ascii="Verdana" w:hAnsi="Verdana"/>
          <w:iCs/>
        </w:rPr>
        <w:t>If the patient wishes to be referred to a provider outside of the agreed pathway, an IPFR should be submitted to the Local Health Board in</w:t>
      </w:r>
      <w:r>
        <w:rPr>
          <w:rFonts w:ascii="Verdana" w:hAnsi="Verdana"/>
          <w:iCs/>
        </w:rPr>
        <w:t xml:space="preserve"> which the patient is resident.</w:t>
      </w:r>
    </w:p>
    <w:p w14:paraId="6A6799A7" w14:textId="77777777" w:rsidR="00864E65" w:rsidRDefault="00864E65">
      <w:pPr>
        <w:rPr>
          <w:rFonts w:ascii="Verdana" w:eastAsia="Times New Roman" w:hAnsi="Verdana" w:cstheme="majorBidi"/>
          <w:b/>
          <w:bCs/>
          <w:color w:val="000000" w:themeColor="text1"/>
          <w:sz w:val="28"/>
          <w:szCs w:val="28"/>
        </w:rPr>
      </w:pPr>
      <w:r>
        <w:rPr>
          <w:rFonts w:ascii="Verdana" w:eastAsia="Times New Roman" w:hAnsi="Verdana"/>
          <w:b/>
          <w:bCs/>
          <w:color w:val="000000" w:themeColor="text1"/>
          <w:sz w:val="28"/>
          <w:szCs w:val="28"/>
        </w:rPr>
        <w:br w:type="page"/>
      </w:r>
    </w:p>
    <w:p w14:paraId="7B581285" w14:textId="5E291DC3" w:rsidR="00F017BC" w:rsidRPr="009E58A0" w:rsidRDefault="00AF348E" w:rsidP="009E58A0">
      <w:pPr>
        <w:pStyle w:val="Heading1"/>
        <w:rPr>
          <w:rFonts w:ascii="Verdana" w:eastAsia="Times New Roman" w:hAnsi="Verdana"/>
          <w:b/>
          <w:bCs/>
          <w:color w:val="000000" w:themeColor="text1"/>
          <w:sz w:val="28"/>
          <w:szCs w:val="28"/>
        </w:rPr>
      </w:pPr>
      <w:bookmarkStart w:id="23" w:name="_Toc101435680"/>
      <w:r>
        <w:rPr>
          <w:rFonts w:ascii="Verdana" w:eastAsia="Times New Roman" w:hAnsi="Verdana"/>
          <w:b/>
          <w:bCs/>
          <w:color w:val="000000" w:themeColor="text1"/>
          <w:sz w:val="28"/>
          <w:szCs w:val="28"/>
        </w:rPr>
        <w:lastRenderedPageBreak/>
        <w:t>3. Quality and patient s</w:t>
      </w:r>
      <w:r w:rsidR="00F017BC" w:rsidRPr="009E58A0">
        <w:rPr>
          <w:rFonts w:ascii="Verdana" w:eastAsia="Times New Roman" w:hAnsi="Verdana"/>
          <w:b/>
          <w:bCs/>
          <w:color w:val="000000" w:themeColor="text1"/>
          <w:sz w:val="28"/>
          <w:szCs w:val="28"/>
        </w:rPr>
        <w:t>afety</w:t>
      </w:r>
      <w:bookmarkEnd w:id="23"/>
      <w:r w:rsidR="00F017BC" w:rsidRPr="009E58A0">
        <w:rPr>
          <w:rFonts w:ascii="Verdana" w:eastAsia="Times New Roman" w:hAnsi="Verdana"/>
          <w:b/>
          <w:bCs/>
          <w:color w:val="000000" w:themeColor="text1"/>
          <w:sz w:val="28"/>
          <w:szCs w:val="28"/>
        </w:rPr>
        <w:t xml:space="preserve"> </w:t>
      </w:r>
    </w:p>
    <w:p w14:paraId="7CCB6C3A" w14:textId="77777777" w:rsidR="00F017BC" w:rsidRPr="00F017BC" w:rsidRDefault="00F133E4" w:rsidP="00531562">
      <w:pPr>
        <w:spacing w:before="100" w:beforeAutospacing="1" w:after="100" w:afterAutospacing="1"/>
        <w:jc w:val="both"/>
        <w:rPr>
          <w:rFonts w:ascii="Times New Roman" w:eastAsia="Times New Roman" w:hAnsi="Times New Roman" w:cs="Times New Roman"/>
        </w:rPr>
      </w:pPr>
      <w:r>
        <w:rPr>
          <w:rFonts w:ascii="Verdana" w:eastAsia="Times New Roman" w:hAnsi="Verdana" w:cs="Times New Roman"/>
        </w:rPr>
        <w:t>Services</w:t>
      </w:r>
      <w:r w:rsidR="00F017BC" w:rsidRPr="00F017BC">
        <w:rPr>
          <w:rFonts w:ascii="Verdana" w:eastAsia="Times New Roman" w:hAnsi="Verdana" w:cs="Times New Roman"/>
        </w:rPr>
        <w:t xml:space="preserve"> must work to written quality standard</w:t>
      </w:r>
      <w:r w:rsidR="001136D2">
        <w:rPr>
          <w:rFonts w:ascii="Verdana" w:eastAsia="Times New Roman" w:hAnsi="Verdana" w:cs="Times New Roman"/>
        </w:rPr>
        <w:t>s</w:t>
      </w:r>
      <w:r w:rsidR="00F017BC" w:rsidRPr="00F017BC">
        <w:rPr>
          <w:rFonts w:ascii="Verdana" w:eastAsia="Times New Roman" w:hAnsi="Verdana" w:cs="Times New Roman"/>
        </w:rPr>
        <w:t xml:space="preserve"> and provide monitoring information to commissioner</w:t>
      </w:r>
      <w:r w:rsidR="000267B9">
        <w:rPr>
          <w:rFonts w:ascii="Verdana" w:eastAsia="Times New Roman" w:hAnsi="Verdana" w:cs="Times New Roman"/>
        </w:rPr>
        <w:t>s</w:t>
      </w:r>
      <w:r w:rsidR="00F017BC" w:rsidRPr="00F017BC">
        <w:rPr>
          <w:rFonts w:ascii="Verdana" w:eastAsia="Times New Roman" w:hAnsi="Verdana" w:cs="Times New Roman"/>
        </w:rPr>
        <w:t xml:space="preserve">. The quality management systems must be externally audited and accredited. </w:t>
      </w:r>
    </w:p>
    <w:p w14:paraId="2303ED46" w14:textId="77777777" w:rsidR="00F017BC" w:rsidRDefault="00F133E4" w:rsidP="00531562">
      <w:pPr>
        <w:spacing w:before="100" w:beforeAutospacing="1" w:after="100" w:afterAutospacing="1"/>
        <w:jc w:val="both"/>
        <w:rPr>
          <w:rFonts w:ascii="Verdana" w:eastAsia="Times New Roman" w:hAnsi="Verdana" w:cs="Times New Roman"/>
        </w:rPr>
      </w:pPr>
      <w:r>
        <w:rPr>
          <w:rFonts w:ascii="Verdana" w:eastAsia="Times New Roman" w:hAnsi="Verdana" w:cs="Times New Roman"/>
        </w:rPr>
        <w:t>Services</w:t>
      </w:r>
      <w:r w:rsidR="00DA3256" w:rsidRPr="00F017BC">
        <w:rPr>
          <w:rFonts w:ascii="Verdana" w:eastAsia="Times New Roman" w:hAnsi="Verdana" w:cs="Times New Roman"/>
        </w:rPr>
        <w:t xml:space="preserve"> </w:t>
      </w:r>
      <w:r w:rsidR="003D0A8D">
        <w:rPr>
          <w:rFonts w:ascii="Verdana" w:eastAsia="Times New Roman" w:hAnsi="Verdana" w:cs="Times New Roman"/>
        </w:rPr>
        <w:t>must enable the children, parents</w:t>
      </w:r>
      <w:r w:rsidR="00F017BC" w:rsidRPr="00F017BC">
        <w:rPr>
          <w:rFonts w:ascii="Verdana" w:eastAsia="Times New Roman" w:hAnsi="Verdana" w:cs="Times New Roman"/>
        </w:rPr>
        <w:t xml:space="preserve"> and advocat</w:t>
      </w:r>
      <w:r w:rsidR="00CE321E">
        <w:rPr>
          <w:rFonts w:ascii="Verdana" w:eastAsia="Times New Roman" w:hAnsi="Verdana" w:cs="Times New Roman"/>
        </w:rPr>
        <w:t>es informed participation and</w:t>
      </w:r>
      <w:r w:rsidR="00F017BC" w:rsidRPr="00F017BC">
        <w:rPr>
          <w:rFonts w:ascii="Verdana" w:eastAsia="Times New Roman" w:hAnsi="Verdana" w:cs="Times New Roman"/>
        </w:rPr>
        <w:t xml:space="preserve"> be able to demonstrate this. Provi</w:t>
      </w:r>
      <w:r w:rsidR="003D0A8D">
        <w:rPr>
          <w:rFonts w:ascii="Verdana" w:eastAsia="Times New Roman" w:hAnsi="Verdana" w:cs="Times New Roman"/>
        </w:rPr>
        <w:t>sion should be made for children and parents</w:t>
      </w:r>
      <w:r w:rsidR="00F017BC" w:rsidRPr="00F017BC">
        <w:rPr>
          <w:rFonts w:ascii="Verdana" w:eastAsia="Times New Roman" w:hAnsi="Verdana" w:cs="Times New Roman"/>
        </w:rPr>
        <w:t xml:space="preserve"> with communication difficulties. </w:t>
      </w:r>
    </w:p>
    <w:p w14:paraId="68B2682D" w14:textId="77777777" w:rsidR="0086456C" w:rsidRPr="0086456C" w:rsidRDefault="005C3D28" w:rsidP="00531562">
      <w:pPr>
        <w:spacing w:before="100" w:beforeAutospacing="1" w:after="100" w:afterAutospacing="1"/>
        <w:jc w:val="both"/>
        <w:rPr>
          <w:rFonts w:ascii="Verdana" w:eastAsia="Times New Roman" w:hAnsi="Verdana" w:cs="Times New Roman"/>
        </w:rPr>
      </w:pPr>
      <w:r>
        <w:rPr>
          <w:rFonts w:ascii="Verdana" w:eastAsia="Times New Roman" w:hAnsi="Verdana" w:cs="Times New Roman"/>
        </w:rPr>
        <w:t xml:space="preserve">With respect to the </w:t>
      </w:r>
      <w:r w:rsidR="0086456C" w:rsidRPr="0086456C">
        <w:rPr>
          <w:rFonts w:ascii="Verdana" w:eastAsia="Times New Roman" w:hAnsi="Verdana" w:cs="Times New Roman"/>
        </w:rPr>
        <w:t>quality indicators described it is imperative that a structure is designed to allow for local audit in terms of mortality and morbidity meetings but in addition super regional and annua</w:t>
      </w:r>
      <w:r w:rsidR="0086456C">
        <w:rPr>
          <w:rFonts w:ascii="Verdana" w:eastAsia="Times New Roman" w:hAnsi="Verdana" w:cs="Times New Roman"/>
        </w:rPr>
        <w:t>l meetings should be convened.</w:t>
      </w:r>
    </w:p>
    <w:p w14:paraId="1F5366B5" w14:textId="77777777" w:rsidR="0086456C" w:rsidRPr="0086456C" w:rsidRDefault="0086456C" w:rsidP="00531562">
      <w:pPr>
        <w:spacing w:before="100" w:beforeAutospacing="1" w:after="100" w:afterAutospacing="1"/>
        <w:jc w:val="both"/>
        <w:rPr>
          <w:rFonts w:ascii="Verdana" w:eastAsia="Times New Roman" w:hAnsi="Verdana" w:cs="Times New Roman"/>
        </w:rPr>
      </w:pPr>
      <w:r w:rsidRPr="0086456C">
        <w:rPr>
          <w:rFonts w:ascii="Verdana" w:eastAsia="Times New Roman" w:hAnsi="Verdana" w:cs="Times New Roman"/>
        </w:rPr>
        <w:t>For all HCPs this requirement must have adequate time allocated within in</w:t>
      </w:r>
      <w:r>
        <w:rPr>
          <w:rFonts w:ascii="Verdana" w:eastAsia="Times New Roman" w:hAnsi="Verdana" w:cs="Times New Roman"/>
        </w:rPr>
        <w:t>dividual and team job planning.</w:t>
      </w:r>
    </w:p>
    <w:p w14:paraId="5D97F7DB" w14:textId="77777777" w:rsidR="0086456C" w:rsidRPr="0086456C" w:rsidRDefault="0086456C" w:rsidP="00531562">
      <w:pPr>
        <w:spacing w:before="100" w:beforeAutospacing="1" w:after="100" w:afterAutospacing="1"/>
        <w:jc w:val="both"/>
        <w:rPr>
          <w:rFonts w:ascii="Verdana" w:eastAsia="Times New Roman" w:hAnsi="Verdana" w:cs="Times New Roman"/>
        </w:rPr>
      </w:pPr>
      <w:r w:rsidRPr="0086456C">
        <w:rPr>
          <w:rFonts w:ascii="Verdana" w:eastAsia="Times New Roman" w:hAnsi="Verdana" w:cs="Times New Roman"/>
        </w:rPr>
        <w:t>Each health board should provide annual figures relating to surgical inpatient volume and the ar</w:t>
      </w:r>
      <w:r>
        <w:rPr>
          <w:rFonts w:ascii="Verdana" w:eastAsia="Times New Roman" w:hAnsi="Verdana" w:cs="Times New Roman"/>
        </w:rPr>
        <w:t>eas in which this is performed.</w:t>
      </w:r>
    </w:p>
    <w:p w14:paraId="2A0C7F0D" w14:textId="77777777" w:rsidR="0086456C" w:rsidRPr="0086456C" w:rsidRDefault="0086456C" w:rsidP="00531562">
      <w:pPr>
        <w:spacing w:before="100" w:beforeAutospacing="1" w:after="100" w:afterAutospacing="1"/>
        <w:jc w:val="both"/>
        <w:rPr>
          <w:rFonts w:ascii="Verdana" w:eastAsia="Times New Roman" w:hAnsi="Verdana" w:cs="Times New Roman"/>
        </w:rPr>
      </w:pPr>
      <w:r w:rsidRPr="0086456C">
        <w:rPr>
          <w:rFonts w:ascii="Verdana" w:eastAsia="Times New Roman" w:hAnsi="Verdana" w:cs="Times New Roman"/>
        </w:rPr>
        <w:t>Evidence regarding return to theatres and revision surgery should be provided and a</w:t>
      </w:r>
      <w:r>
        <w:rPr>
          <w:rFonts w:ascii="Verdana" w:eastAsia="Times New Roman" w:hAnsi="Verdana" w:cs="Times New Roman"/>
        </w:rPr>
        <w:t xml:space="preserve">udited locally and nationally. </w:t>
      </w:r>
    </w:p>
    <w:p w14:paraId="3C72DE2E" w14:textId="77777777" w:rsidR="0086456C" w:rsidRPr="0086456C" w:rsidRDefault="0086456C" w:rsidP="00531562">
      <w:pPr>
        <w:spacing w:before="100" w:beforeAutospacing="1" w:after="100" w:afterAutospacing="1"/>
        <w:jc w:val="both"/>
        <w:rPr>
          <w:rFonts w:ascii="Verdana" w:eastAsia="Times New Roman" w:hAnsi="Verdana" w:cs="Times New Roman"/>
        </w:rPr>
      </w:pPr>
      <w:r w:rsidRPr="0086456C">
        <w:rPr>
          <w:rFonts w:ascii="Verdana" w:eastAsia="Times New Roman" w:hAnsi="Verdana" w:cs="Times New Roman"/>
        </w:rPr>
        <w:t xml:space="preserve">Any developing trends need to be identified, explored and discussed particularly if there is concern regarding </w:t>
      </w:r>
      <w:r>
        <w:rPr>
          <w:rFonts w:ascii="Verdana" w:eastAsia="Times New Roman" w:hAnsi="Verdana" w:cs="Times New Roman"/>
        </w:rPr>
        <w:t>potential detrimental outcomes.</w:t>
      </w:r>
    </w:p>
    <w:p w14:paraId="1DC256FE" w14:textId="77777777" w:rsidR="0086456C" w:rsidRPr="0086456C" w:rsidRDefault="0086456C" w:rsidP="00531562">
      <w:pPr>
        <w:spacing w:before="100" w:beforeAutospacing="1" w:after="100" w:afterAutospacing="1"/>
        <w:jc w:val="both"/>
        <w:rPr>
          <w:rFonts w:ascii="Verdana" w:eastAsia="Times New Roman" w:hAnsi="Verdana" w:cs="Times New Roman"/>
        </w:rPr>
      </w:pPr>
      <w:r w:rsidRPr="0086456C">
        <w:rPr>
          <w:rFonts w:ascii="Verdana" w:eastAsia="Times New Roman" w:hAnsi="Verdana" w:cs="Times New Roman"/>
        </w:rPr>
        <w:t>Annual figures are required relating to the numbers waiting and the time to be seen for outpatient appointments and with whom these are performed. These need to be collated for routine new and urgent new appointments a</w:t>
      </w:r>
      <w:r>
        <w:rPr>
          <w:rFonts w:ascii="Verdana" w:eastAsia="Times New Roman" w:hAnsi="Verdana" w:cs="Times New Roman"/>
        </w:rPr>
        <w:t xml:space="preserve">s well as FUNB. </w:t>
      </w:r>
    </w:p>
    <w:p w14:paraId="438FFE4D" w14:textId="77777777" w:rsidR="0086456C" w:rsidRPr="0086456C" w:rsidRDefault="0086456C" w:rsidP="00531562">
      <w:pPr>
        <w:spacing w:before="100" w:beforeAutospacing="1" w:after="100" w:afterAutospacing="1"/>
        <w:jc w:val="both"/>
        <w:rPr>
          <w:rFonts w:ascii="Verdana" w:eastAsia="Times New Roman" w:hAnsi="Verdana" w:cs="Times New Roman"/>
        </w:rPr>
      </w:pPr>
      <w:r w:rsidRPr="0086456C">
        <w:rPr>
          <w:rFonts w:ascii="Verdana" w:eastAsia="Times New Roman" w:hAnsi="Verdana" w:cs="Times New Roman"/>
        </w:rPr>
        <w:t>Where possible a breakdown following triage in terms of whether these patients require a Consultant Orthopaedic review or alternate HCP review (</w:t>
      </w:r>
      <w:proofErr w:type="gramStart"/>
      <w:r w:rsidR="005C3D28" w:rsidRPr="0086456C">
        <w:rPr>
          <w:rFonts w:ascii="Verdana" w:eastAsia="Times New Roman" w:hAnsi="Verdana" w:cs="Times New Roman"/>
        </w:rPr>
        <w:t>e.g</w:t>
      </w:r>
      <w:r w:rsidR="005C3D28">
        <w:rPr>
          <w:rFonts w:ascii="Verdana" w:eastAsia="Times New Roman" w:hAnsi="Verdana" w:cs="Times New Roman"/>
        </w:rPr>
        <w:t>.</w:t>
      </w:r>
      <w:proofErr w:type="gramEnd"/>
      <w:r w:rsidRPr="0086456C">
        <w:rPr>
          <w:rFonts w:ascii="Verdana" w:eastAsia="Times New Roman" w:hAnsi="Verdana" w:cs="Times New Roman"/>
        </w:rPr>
        <w:t xml:space="preserve"> extended scope pr</w:t>
      </w:r>
      <w:r>
        <w:rPr>
          <w:rFonts w:ascii="Verdana" w:eastAsia="Times New Roman" w:hAnsi="Verdana" w:cs="Times New Roman"/>
        </w:rPr>
        <w:t>actitioner) should be provided.</w:t>
      </w:r>
    </w:p>
    <w:p w14:paraId="061BBA60" w14:textId="77777777" w:rsidR="0086456C" w:rsidRPr="0086456C" w:rsidRDefault="0086456C" w:rsidP="00531562">
      <w:pPr>
        <w:spacing w:before="100" w:beforeAutospacing="1" w:after="100" w:afterAutospacing="1"/>
        <w:jc w:val="both"/>
        <w:rPr>
          <w:rFonts w:ascii="Verdana" w:eastAsia="Times New Roman" w:hAnsi="Verdana" w:cs="Times New Roman"/>
        </w:rPr>
      </w:pPr>
      <w:r w:rsidRPr="0086456C">
        <w:rPr>
          <w:rFonts w:ascii="Verdana" w:eastAsia="Times New Roman" w:hAnsi="Verdana" w:cs="Times New Roman"/>
        </w:rPr>
        <w:t>Paediatric orthopaedic surgeon appointmen</w:t>
      </w:r>
      <w:r>
        <w:rPr>
          <w:rFonts w:ascii="Verdana" w:eastAsia="Times New Roman" w:hAnsi="Verdana" w:cs="Times New Roman"/>
        </w:rPr>
        <w:t xml:space="preserve">ts need to be audited. </w:t>
      </w:r>
    </w:p>
    <w:p w14:paraId="70C9A5A7" w14:textId="77777777" w:rsidR="0086456C" w:rsidRPr="0086456C" w:rsidRDefault="0086456C" w:rsidP="00531562">
      <w:pPr>
        <w:spacing w:before="100" w:beforeAutospacing="1" w:after="100" w:afterAutospacing="1"/>
        <w:jc w:val="both"/>
        <w:rPr>
          <w:rFonts w:ascii="Verdana" w:eastAsia="Times New Roman" w:hAnsi="Verdana" w:cs="Times New Roman"/>
        </w:rPr>
      </w:pPr>
      <w:r w:rsidRPr="0086456C">
        <w:rPr>
          <w:rFonts w:ascii="Verdana" w:eastAsia="Times New Roman" w:hAnsi="Verdana" w:cs="Times New Roman"/>
        </w:rPr>
        <w:t>Non-paediatric orthopaedic surgeon health care professional appointments need to be collated and audited with volume in each health board identified and accountability and responsibility to health care profession</w:t>
      </w:r>
      <w:r>
        <w:rPr>
          <w:rFonts w:ascii="Verdana" w:eastAsia="Times New Roman" w:hAnsi="Verdana" w:cs="Times New Roman"/>
        </w:rPr>
        <w:t xml:space="preserve">als also clearly identifiable. </w:t>
      </w:r>
    </w:p>
    <w:p w14:paraId="02E4DB07" w14:textId="77777777" w:rsidR="0086456C" w:rsidRDefault="0086456C" w:rsidP="00531562">
      <w:pPr>
        <w:spacing w:before="100" w:beforeAutospacing="1" w:after="100" w:afterAutospacing="1"/>
        <w:jc w:val="both"/>
        <w:rPr>
          <w:rFonts w:ascii="Verdana" w:eastAsia="Times New Roman" w:hAnsi="Verdana" w:cs="Times New Roman"/>
        </w:rPr>
      </w:pPr>
      <w:r w:rsidRPr="0086456C">
        <w:rPr>
          <w:rFonts w:ascii="Verdana" w:eastAsia="Times New Roman" w:hAnsi="Verdana" w:cs="Times New Roman"/>
        </w:rPr>
        <w:t>Where non-specialist services are provided by generic health care professionals, this data also needs to be provided.</w:t>
      </w:r>
    </w:p>
    <w:p w14:paraId="20B349A0" w14:textId="77777777" w:rsidR="0086456C" w:rsidRPr="00F017BC" w:rsidRDefault="0086456C" w:rsidP="00531562">
      <w:pPr>
        <w:spacing w:before="100" w:beforeAutospacing="1" w:after="100" w:afterAutospacing="1"/>
        <w:jc w:val="both"/>
        <w:rPr>
          <w:rFonts w:ascii="Times New Roman" w:eastAsia="Times New Roman" w:hAnsi="Times New Roman" w:cs="Times New Roman"/>
        </w:rPr>
      </w:pPr>
    </w:p>
    <w:p w14:paraId="191C4DCE" w14:textId="66F63FCE" w:rsidR="003D0A8D" w:rsidRPr="005C3D28" w:rsidRDefault="00AF348E" w:rsidP="006D4B02">
      <w:pPr>
        <w:pStyle w:val="Heading2"/>
        <w:spacing w:before="0"/>
        <w:jc w:val="both"/>
        <w:rPr>
          <w:rFonts w:ascii="Verdana" w:eastAsia="Times New Roman" w:hAnsi="Verdana"/>
          <w:b/>
          <w:bCs/>
          <w:color w:val="000000" w:themeColor="text1"/>
          <w:sz w:val="24"/>
          <w:szCs w:val="24"/>
        </w:rPr>
      </w:pPr>
      <w:bookmarkStart w:id="24" w:name="_Toc101435681"/>
      <w:r>
        <w:rPr>
          <w:rFonts w:ascii="Verdana" w:eastAsia="Times New Roman" w:hAnsi="Verdana"/>
          <w:b/>
          <w:bCs/>
          <w:color w:val="000000" w:themeColor="text1"/>
          <w:sz w:val="24"/>
          <w:szCs w:val="24"/>
        </w:rPr>
        <w:t xml:space="preserve">3.1 </w:t>
      </w:r>
      <w:r w:rsidR="00232976">
        <w:rPr>
          <w:rFonts w:ascii="Verdana" w:eastAsia="Times New Roman" w:hAnsi="Verdana"/>
          <w:b/>
          <w:bCs/>
          <w:color w:val="000000" w:themeColor="text1"/>
          <w:sz w:val="24"/>
          <w:szCs w:val="24"/>
        </w:rPr>
        <w:tab/>
      </w:r>
      <w:r>
        <w:rPr>
          <w:rFonts w:ascii="Verdana" w:eastAsia="Times New Roman" w:hAnsi="Verdana"/>
          <w:b/>
          <w:bCs/>
          <w:color w:val="000000" w:themeColor="text1"/>
          <w:sz w:val="24"/>
          <w:szCs w:val="24"/>
        </w:rPr>
        <w:t>Quality indicators (s</w:t>
      </w:r>
      <w:r w:rsidR="00F017BC" w:rsidRPr="009E58A0">
        <w:rPr>
          <w:rFonts w:ascii="Verdana" w:eastAsia="Times New Roman" w:hAnsi="Verdana"/>
          <w:b/>
          <w:bCs/>
          <w:color w:val="000000" w:themeColor="text1"/>
          <w:sz w:val="24"/>
          <w:szCs w:val="24"/>
        </w:rPr>
        <w:t>tandards)</w:t>
      </w:r>
      <w:bookmarkEnd w:id="24"/>
      <w:r w:rsidR="00F017BC" w:rsidRPr="009E58A0">
        <w:rPr>
          <w:rFonts w:ascii="Verdana" w:eastAsia="Times New Roman" w:hAnsi="Verdana"/>
          <w:b/>
          <w:bCs/>
          <w:color w:val="000000" w:themeColor="text1"/>
          <w:sz w:val="24"/>
          <w:szCs w:val="24"/>
        </w:rPr>
        <w:t xml:space="preserve"> </w:t>
      </w:r>
    </w:p>
    <w:p w14:paraId="6DE197AC" w14:textId="77777777" w:rsidR="00B07187" w:rsidRDefault="00B07187" w:rsidP="006D4B02">
      <w:pPr>
        <w:spacing w:after="60"/>
        <w:jc w:val="both"/>
        <w:rPr>
          <w:rFonts w:ascii="Verdana" w:eastAsia="Times New Roman" w:hAnsi="Verdana" w:cs="Times New Roman"/>
        </w:rPr>
      </w:pPr>
    </w:p>
    <w:p w14:paraId="02849866" w14:textId="77777777" w:rsidR="007B03BC" w:rsidRPr="004155BC" w:rsidRDefault="003D0A8D" w:rsidP="006D4B02">
      <w:pPr>
        <w:spacing w:after="60"/>
        <w:jc w:val="both"/>
        <w:rPr>
          <w:rFonts w:ascii="Verdana" w:eastAsia="Times New Roman" w:hAnsi="Verdana" w:cs="Times New Roman"/>
        </w:rPr>
      </w:pPr>
      <w:r>
        <w:rPr>
          <w:rFonts w:ascii="Verdana" w:eastAsia="Times New Roman" w:hAnsi="Verdana" w:cs="Times New Roman"/>
        </w:rPr>
        <w:t xml:space="preserve">The </w:t>
      </w:r>
      <w:proofErr w:type="gramStart"/>
      <w:r w:rsidRPr="003D0A8D">
        <w:rPr>
          <w:rFonts w:ascii="Verdana" w:eastAsia="Times New Roman" w:hAnsi="Verdana" w:cs="Times New Roman"/>
        </w:rPr>
        <w:t>Non Special</w:t>
      </w:r>
      <w:r>
        <w:rPr>
          <w:rFonts w:ascii="Verdana" w:eastAsia="Times New Roman" w:hAnsi="Verdana" w:cs="Times New Roman"/>
        </w:rPr>
        <w:t>ised</w:t>
      </w:r>
      <w:proofErr w:type="gramEnd"/>
      <w:r>
        <w:rPr>
          <w:rFonts w:ascii="Verdana" w:eastAsia="Times New Roman" w:hAnsi="Verdana" w:cs="Times New Roman"/>
        </w:rPr>
        <w:t xml:space="preserve"> Paediatric Orthopaedic</w:t>
      </w:r>
      <w:r w:rsidR="00BD6A0B">
        <w:rPr>
          <w:rFonts w:ascii="Verdana" w:eastAsia="Times New Roman" w:hAnsi="Verdana" w:cs="Times New Roman"/>
        </w:rPr>
        <w:t xml:space="preserve"> s</w:t>
      </w:r>
      <w:r w:rsidR="006C175E" w:rsidRPr="004155BC">
        <w:rPr>
          <w:rFonts w:ascii="Verdana" w:eastAsia="Times New Roman" w:hAnsi="Verdana" w:cs="Times New Roman"/>
        </w:rPr>
        <w:t>ervices</w:t>
      </w:r>
      <w:r w:rsidR="00F017BC" w:rsidRPr="004155BC">
        <w:rPr>
          <w:rFonts w:ascii="Verdana" w:eastAsia="Times New Roman" w:hAnsi="Verdana" w:cs="Times New Roman"/>
        </w:rPr>
        <w:t xml:space="preserve"> are required to</w:t>
      </w:r>
      <w:r w:rsidR="007B03BC" w:rsidRPr="004155BC">
        <w:rPr>
          <w:rFonts w:ascii="Verdana" w:eastAsia="Times New Roman" w:hAnsi="Verdana" w:cs="Times New Roman"/>
        </w:rPr>
        <w:t xml:space="preserve">: </w:t>
      </w:r>
    </w:p>
    <w:p w14:paraId="33D73EB9" w14:textId="2559C928" w:rsidR="007B03BC" w:rsidRPr="004155BC" w:rsidRDefault="007B03BC" w:rsidP="006D4B02">
      <w:pPr>
        <w:pStyle w:val="ListParagraph"/>
        <w:numPr>
          <w:ilvl w:val="0"/>
          <w:numId w:val="8"/>
        </w:numPr>
        <w:spacing w:after="60"/>
        <w:contextualSpacing w:val="0"/>
        <w:jc w:val="both"/>
        <w:rPr>
          <w:rFonts w:ascii="Verdana" w:eastAsia="Times New Roman" w:hAnsi="Verdana" w:cs="Times New Roman"/>
        </w:rPr>
      </w:pPr>
      <w:r w:rsidRPr="004155BC">
        <w:rPr>
          <w:rFonts w:ascii="Verdana" w:eastAsia="Times New Roman" w:hAnsi="Verdana" w:cs="Times New Roman"/>
        </w:rPr>
        <w:t xml:space="preserve">hold </w:t>
      </w:r>
      <w:r w:rsidR="00361D20">
        <w:rPr>
          <w:rFonts w:ascii="Verdana" w:eastAsia="Times New Roman" w:hAnsi="Verdana" w:cs="Times New Roman"/>
        </w:rPr>
        <w:t>regular specialty specific</w:t>
      </w:r>
      <w:r w:rsidRPr="004155BC">
        <w:rPr>
          <w:rFonts w:ascii="Verdana" w:eastAsia="Times New Roman" w:hAnsi="Verdana" w:cs="Times New Roman"/>
        </w:rPr>
        <w:t xml:space="preserve"> mortality and morbidity meetings</w:t>
      </w:r>
    </w:p>
    <w:p w14:paraId="638E057E" w14:textId="0086DC2D" w:rsidR="007B03BC" w:rsidRPr="004155BC" w:rsidRDefault="00F017BC" w:rsidP="00531562">
      <w:pPr>
        <w:pStyle w:val="ListParagraph"/>
        <w:numPr>
          <w:ilvl w:val="0"/>
          <w:numId w:val="8"/>
        </w:numPr>
        <w:spacing w:before="100" w:beforeAutospacing="1" w:after="100" w:afterAutospacing="1"/>
        <w:jc w:val="both"/>
        <w:rPr>
          <w:rFonts w:ascii="Verdana" w:eastAsia="Times New Roman" w:hAnsi="Verdana" w:cs="Times New Roman"/>
        </w:rPr>
      </w:pPr>
      <w:r w:rsidRPr="004155BC">
        <w:rPr>
          <w:rFonts w:ascii="Verdana" w:eastAsia="Times New Roman" w:hAnsi="Verdana" w:cs="Times New Roman"/>
        </w:rPr>
        <w:t>participate in annual quality assurance</w:t>
      </w:r>
      <w:r w:rsidR="00CE588D">
        <w:rPr>
          <w:rFonts w:ascii="Verdana" w:eastAsia="Times New Roman" w:hAnsi="Verdana" w:cs="Times New Roman"/>
        </w:rPr>
        <w:t>,</w:t>
      </w:r>
      <w:r w:rsidRPr="004155BC">
        <w:rPr>
          <w:rFonts w:ascii="Verdana" w:eastAsia="Times New Roman" w:hAnsi="Verdana" w:cs="Times New Roman"/>
        </w:rPr>
        <w:t xml:space="preserve"> and </w:t>
      </w:r>
    </w:p>
    <w:p w14:paraId="5A758BC9" w14:textId="77777777" w:rsidR="007B03BC" w:rsidRPr="004155BC" w:rsidRDefault="007B03BC" w:rsidP="00531562">
      <w:pPr>
        <w:pStyle w:val="ListParagraph"/>
        <w:numPr>
          <w:ilvl w:val="0"/>
          <w:numId w:val="8"/>
        </w:numPr>
        <w:spacing w:before="100" w:beforeAutospacing="1" w:after="100" w:afterAutospacing="1"/>
        <w:jc w:val="both"/>
        <w:rPr>
          <w:rFonts w:ascii="Verdana" w:eastAsia="Times New Roman" w:hAnsi="Verdana" w:cs="Times New Roman"/>
        </w:rPr>
      </w:pPr>
      <w:r w:rsidRPr="004155BC">
        <w:rPr>
          <w:rFonts w:ascii="Verdana" w:eastAsia="Times New Roman" w:hAnsi="Verdana" w:cs="Times New Roman"/>
        </w:rPr>
        <w:t>participate in collection and submission of data into appropriate databases</w:t>
      </w:r>
    </w:p>
    <w:p w14:paraId="6A809621" w14:textId="50B95941" w:rsidR="00F017BC" w:rsidRPr="004155BC" w:rsidRDefault="007B03BC" w:rsidP="00531562">
      <w:pPr>
        <w:pStyle w:val="ListParagraph"/>
        <w:numPr>
          <w:ilvl w:val="0"/>
          <w:numId w:val="8"/>
        </w:numPr>
        <w:spacing w:before="100" w:beforeAutospacing="1" w:after="100" w:afterAutospacing="1"/>
        <w:jc w:val="both"/>
        <w:rPr>
          <w:rFonts w:ascii="Verdana" w:eastAsia="Times New Roman" w:hAnsi="Verdana" w:cs="Times New Roman"/>
        </w:rPr>
      </w:pPr>
      <w:r w:rsidRPr="004155BC">
        <w:rPr>
          <w:rFonts w:ascii="Verdana" w:eastAsia="Times New Roman" w:hAnsi="Verdana" w:cs="Times New Roman"/>
        </w:rPr>
        <w:t>provide</w:t>
      </w:r>
      <w:r w:rsidR="00F017BC" w:rsidRPr="004155BC">
        <w:rPr>
          <w:rFonts w:ascii="Verdana" w:eastAsia="Times New Roman" w:hAnsi="Verdana" w:cs="Times New Roman"/>
        </w:rPr>
        <w:t xml:space="preserve"> data to </w:t>
      </w:r>
      <w:r w:rsidRPr="004155BC">
        <w:rPr>
          <w:rFonts w:ascii="Verdana" w:eastAsia="Times New Roman" w:hAnsi="Verdana" w:cs="Times New Roman"/>
        </w:rPr>
        <w:t xml:space="preserve">commissioners to </w:t>
      </w:r>
      <w:r w:rsidR="00F017BC" w:rsidRPr="004155BC">
        <w:rPr>
          <w:rFonts w:ascii="Verdana" w:eastAsia="Times New Roman" w:hAnsi="Verdana" w:cs="Times New Roman"/>
        </w:rPr>
        <w:t xml:space="preserve">support the assessment of compliance with the service specification </w:t>
      </w:r>
    </w:p>
    <w:p w14:paraId="620C5058" w14:textId="77777777" w:rsidR="007E38DF" w:rsidRPr="004155BC" w:rsidRDefault="003B7503" w:rsidP="00531562">
      <w:pPr>
        <w:pStyle w:val="ListParagraph"/>
        <w:numPr>
          <w:ilvl w:val="0"/>
          <w:numId w:val="8"/>
        </w:numPr>
        <w:spacing w:beforeAutospacing="1" w:afterAutospacing="1"/>
        <w:jc w:val="both"/>
        <w:rPr>
          <w:rFonts w:eastAsiaTheme="minorEastAsia"/>
        </w:rPr>
      </w:pPr>
      <w:r w:rsidRPr="004155BC">
        <w:rPr>
          <w:rFonts w:ascii="Verdana" w:eastAsia="Times New Roman" w:hAnsi="Verdana" w:cs="Times New Roman"/>
        </w:rPr>
        <w:t>Undertake regular patient experience surveys, patient reported outcome measures and develop and implement an</w:t>
      </w:r>
      <w:r w:rsidR="007E38DF" w:rsidRPr="004155BC">
        <w:rPr>
          <w:rFonts w:ascii="Verdana" w:eastAsia="Times New Roman" w:hAnsi="Verdana" w:cs="Times New Roman"/>
        </w:rPr>
        <w:t xml:space="preserve"> action plan based on findings</w:t>
      </w:r>
    </w:p>
    <w:p w14:paraId="0D733071" w14:textId="71A1E136" w:rsidR="007E38DF" w:rsidRDefault="007E38DF" w:rsidP="00531562">
      <w:pPr>
        <w:pStyle w:val="ListParagraph"/>
        <w:numPr>
          <w:ilvl w:val="0"/>
          <w:numId w:val="8"/>
        </w:numPr>
        <w:spacing w:beforeAutospacing="1" w:afterAutospacing="1"/>
        <w:jc w:val="both"/>
        <w:rPr>
          <w:rFonts w:ascii="Verdana" w:eastAsia="Times New Roman" w:hAnsi="Verdana" w:cs="Times New Roman"/>
        </w:rPr>
      </w:pPr>
      <w:r w:rsidRPr="004155BC">
        <w:rPr>
          <w:rFonts w:ascii="Verdana" w:eastAsia="Times New Roman" w:hAnsi="Verdana" w:cs="Times New Roman"/>
        </w:rPr>
        <w:t>report the following outcomes</w:t>
      </w:r>
      <w:r w:rsidR="00CE588D">
        <w:rPr>
          <w:rFonts w:ascii="Verdana" w:eastAsia="Times New Roman" w:hAnsi="Verdana" w:cs="Times New Roman"/>
        </w:rPr>
        <w:t>.</w:t>
      </w:r>
    </w:p>
    <w:p w14:paraId="171604D1" w14:textId="77777777" w:rsidR="00C20BEF" w:rsidRDefault="00C20BEF" w:rsidP="006D4B02">
      <w:pPr>
        <w:spacing w:after="60"/>
        <w:jc w:val="both"/>
        <w:rPr>
          <w:rFonts w:ascii="Verdana" w:eastAsia="Times New Roman" w:hAnsi="Verdana" w:cs="Times New Roman"/>
        </w:rPr>
      </w:pPr>
      <w:r w:rsidRPr="00C20BEF">
        <w:rPr>
          <w:rFonts w:ascii="Verdana" w:eastAsia="Times New Roman" w:hAnsi="Verdana" w:cs="Times New Roman"/>
        </w:rPr>
        <w:t>The provider will report all incidents relating to pat</w:t>
      </w:r>
      <w:r>
        <w:rPr>
          <w:rFonts w:ascii="Verdana" w:eastAsia="Times New Roman" w:hAnsi="Verdana" w:cs="Times New Roman"/>
        </w:rPr>
        <w:t xml:space="preserve">ient safety incidents and where </w:t>
      </w:r>
      <w:r w:rsidRPr="00C20BEF">
        <w:rPr>
          <w:rFonts w:ascii="Verdana" w:eastAsia="Times New Roman" w:hAnsi="Verdana" w:cs="Times New Roman"/>
        </w:rPr>
        <w:t>appropria</w:t>
      </w:r>
      <w:r>
        <w:rPr>
          <w:rFonts w:ascii="Verdana" w:eastAsia="Times New Roman" w:hAnsi="Verdana" w:cs="Times New Roman"/>
        </w:rPr>
        <w:t>te will report the incidence of:</w:t>
      </w:r>
    </w:p>
    <w:p w14:paraId="42C38E62" w14:textId="77777777" w:rsidR="00C20BEF" w:rsidRDefault="00C20BEF" w:rsidP="006D4B02">
      <w:pPr>
        <w:pStyle w:val="ListParagraph"/>
        <w:numPr>
          <w:ilvl w:val="0"/>
          <w:numId w:val="19"/>
        </w:numPr>
        <w:spacing w:after="60"/>
        <w:contextualSpacing w:val="0"/>
        <w:jc w:val="both"/>
        <w:rPr>
          <w:rFonts w:ascii="Verdana" w:eastAsia="Times New Roman" w:hAnsi="Verdana" w:cs="Times New Roman"/>
        </w:rPr>
      </w:pPr>
      <w:r w:rsidRPr="00C20BEF">
        <w:rPr>
          <w:rFonts w:ascii="Verdana" w:eastAsia="Times New Roman" w:hAnsi="Verdana" w:cs="Times New Roman"/>
        </w:rPr>
        <w:t>Hospital related venous thromboembolism (VTE)</w:t>
      </w:r>
      <w:r w:rsidR="00CE588D">
        <w:rPr>
          <w:rFonts w:ascii="Verdana" w:eastAsia="Times New Roman" w:hAnsi="Verdana" w:cs="Times New Roman"/>
        </w:rPr>
        <w:t>.</w:t>
      </w:r>
    </w:p>
    <w:p w14:paraId="633A11E0" w14:textId="77777777" w:rsidR="00C20BEF" w:rsidRDefault="00C20BEF" w:rsidP="006D4B02">
      <w:pPr>
        <w:pStyle w:val="ListParagraph"/>
        <w:numPr>
          <w:ilvl w:val="0"/>
          <w:numId w:val="19"/>
        </w:numPr>
        <w:spacing w:after="60"/>
        <w:contextualSpacing w:val="0"/>
        <w:jc w:val="both"/>
        <w:rPr>
          <w:rFonts w:ascii="Verdana" w:eastAsia="Times New Roman" w:hAnsi="Verdana" w:cs="Times New Roman"/>
        </w:rPr>
      </w:pPr>
      <w:r w:rsidRPr="00C20BEF">
        <w:rPr>
          <w:rFonts w:ascii="Verdana" w:eastAsia="Times New Roman" w:hAnsi="Verdana" w:cs="Times New Roman"/>
        </w:rPr>
        <w:t>Incidence of healthcare associated infection (HCAI) MRSA, C Difficile</w:t>
      </w:r>
      <w:r w:rsidR="00CE588D">
        <w:rPr>
          <w:rFonts w:ascii="Verdana" w:eastAsia="Times New Roman" w:hAnsi="Verdana" w:cs="Times New Roman"/>
        </w:rPr>
        <w:t>.</w:t>
      </w:r>
    </w:p>
    <w:p w14:paraId="45CCBB21" w14:textId="77777777" w:rsidR="00C20BEF" w:rsidRDefault="00C20BEF" w:rsidP="006D4B02">
      <w:pPr>
        <w:pStyle w:val="ListParagraph"/>
        <w:numPr>
          <w:ilvl w:val="0"/>
          <w:numId w:val="19"/>
        </w:numPr>
        <w:spacing w:after="60"/>
        <w:contextualSpacing w:val="0"/>
        <w:jc w:val="both"/>
        <w:rPr>
          <w:rFonts w:ascii="Verdana" w:eastAsia="Times New Roman" w:hAnsi="Verdana" w:cs="Times New Roman"/>
        </w:rPr>
      </w:pPr>
      <w:r w:rsidRPr="00C20BEF">
        <w:rPr>
          <w:rFonts w:ascii="Verdana" w:eastAsia="Times New Roman" w:hAnsi="Verdana" w:cs="Times New Roman"/>
        </w:rPr>
        <w:t>Incidence of newly acquired category 2, 3 and 4 pressure ulcers</w:t>
      </w:r>
      <w:r w:rsidR="00CE588D">
        <w:rPr>
          <w:rFonts w:ascii="Verdana" w:eastAsia="Times New Roman" w:hAnsi="Verdana" w:cs="Times New Roman"/>
        </w:rPr>
        <w:t>.</w:t>
      </w:r>
    </w:p>
    <w:p w14:paraId="5A33CB63" w14:textId="77777777" w:rsidR="00C20BEF" w:rsidRDefault="00C20BEF" w:rsidP="006D4B02">
      <w:pPr>
        <w:pStyle w:val="ListParagraph"/>
        <w:numPr>
          <w:ilvl w:val="0"/>
          <w:numId w:val="19"/>
        </w:numPr>
        <w:spacing w:after="60"/>
        <w:contextualSpacing w:val="0"/>
        <w:jc w:val="both"/>
        <w:rPr>
          <w:rFonts w:ascii="Verdana" w:eastAsia="Times New Roman" w:hAnsi="Verdana" w:cs="Times New Roman"/>
        </w:rPr>
      </w:pPr>
      <w:r w:rsidRPr="00C20BEF">
        <w:rPr>
          <w:rFonts w:ascii="Verdana" w:eastAsia="Times New Roman" w:hAnsi="Verdana" w:cs="Times New Roman"/>
        </w:rPr>
        <w:t>Incidence of medication errors causing serious harm</w:t>
      </w:r>
      <w:r w:rsidR="00CE588D">
        <w:rPr>
          <w:rFonts w:ascii="Verdana" w:eastAsia="Times New Roman" w:hAnsi="Verdana" w:cs="Times New Roman"/>
        </w:rPr>
        <w:t>.</w:t>
      </w:r>
    </w:p>
    <w:p w14:paraId="100E6C1C" w14:textId="77777777" w:rsidR="00C20BEF" w:rsidRPr="00C20BEF" w:rsidRDefault="00C20BEF" w:rsidP="00531562">
      <w:pPr>
        <w:pStyle w:val="ListParagraph"/>
        <w:numPr>
          <w:ilvl w:val="0"/>
          <w:numId w:val="19"/>
        </w:numPr>
        <w:spacing w:beforeAutospacing="1" w:afterAutospacing="1"/>
        <w:jc w:val="both"/>
        <w:rPr>
          <w:rFonts w:ascii="Verdana" w:eastAsia="Times New Roman" w:hAnsi="Verdana" w:cs="Times New Roman"/>
        </w:rPr>
      </w:pPr>
      <w:r w:rsidRPr="00C20BEF">
        <w:rPr>
          <w:rFonts w:ascii="Verdana" w:eastAsia="Times New Roman" w:hAnsi="Verdana" w:cs="Times New Roman"/>
        </w:rPr>
        <w:t>Incidence of harm to children due to failure to monito</w:t>
      </w:r>
      <w:r>
        <w:rPr>
          <w:rFonts w:ascii="Verdana" w:eastAsia="Times New Roman" w:hAnsi="Verdana" w:cs="Times New Roman"/>
        </w:rPr>
        <w:t>ring</w:t>
      </w:r>
      <w:r w:rsidR="00CE588D">
        <w:rPr>
          <w:rFonts w:ascii="Verdana" w:eastAsia="Times New Roman" w:hAnsi="Verdana" w:cs="Times New Roman"/>
        </w:rPr>
        <w:t>.</w:t>
      </w:r>
    </w:p>
    <w:p w14:paraId="14562B2B" w14:textId="77777777" w:rsidR="3C91C1F3" w:rsidRPr="003D0A8D" w:rsidRDefault="3C91C1F3" w:rsidP="00531562">
      <w:pPr>
        <w:spacing w:beforeAutospacing="1" w:afterAutospacing="1"/>
        <w:jc w:val="both"/>
        <w:rPr>
          <w:rFonts w:ascii="Verdana" w:eastAsia="Verdana" w:hAnsi="Verdana" w:cs="Verdana"/>
        </w:rPr>
      </w:pPr>
      <w:r w:rsidRPr="00B23337">
        <w:rPr>
          <w:rFonts w:ascii="Verdana" w:eastAsia="Verdana" w:hAnsi="Verdana" w:cs="Verdana"/>
        </w:rPr>
        <w:t xml:space="preserve">Providers are expected to plan and provide services in line with the quality standards for </w:t>
      </w:r>
      <w:r w:rsidR="005C3D28">
        <w:rPr>
          <w:rFonts w:ascii="Verdana" w:eastAsia="Verdana" w:hAnsi="Verdana" w:cs="Verdana"/>
        </w:rPr>
        <w:t xml:space="preserve">non-specialised </w:t>
      </w:r>
      <w:r w:rsidR="003D0A8D">
        <w:rPr>
          <w:rFonts w:ascii="Verdana" w:eastAsia="Verdana" w:hAnsi="Verdana" w:cs="Verdana"/>
        </w:rPr>
        <w:t xml:space="preserve">paediatric </w:t>
      </w:r>
      <w:r w:rsidR="005C3D28">
        <w:rPr>
          <w:rFonts w:ascii="Verdana" w:eastAsia="Verdana" w:hAnsi="Verdana" w:cs="Verdana"/>
        </w:rPr>
        <w:t xml:space="preserve">orthopaedic services </w:t>
      </w:r>
      <w:r w:rsidRPr="00B23337">
        <w:rPr>
          <w:rFonts w:ascii="Verdana" w:eastAsia="Verdana" w:hAnsi="Verdana" w:cs="Verdana"/>
        </w:rPr>
        <w:t>which are outlined below:</w:t>
      </w:r>
    </w:p>
    <w:p w14:paraId="48C2BE8D" w14:textId="6A49CEAC" w:rsidR="00F017BC" w:rsidRDefault="00F017BC" w:rsidP="009E58A0">
      <w:pPr>
        <w:pStyle w:val="Heading2"/>
        <w:rPr>
          <w:rFonts w:ascii="Verdana" w:eastAsia="Times New Roman" w:hAnsi="Verdana"/>
          <w:b/>
          <w:bCs/>
          <w:color w:val="000000" w:themeColor="text1"/>
          <w:sz w:val="24"/>
          <w:szCs w:val="24"/>
        </w:rPr>
      </w:pPr>
      <w:bookmarkStart w:id="25" w:name="_Toc101435682"/>
      <w:r w:rsidRPr="00441D35">
        <w:rPr>
          <w:rFonts w:ascii="Verdana" w:eastAsia="Times New Roman" w:hAnsi="Verdana"/>
          <w:b/>
          <w:bCs/>
          <w:color w:val="000000" w:themeColor="text1"/>
          <w:sz w:val="24"/>
          <w:szCs w:val="24"/>
        </w:rPr>
        <w:t>3.</w:t>
      </w:r>
      <w:r w:rsidR="009E58A0" w:rsidRPr="00441D35">
        <w:rPr>
          <w:rFonts w:ascii="Verdana" w:eastAsia="Times New Roman" w:hAnsi="Verdana"/>
          <w:b/>
          <w:bCs/>
          <w:color w:val="000000" w:themeColor="text1"/>
          <w:sz w:val="24"/>
          <w:szCs w:val="24"/>
        </w:rPr>
        <w:t>2</w:t>
      </w:r>
      <w:r w:rsidR="00232976">
        <w:rPr>
          <w:rFonts w:ascii="Verdana" w:eastAsia="Times New Roman" w:hAnsi="Verdana"/>
          <w:b/>
          <w:bCs/>
          <w:color w:val="000000" w:themeColor="text1"/>
          <w:sz w:val="24"/>
          <w:szCs w:val="24"/>
        </w:rPr>
        <w:tab/>
      </w:r>
      <w:r w:rsidRPr="00441D35">
        <w:rPr>
          <w:rFonts w:ascii="Verdana" w:eastAsia="Times New Roman" w:hAnsi="Verdana"/>
          <w:b/>
          <w:bCs/>
          <w:color w:val="000000" w:themeColor="text1"/>
          <w:sz w:val="24"/>
          <w:szCs w:val="24"/>
        </w:rPr>
        <w:t>Other quality requirements</w:t>
      </w:r>
      <w:bookmarkEnd w:id="25"/>
      <w:r w:rsidRPr="00441D35">
        <w:rPr>
          <w:rFonts w:ascii="Verdana" w:eastAsia="Times New Roman" w:hAnsi="Verdana"/>
          <w:b/>
          <w:bCs/>
          <w:color w:val="000000" w:themeColor="text1"/>
          <w:sz w:val="24"/>
          <w:szCs w:val="24"/>
        </w:rPr>
        <w:t xml:space="preserve"> </w:t>
      </w:r>
    </w:p>
    <w:p w14:paraId="72150E52" w14:textId="77777777" w:rsidR="003216B0" w:rsidRDefault="003216B0" w:rsidP="002B6E1E"/>
    <w:p w14:paraId="2CD35D98" w14:textId="77777777" w:rsidR="003216B0" w:rsidRPr="003D0A8D" w:rsidRDefault="00200411" w:rsidP="006D4B02">
      <w:pPr>
        <w:spacing w:after="60"/>
        <w:jc w:val="both"/>
        <w:rPr>
          <w:rFonts w:ascii="Verdana" w:hAnsi="Verdana"/>
          <w:b/>
          <w:bCs/>
          <w:i/>
          <w:iCs/>
        </w:rPr>
      </w:pPr>
      <w:r>
        <w:rPr>
          <w:rFonts w:ascii="Verdana" w:hAnsi="Verdana"/>
        </w:rPr>
        <w:t xml:space="preserve">The </w:t>
      </w:r>
      <w:proofErr w:type="gramStart"/>
      <w:r w:rsidR="003D0A8D" w:rsidRPr="003D0A8D">
        <w:rPr>
          <w:rFonts w:ascii="Verdana" w:hAnsi="Verdana"/>
        </w:rPr>
        <w:t>Non Specialised</w:t>
      </w:r>
      <w:proofErr w:type="gramEnd"/>
      <w:r w:rsidR="003D0A8D" w:rsidRPr="003D0A8D">
        <w:rPr>
          <w:rFonts w:ascii="Verdana" w:hAnsi="Verdana"/>
        </w:rPr>
        <w:t xml:space="preserve"> Paediatric</w:t>
      </w:r>
      <w:r w:rsidR="003D0A8D">
        <w:rPr>
          <w:rFonts w:ascii="Verdana" w:hAnsi="Verdana"/>
          <w:b/>
          <w:bCs/>
          <w:i/>
          <w:iCs/>
        </w:rPr>
        <w:t xml:space="preserve"> </w:t>
      </w:r>
      <w:r w:rsidR="003D0A8D" w:rsidRPr="003D0A8D">
        <w:rPr>
          <w:rFonts w:ascii="Verdana" w:hAnsi="Verdana"/>
        </w:rPr>
        <w:t>Orthopaedic</w:t>
      </w:r>
      <w:r w:rsidR="004C0168" w:rsidRPr="00B824D9">
        <w:rPr>
          <w:rFonts w:ascii="Verdana" w:hAnsi="Verdana"/>
        </w:rPr>
        <w:t xml:space="preserve"> </w:t>
      </w:r>
      <w:r w:rsidR="004C0168">
        <w:rPr>
          <w:rFonts w:ascii="Verdana" w:hAnsi="Verdana"/>
        </w:rPr>
        <w:t>services</w:t>
      </w:r>
      <w:r w:rsidR="003D0A8D" w:rsidRPr="004155BC">
        <w:rPr>
          <w:rFonts w:ascii="Verdana" w:hAnsi="Verdana"/>
          <w:b/>
          <w:bCs/>
          <w:i/>
          <w:iCs/>
        </w:rPr>
        <w:t xml:space="preserve"> </w:t>
      </w:r>
      <w:r w:rsidR="002B6E1E" w:rsidRPr="00D86CA4">
        <w:rPr>
          <w:rFonts w:ascii="Verdana" w:hAnsi="Verdana"/>
        </w:rPr>
        <w:t>will</w:t>
      </w:r>
      <w:r w:rsidR="003216B0" w:rsidRPr="00D86CA4">
        <w:rPr>
          <w:rFonts w:ascii="Verdana" w:hAnsi="Verdana"/>
        </w:rPr>
        <w:t>:</w:t>
      </w:r>
    </w:p>
    <w:p w14:paraId="43BA6929" w14:textId="77777777" w:rsidR="00D30581" w:rsidRDefault="005A00F3" w:rsidP="006D4B02">
      <w:pPr>
        <w:numPr>
          <w:ilvl w:val="0"/>
          <w:numId w:val="1"/>
        </w:numPr>
        <w:spacing w:after="60"/>
        <w:jc w:val="both"/>
        <w:rPr>
          <w:rFonts w:eastAsiaTheme="minorEastAsia"/>
        </w:rPr>
      </w:pPr>
      <w:r w:rsidRPr="2FD53FF2">
        <w:rPr>
          <w:rFonts w:ascii="Verdana" w:eastAsia="Times New Roman" w:hAnsi="Verdana" w:cs="Times New Roman"/>
        </w:rPr>
        <w:t>Perform</w:t>
      </w:r>
      <w:r w:rsidR="00E31931" w:rsidRPr="2FD53FF2">
        <w:rPr>
          <w:rFonts w:ascii="Verdana" w:eastAsia="Times New Roman" w:hAnsi="Verdana" w:cs="Times New Roman"/>
        </w:rPr>
        <w:t xml:space="preserve"> </w:t>
      </w:r>
      <w:r w:rsidR="00361D20">
        <w:rPr>
          <w:rFonts w:ascii="Verdana" w:eastAsia="Times New Roman" w:hAnsi="Verdana" w:cs="Times New Roman"/>
        </w:rPr>
        <w:t>regular</w:t>
      </w:r>
      <w:r w:rsidR="00E31931" w:rsidRPr="2FD53FF2">
        <w:rPr>
          <w:rFonts w:ascii="Verdana" w:eastAsia="Times New Roman" w:hAnsi="Verdana" w:cs="Times New Roman"/>
        </w:rPr>
        <w:t xml:space="preserve"> reviews of functionality and performance.</w:t>
      </w:r>
    </w:p>
    <w:p w14:paraId="616114AC" w14:textId="77777777" w:rsidR="007E38DF" w:rsidRPr="00D30581" w:rsidRDefault="007E38DF" w:rsidP="006D4B02">
      <w:pPr>
        <w:numPr>
          <w:ilvl w:val="0"/>
          <w:numId w:val="1"/>
        </w:numPr>
        <w:spacing w:after="60"/>
        <w:jc w:val="both"/>
        <w:rPr>
          <w:rFonts w:ascii="Verdana" w:eastAsia="Times New Roman" w:hAnsi="Verdana" w:cs="Times New Roman"/>
        </w:rPr>
      </w:pPr>
      <w:r w:rsidRPr="00D30581">
        <w:rPr>
          <w:rFonts w:ascii="Verdana" w:eastAsia="Times New Roman" w:hAnsi="Verdana" w:cs="Times New Roman"/>
        </w:rPr>
        <w:t xml:space="preserve">Participate in </w:t>
      </w:r>
      <w:r w:rsidR="00361D20">
        <w:rPr>
          <w:rFonts w:ascii="Verdana" w:eastAsia="Times New Roman" w:hAnsi="Verdana" w:cs="Times New Roman"/>
        </w:rPr>
        <w:t xml:space="preserve">condition specific </w:t>
      </w:r>
      <w:r w:rsidRPr="00D30581">
        <w:rPr>
          <w:rFonts w:ascii="Verdana" w:eastAsia="Times New Roman" w:hAnsi="Verdana" w:cs="Times New Roman"/>
        </w:rPr>
        <w:t>national UK audit</w:t>
      </w:r>
      <w:r w:rsidR="00BD6A0B">
        <w:rPr>
          <w:rFonts w:ascii="Verdana" w:eastAsia="Times New Roman" w:hAnsi="Verdana" w:cs="Times New Roman"/>
        </w:rPr>
        <w:t>s, where available,</w:t>
      </w:r>
      <w:r w:rsidRPr="00D30581">
        <w:rPr>
          <w:rFonts w:ascii="Verdana" w:eastAsia="Times New Roman" w:hAnsi="Verdana" w:cs="Times New Roman"/>
        </w:rPr>
        <w:t xml:space="preserve"> in order to ensure the best possible clinical outcomes.  All audits should </w:t>
      </w:r>
      <w:proofErr w:type="gramStart"/>
      <w:r w:rsidRPr="00D30581">
        <w:rPr>
          <w:rFonts w:ascii="Verdana" w:eastAsia="Times New Roman" w:hAnsi="Verdana" w:cs="Times New Roman"/>
        </w:rPr>
        <w:t>take into account</w:t>
      </w:r>
      <w:proofErr w:type="gramEnd"/>
      <w:r w:rsidRPr="00D30581">
        <w:rPr>
          <w:rFonts w:ascii="Verdana" w:eastAsia="Times New Roman" w:hAnsi="Verdana" w:cs="Times New Roman"/>
        </w:rPr>
        <w:t xml:space="preserve"> the results of all surgeons in the centre</w:t>
      </w:r>
      <w:r w:rsidR="00B07187">
        <w:rPr>
          <w:rFonts w:ascii="Verdana" w:eastAsia="Times New Roman" w:hAnsi="Verdana" w:cs="Times New Roman"/>
        </w:rPr>
        <w:t>.</w:t>
      </w:r>
    </w:p>
    <w:p w14:paraId="6462EEF6" w14:textId="77777777" w:rsidR="00F017BC" w:rsidRPr="00D86CA4" w:rsidRDefault="005A00F3" w:rsidP="006D4B02">
      <w:pPr>
        <w:numPr>
          <w:ilvl w:val="0"/>
          <w:numId w:val="1"/>
        </w:numPr>
        <w:spacing w:after="60"/>
        <w:jc w:val="both"/>
        <w:rPr>
          <w:rFonts w:ascii="Verdana" w:eastAsia="Times New Roman" w:hAnsi="Verdana" w:cs="Times New Roman"/>
        </w:rPr>
      </w:pPr>
      <w:r w:rsidRPr="00D86CA4">
        <w:rPr>
          <w:rFonts w:ascii="Verdana" w:eastAsia="Times New Roman" w:hAnsi="Verdana" w:cs="Times New Roman"/>
        </w:rPr>
        <w:t>Use</w:t>
      </w:r>
      <w:r w:rsidR="002B6E1E" w:rsidRPr="00D86CA4">
        <w:rPr>
          <w:rFonts w:ascii="Verdana" w:eastAsia="Times New Roman" w:hAnsi="Verdana" w:cs="Times New Roman"/>
        </w:rPr>
        <w:t xml:space="preserve"> a</w:t>
      </w:r>
      <w:r w:rsidR="00F017BC" w:rsidRPr="00D86CA4">
        <w:rPr>
          <w:rFonts w:ascii="Verdana" w:eastAsia="Times New Roman" w:hAnsi="Verdana" w:cs="Times New Roman"/>
        </w:rPr>
        <w:t xml:space="preserve"> recognised system to demonstrate service quality and standards. </w:t>
      </w:r>
    </w:p>
    <w:p w14:paraId="42764376" w14:textId="77777777" w:rsidR="00F017BC" w:rsidRPr="00D550E7" w:rsidRDefault="005A00F3" w:rsidP="006D4B02">
      <w:pPr>
        <w:numPr>
          <w:ilvl w:val="0"/>
          <w:numId w:val="1"/>
        </w:numPr>
        <w:spacing w:after="60"/>
        <w:jc w:val="both"/>
        <w:rPr>
          <w:rFonts w:ascii="Verdana" w:eastAsia="Times New Roman" w:hAnsi="Verdana" w:cs="Times New Roman"/>
        </w:rPr>
      </w:pPr>
      <w:r w:rsidRPr="00D86CA4">
        <w:rPr>
          <w:rFonts w:ascii="Verdana" w:eastAsia="Times New Roman" w:hAnsi="Verdana" w:cs="Times New Roman"/>
        </w:rPr>
        <w:t>Use</w:t>
      </w:r>
      <w:r w:rsidR="002B6E1E" w:rsidRPr="00D86CA4">
        <w:rPr>
          <w:rFonts w:ascii="Verdana" w:eastAsia="Times New Roman" w:hAnsi="Verdana" w:cs="Times New Roman"/>
        </w:rPr>
        <w:t xml:space="preserve"> </w:t>
      </w:r>
      <w:r w:rsidR="00F017BC" w:rsidRPr="00D86CA4">
        <w:rPr>
          <w:rFonts w:ascii="Verdana" w:eastAsia="Times New Roman" w:hAnsi="Verdana" w:cs="Times New Roman"/>
        </w:rPr>
        <w:t xml:space="preserve">detailed clinical protocols setting out nationally (and local where </w:t>
      </w:r>
      <w:r w:rsidR="00F017BC" w:rsidRPr="00D550E7">
        <w:rPr>
          <w:rFonts w:ascii="Verdana" w:eastAsia="Times New Roman" w:hAnsi="Verdana" w:cs="Times New Roman"/>
        </w:rPr>
        <w:t xml:space="preserve">appropriate) recognised good practice for each treatment site. </w:t>
      </w:r>
    </w:p>
    <w:p w14:paraId="4E06D584" w14:textId="77777777" w:rsidR="00C125E1" w:rsidRPr="00D86CA4" w:rsidRDefault="005A00F3" w:rsidP="006D4B02">
      <w:pPr>
        <w:numPr>
          <w:ilvl w:val="0"/>
          <w:numId w:val="1"/>
        </w:numPr>
        <w:spacing w:after="60"/>
        <w:jc w:val="both"/>
        <w:rPr>
          <w:rFonts w:ascii="Verdana" w:eastAsia="Times New Roman" w:hAnsi="Verdana" w:cs="Times New Roman"/>
        </w:rPr>
      </w:pPr>
      <w:r w:rsidRPr="00D86CA4">
        <w:rPr>
          <w:rFonts w:ascii="Verdana" w:eastAsia="Times New Roman" w:hAnsi="Verdana" w:cs="Times New Roman"/>
        </w:rPr>
        <w:t>Ensure</w:t>
      </w:r>
      <w:r w:rsidR="002B6E1E" w:rsidRPr="00D86CA4">
        <w:rPr>
          <w:rFonts w:ascii="Verdana" w:eastAsia="Times New Roman" w:hAnsi="Verdana" w:cs="Times New Roman"/>
        </w:rPr>
        <w:t xml:space="preserve"> that the quality</w:t>
      </w:r>
      <w:r w:rsidR="00F017BC" w:rsidRPr="00D86CA4">
        <w:rPr>
          <w:rFonts w:ascii="Verdana" w:eastAsia="Times New Roman" w:hAnsi="Verdana" w:cs="Times New Roman"/>
        </w:rPr>
        <w:t xml:space="preserve"> system and its treatment protocols will be subject to regular clinical and management audit.</w:t>
      </w:r>
    </w:p>
    <w:p w14:paraId="773A0603" w14:textId="77777777" w:rsidR="00FD4AFB" w:rsidRPr="00B824D9" w:rsidRDefault="005A00F3" w:rsidP="006D4B02">
      <w:pPr>
        <w:pStyle w:val="ListParagraph"/>
        <w:numPr>
          <w:ilvl w:val="0"/>
          <w:numId w:val="1"/>
        </w:numPr>
        <w:spacing w:after="60"/>
        <w:contextualSpacing w:val="0"/>
        <w:jc w:val="both"/>
        <w:rPr>
          <w:rFonts w:ascii="Verdana" w:eastAsia="Times New Roman" w:hAnsi="Verdana" w:cs="Times New Roman"/>
        </w:rPr>
      </w:pPr>
      <w:r w:rsidRPr="00D86CA4">
        <w:rPr>
          <w:rFonts w:ascii="Verdana" w:hAnsi="Verdana"/>
        </w:rPr>
        <w:t>Hold</w:t>
      </w:r>
      <w:r w:rsidR="00FD4AFB" w:rsidRPr="00D86CA4">
        <w:rPr>
          <w:rFonts w:ascii="Verdana" w:hAnsi="Verdana"/>
        </w:rPr>
        <w:t xml:space="preserve"> other meetings regularly to address clinical, service delivery and governance issues. </w:t>
      </w:r>
    </w:p>
    <w:p w14:paraId="080591DC" w14:textId="77777777" w:rsidR="00241B9F" w:rsidRPr="00D86CA4" w:rsidRDefault="004F4696" w:rsidP="006D4B02">
      <w:pPr>
        <w:pStyle w:val="ListParagraph"/>
        <w:numPr>
          <w:ilvl w:val="0"/>
          <w:numId w:val="1"/>
        </w:numPr>
        <w:contextualSpacing w:val="0"/>
        <w:jc w:val="both"/>
        <w:rPr>
          <w:rFonts w:ascii="Verdana" w:eastAsia="Times New Roman" w:hAnsi="Verdana" w:cs="Times New Roman"/>
        </w:rPr>
      </w:pPr>
      <w:r>
        <w:rPr>
          <w:rFonts w:ascii="Verdana" w:hAnsi="Verdana"/>
        </w:rPr>
        <w:lastRenderedPageBreak/>
        <w:t>Review of risk registers and Welsh Risk Pool data</w:t>
      </w:r>
      <w:r w:rsidR="00B07187">
        <w:rPr>
          <w:rFonts w:ascii="Verdana" w:hAnsi="Verdana"/>
        </w:rPr>
        <w:t>.</w:t>
      </w:r>
    </w:p>
    <w:p w14:paraId="58B966A2" w14:textId="77777777" w:rsidR="00E31931" w:rsidRPr="00A96632" w:rsidRDefault="00E31931" w:rsidP="00531562">
      <w:pPr>
        <w:spacing w:before="100" w:beforeAutospacing="1" w:after="100" w:afterAutospacing="1"/>
        <w:jc w:val="both"/>
        <w:rPr>
          <w:rFonts w:ascii="Verdana" w:eastAsia="Times New Roman" w:hAnsi="Verdana" w:cs="Times New Roman"/>
        </w:rPr>
      </w:pPr>
      <w:r w:rsidRPr="00D86CA4">
        <w:rPr>
          <w:rFonts w:ascii="Verdana" w:eastAsia="Times New Roman" w:hAnsi="Verdana" w:cs="Times New Roman"/>
        </w:rPr>
        <w:t>The above should form the basis of an annual report shared with H</w:t>
      </w:r>
      <w:r w:rsidR="00C76B17" w:rsidRPr="00D86CA4">
        <w:rPr>
          <w:rFonts w:ascii="Verdana" w:eastAsia="Times New Roman" w:hAnsi="Verdana" w:cs="Times New Roman"/>
        </w:rPr>
        <w:t>ealth Board</w:t>
      </w:r>
      <w:r w:rsidRPr="00D86CA4">
        <w:rPr>
          <w:rFonts w:ascii="Verdana" w:eastAsia="Times New Roman" w:hAnsi="Verdana" w:cs="Times New Roman"/>
        </w:rPr>
        <w:t>s who refer to the service or participate in it.</w:t>
      </w:r>
    </w:p>
    <w:p w14:paraId="5BA33A27" w14:textId="77777777" w:rsidR="00A96632" w:rsidRPr="001231DE" w:rsidRDefault="00C125E1" w:rsidP="00531562">
      <w:pPr>
        <w:spacing w:before="100" w:beforeAutospacing="1" w:after="100" w:afterAutospacing="1"/>
        <w:jc w:val="both"/>
        <w:rPr>
          <w:rFonts w:ascii="Verdana" w:eastAsia="Times New Roman" w:hAnsi="Verdana" w:cs="Arial"/>
        </w:rPr>
      </w:pPr>
      <w:r w:rsidRPr="00C125E1">
        <w:rPr>
          <w:rFonts w:ascii="Verdana" w:eastAsia="Times New Roman" w:hAnsi="Verdana" w:cs="Arial"/>
        </w:rPr>
        <w:t xml:space="preserve">It is the </w:t>
      </w:r>
      <w:r w:rsidR="00477299">
        <w:rPr>
          <w:rFonts w:ascii="Verdana" w:eastAsia="Times New Roman" w:hAnsi="Verdana" w:cs="Arial"/>
        </w:rPr>
        <w:t>Provider’s</w:t>
      </w:r>
      <w:r w:rsidR="00477299" w:rsidRPr="00C125E1">
        <w:rPr>
          <w:rFonts w:ascii="Verdana" w:eastAsia="Times New Roman" w:hAnsi="Verdana" w:cs="Arial"/>
        </w:rPr>
        <w:t xml:space="preserve"> </w:t>
      </w:r>
      <w:r w:rsidRPr="00C125E1">
        <w:rPr>
          <w:rFonts w:ascii="Verdana" w:eastAsia="Times New Roman" w:hAnsi="Verdana" w:cs="Arial"/>
        </w:rPr>
        <w:t xml:space="preserve">responsibility to notify the commissioner on an exceptional basis should there be any breaches of the care standards. Where there are breaches any consequences will be deemed as being the </w:t>
      </w:r>
      <w:r w:rsidR="00477299">
        <w:rPr>
          <w:rFonts w:ascii="Verdana" w:eastAsia="Times New Roman" w:hAnsi="Verdana" w:cs="Arial"/>
        </w:rPr>
        <w:t>Provider’s</w:t>
      </w:r>
      <w:r w:rsidR="00477299" w:rsidRPr="00C125E1">
        <w:rPr>
          <w:rFonts w:ascii="Verdana" w:eastAsia="Times New Roman" w:hAnsi="Verdana" w:cs="Arial"/>
        </w:rPr>
        <w:t xml:space="preserve"> </w:t>
      </w:r>
      <w:r w:rsidRPr="00C125E1">
        <w:rPr>
          <w:rFonts w:ascii="Verdana" w:eastAsia="Times New Roman" w:hAnsi="Verdana" w:cs="Arial"/>
        </w:rPr>
        <w:t xml:space="preserve">responsibility. </w:t>
      </w:r>
    </w:p>
    <w:p w14:paraId="1FFADA30" w14:textId="77777777" w:rsidR="00244594" w:rsidRDefault="006C175E" w:rsidP="00531562">
      <w:pPr>
        <w:jc w:val="both"/>
        <w:rPr>
          <w:rFonts w:ascii="Verdana" w:hAnsi="Verdana"/>
        </w:rPr>
      </w:pPr>
      <w:r>
        <w:rPr>
          <w:rFonts w:ascii="Verdana" w:hAnsi="Verdana"/>
        </w:rPr>
        <w:t>Services</w:t>
      </w:r>
      <w:r w:rsidR="00C125E1" w:rsidRPr="00A96632">
        <w:rPr>
          <w:rFonts w:ascii="Verdana" w:hAnsi="Verdana"/>
        </w:rPr>
        <w:t xml:space="preserve"> </w:t>
      </w:r>
      <w:r w:rsidR="00F133E4">
        <w:rPr>
          <w:rFonts w:ascii="Verdana" w:hAnsi="Verdana"/>
        </w:rPr>
        <w:t>must</w:t>
      </w:r>
      <w:r w:rsidR="00C125E1" w:rsidRPr="00A96632">
        <w:rPr>
          <w:rFonts w:ascii="Verdana" w:hAnsi="Verdana"/>
        </w:rPr>
        <w:t xml:space="preserve"> comply with the relevant NICE quality standards which defines clinical best practice. </w:t>
      </w:r>
    </w:p>
    <w:p w14:paraId="75912C1D" w14:textId="77777777" w:rsidR="007E38DF" w:rsidRDefault="007E38DF" w:rsidP="00531562">
      <w:pPr>
        <w:jc w:val="both"/>
        <w:rPr>
          <w:rFonts w:ascii="Verdana" w:eastAsia="Times New Roman" w:hAnsi="Verdana"/>
          <w:b/>
          <w:bCs/>
          <w:color w:val="000000" w:themeColor="text1"/>
          <w:sz w:val="28"/>
          <w:szCs w:val="28"/>
        </w:rPr>
      </w:pPr>
    </w:p>
    <w:p w14:paraId="5D565C14" w14:textId="77777777" w:rsidR="007E38DF" w:rsidRDefault="007E38DF" w:rsidP="00531562">
      <w:pPr>
        <w:pStyle w:val="Heading2"/>
        <w:jc w:val="both"/>
        <w:rPr>
          <w:rFonts w:ascii="Verdana" w:eastAsia="Times New Roman" w:hAnsi="Verdana"/>
          <w:b/>
          <w:bCs/>
          <w:color w:val="000000" w:themeColor="text1"/>
          <w:sz w:val="24"/>
          <w:szCs w:val="24"/>
        </w:rPr>
      </w:pPr>
      <w:bookmarkStart w:id="26" w:name="_Toc101435683"/>
      <w:r>
        <w:rPr>
          <w:rFonts w:ascii="Verdana" w:eastAsia="Times New Roman" w:hAnsi="Verdana"/>
          <w:b/>
          <w:bCs/>
          <w:color w:val="000000" w:themeColor="text1"/>
          <w:sz w:val="24"/>
          <w:szCs w:val="24"/>
        </w:rPr>
        <w:t>3.3</w:t>
      </w:r>
      <w:r>
        <w:rPr>
          <w:rFonts w:ascii="Verdana" w:eastAsia="Times New Roman" w:hAnsi="Verdana"/>
          <w:b/>
          <w:bCs/>
          <w:color w:val="000000" w:themeColor="text1"/>
          <w:sz w:val="24"/>
          <w:szCs w:val="24"/>
        </w:rPr>
        <w:tab/>
      </w:r>
      <w:r w:rsidRPr="007E38DF">
        <w:rPr>
          <w:rFonts w:ascii="Verdana" w:eastAsia="Times New Roman" w:hAnsi="Verdana"/>
          <w:b/>
          <w:bCs/>
          <w:color w:val="000000" w:themeColor="text1"/>
          <w:sz w:val="24"/>
          <w:szCs w:val="24"/>
        </w:rPr>
        <w:t>Patient experience</w:t>
      </w:r>
      <w:bookmarkEnd w:id="26"/>
      <w:r w:rsidRPr="007E38DF">
        <w:rPr>
          <w:rFonts w:ascii="Verdana" w:eastAsia="Times New Roman" w:hAnsi="Verdana"/>
          <w:b/>
          <w:bCs/>
          <w:color w:val="000000" w:themeColor="text1"/>
          <w:sz w:val="24"/>
          <w:szCs w:val="24"/>
        </w:rPr>
        <w:t xml:space="preserve"> </w:t>
      </w:r>
    </w:p>
    <w:p w14:paraId="55175BBB" w14:textId="77777777" w:rsidR="00B07187" w:rsidRDefault="00B07187" w:rsidP="00531562">
      <w:pPr>
        <w:jc w:val="both"/>
        <w:rPr>
          <w:rFonts w:ascii="Verdana" w:hAnsi="Verdana"/>
        </w:rPr>
      </w:pPr>
    </w:p>
    <w:p w14:paraId="7C27076C" w14:textId="016306BD" w:rsidR="007E38DF" w:rsidRPr="00A70444" w:rsidRDefault="007E38DF" w:rsidP="00531562">
      <w:pPr>
        <w:jc w:val="both"/>
        <w:rPr>
          <w:rFonts w:ascii="Verdana" w:hAnsi="Verdana" w:cs="Arial"/>
        </w:rPr>
      </w:pPr>
      <w:r>
        <w:rPr>
          <w:rFonts w:ascii="Verdana" w:hAnsi="Verdana"/>
        </w:rPr>
        <w:t xml:space="preserve">The </w:t>
      </w:r>
      <w:r w:rsidR="00B81C2D">
        <w:rPr>
          <w:rFonts w:ascii="Verdana" w:hAnsi="Verdana"/>
        </w:rPr>
        <w:t>provider</w:t>
      </w:r>
      <w:r w:rsidR="003D0A8D">
        <w:rPr>
          <w:rFonts w:ascii="Verdana" w:hAnsi="Verdana"/>
        </w:rPr>
        <w:t xml:space="preserve"> </w:t>
      </w:r>
      <w:r w:rsidRPr="00D86CA4">
        <w:rPr>
          <w:rFonts w:ascii="Verdana" w:hAnsi="Verdana"/>
        </w:rPr>
        <w:t>will</w:t>
      </w:r>
      <w:r>
        <w:rPr>
          <w:rFonts w:ascii="Verdana" w:hAnsi="Verdana"/>
        </w:rPr>
        <w:t xml:space="preserve"> ensure that </w:t>
      </w:r>
      <w:r w:rsidR="003D0A8D">
        <w:rPr>
          <w:rFonts w:ascii="Verdana" w:hAnsi="Verdana"/>
        </w:rPr>
        <w:t>children and parents</w:t>
      </w:r>
      <w:r w:rsidR="0012737E">
        <w:rPr>
          <w:rFonts w:ascii="Verdana" w:hAnsi="Verdana"/>
        </w:rPr>
        <w:t xml:space="preserve"> have access to the relevant support groups and </w:t>
      </w:r>
      <w:proofErr w:type="gramStart"/>
      <w:r w:rsidR="0012737E">
        <w:rPr>
          <w:rFonts w:ascii="Verdana" w:hAnsi="Verdana"/>
        </w:rPr>
        <w:t>education, and</w:t>
      </w:r>
      <w:proofErr w:type="gramEnd"/>
      <w:r w:rsidR="0012737E">
        <w:rPr>
          <w:rFonts w:ascii="Verdana" w:hAnsi="Verdana"/>
        </w:rPr>
        <w:t xml:space="preserve"> will conduct regular surveys of patient/carer satisfaction in line with national guidance.</w:t>
      </w:r>
    </w:p>
    <w:p w14:paraId="0054A90F" w14:textId="77777777" w:rsidR="00953613" w:rsidRDefault="00953613">
      <w:pPr>
        <w:rPr>
          <w:rFonts w:ascii="Verdana" w:eastAsia="Times New Roman" w:hAnsi="Verdana" w:cstheme="majorBidi"/>
          <w:b/>
          <w:bCs/>
          <w:color w:val="000000" w:themeColor="text1"/>
          <w:sz w:val="28"/>
          <w:szCs w:val="28"/>
        </w:rPr>
      </w:pPr>
      <w:r>
        <w:rPr>
          <w:rFonts w:ascii="Verdana" w:eastAsia="Times New Roman" w:hAnsi="Verdana"/>
          <w:b/>
          <w:bCs/>
          <w:color w:val="000000" w:themeColor="text1"/>
          <w:sz w:val="28"/>
          <w:szCs w:val="28"/>
        </w:rPr>
        <w:br w:type="page"/>
      </w:r>
    </w:p>
    <w:p w14:paraId="4AE64A70" w14:textId="77777777" w:rsidR="00F017BC" w:rsidRDefault="00F017BC" w:rsidP="009E58A0">
      <w:pPr>
        <w:pStyle w:val="Heading1"/>
        <w:rPr>
          <w:rFonts w:ascii="Verdana" w:eastAsia="Times New Roman" w:hAnsi="Verdana"/>
          <w:b/>
          <w:bCs/>
          <w:color w:val="000000" w:themeColor="text1"/>
          <w:sz w:val="28"/>
          <w:szCs w:val="28"/>
        </w:rPr>
      </w:pPr>
      <w:bookmarkStart w:id="27" w:name="_Toc101435684"/>
      <w:r w:rsidRPr="009E58A0">
        <w:rPr>
          <w:rFonts w:ascii="Verdana" w:eastAsia="Times New Roman" w:hAnsi="Verdana"/>
          <w:b/>
          <w:bCs/>
          <w:color w:val="000000" w:themeColor="text1"/>
          <w:sz w:val="28"/>
          <w:szCs w:val="28"/>
        </w:rPr>
        <w:lastRenderedPageBreak/>
        <w:t xml:space="preserve">4. </w:t>
      </w:r>
      <w:r w:rsidR="00AF348E">
        <w:rPr>
          <w:rFonts w:ascii="Verdana" w:eastAsia="Times New Roman" w:hAnsi="Verdana"/>
          <w:b/>
          <w:bCs/>
          <w:color w:val="000000" w:themeColor="text1"/>
          <w:sz w:val="28"/>
          <w:szCs w:val="28"/>
        </w:rPr>
        <w:t>Performance monitoring and information r</w:t>
      </w:r>
      <w:r w:rsidRPr="009E58A0">
        <w:rPr>
          <w:rFonts w:ascii="Verdana" w:eastAsia="Times New Roman" w:hAnsi="Verdana"/>
          <w:b/>
          <w:bCs/>
          <w:color w:val="000000" w:themeColor="text1"/>
          <w:sz w:val="28"/>
          <w:szCs w:val="28"/>
        </w:rPr>
        <w:t>equirement</w:t>
      </w:r>
      <w:bookmarkEnd w:id="27"/>
    </w:p>
    <w:p w14:paraId="7FC2880C" w14:textId="77777777" w:rsidR="00A20CE7" w:rsidRPr="00A20CE7" w:rsidRDefault="00A20CE7" w:rsidP="00A20CE7"/>
    <w:p w14:paraId="64EA2905" w14:textId="42FFFC27" w:rsidR="00F017BC" w:rsidRPr="009E58A0" w:rsidRDefault="00AF348E" w:rsidP="009E58A0">
      <w:pPr>
        <w:pStyle w:val="Heading2"/>
        <w:rPr>
          <w:rFonts w:ascii="Verdana" w:eastAsia="Times New Roman" w:hAnsi="Verdana"/>
          <w:b/>
          <w:bCs/>
          <w:color w:val="000000" w:themeColor="text1"/>
          <w:sz w:val="24"/>
          <w:szCs w:val="24"/>
        </w:rPr>
      </w:pPr>
      <w:bookmarkStart w:id="28" w:name="_Toc101435685"/>
      <w:r>
        <w:rPr>
          <w:rFonts w:ascii="Verdana" w:eastAsia="Times New Roman" w:hAnsi="Verdana"/>
          <w:b/>
          <w:bCs/>
          <w:color w:val="000000" w:themeColor="text1"/>
          <w:sz w:val="24"/>
          <w:szCs w:val="24"/>
        </w:rPr>
        <w:t xml:space="preserve">4.1 </w:t>
      </w:r>
      <w:r w:rsidR="00232976">
        <w:rPr>
          <w:rFonts w:ascii="Verdana" w:eastAsia="Times New Roman" w:hAnsi="Verdana"/>
          <w:b/>
          <w:bCs/>
          <w:color w:val="000000" w:themeColor="text1"/>
          <w:sz w:val="24"/>
          <w:szCs w:val="24"/>
        </w:rPr>
        <w:tab/>
      </w:r>
      <w:r>
        <w:rPr>
          <w:rFonts w:ascii="Verdana" w:eastAsia="Times New Roman" w:hAnsi="Verdana"/>
          <w:b/>
          <w:bCs/>
          <w:color w:val="000000" w:themeColor="text1"/>
          <w:sz w:val="24"/>
          <w:szCs w:val="24"/>
        </w:rPr>
        <w:t>Performance m</w:t>
      </w:r>
      <w:r w:rsidR="00F017BC" w:rsidRPr="009E58A0">
        <w:rPr>
          <w:rFonts w:ascii="Verdana" w:eastAsia="Times New Roman" w:hAnsi="Verdana"/>
          <w:b/>
          <w:bCs/>
          <w:color w:val="000000" w:themeColor="text1"/>
          <w:sz w:val="24"/>
          <w:szCs w:val="24"/>
        </w:rPr>
        <w:t>onitoring</w:t>
      </w:r>
      <w:bookmarkEnd w:id="28"/>
      <w:r w:rsidR="00F017BC" w:rsidRPr="009E58A0">
        <w:rPr>
          <w:rFonts w:ascii="Verdana" w:eastAsia="Times New Roman" w:hAnsi="Verdana"/>
          <w:b/>
          <w:bCs/>
          <w:color w:val="000000" w:themeColor="text1"/>
          <w:sz w:val="24"/>
          <w:szCs w:val="24"/>
        </w:rPr>
        <w:t xml:space="preserve"> </w:t>
      </w:r>
    </w:p>
    <w:p w14:paraId="06349DFB" w14:textId="77777777" w:rsidR="00B07187" w:rsidRDefault="00B07187" w:rsidP="006D4B02">
      <w:pPr>
        <w:jc w:val="both"/>
        <w:rPr>
          <w:rFonts w:ascii="Verdana" w:eastAsia="Times New Roman" w:hAnsi="Verdana" w:cs="Times New Roman"/>
        </w:rPr>
      </w:pPr>
    </w:p>
    <w:p w14:paraId="2B9D4EA5" w14:textId="77777777" w:rsidR="00F017BC" w:rsidRPr="00F017BC" w:rsidRDefault="00A96632" w:rsidP="006D4B02">
      <w:pPr>
        <w:jc w:val="both"/>
        <w:rPr>
          <w:rFonts w:ascii="Times New Roman" w:eastAsia="Times New Roman" w:hAnsi="Times New Roman" w:cs="Times New Roman"/>
        </w:rPr>
      </w:pPr>
      <w:r>
        <w:rPr>
          <w:rFonts w:ascii="Verdana" w:eastAsia="Times New Roman" w:hAnsi="Verdana" w:cs="Times New Roman"/>
        </w:rPr>
        <w:t>Health Boards</w:t>
      </w:r>
      <w:r w:rsidR="00F017BC" w:rsidRPr="00F017BC">
        <w:rPr>
          <w:rFonts w:ascii="Verdana" w:eastAsia="Times New Roman" w:hAnsi="Verdana" w:cs="Times New Roman"/>
        </w:rPr>
        <w:t xml:space="preserve"> will be responsible for commissioning services in line with this policy. This will include agreeing appropriate information and procedures to monitor the performance of organisations. </w:t>
      </w:r>
    </w:p>
    <w:p w14:paraId="4CDEED14" w14:textId="77777777" w:rsidR="00F017BC" w:rsidRPr="00F017BC" w:rsidRDefault="00F017BC" w:rsidP="00531562">
      <w:pPr>
        <w:spacing w:before="100" w:beforeAutospacing="1" w:after="100" w:afterAutospacing="1"/>
        <w:jc w:val="both"/>
        <w:rPr>
          <w:rFonts w:ascii="Times New Roman" w:eastAsia="Times New Roman" w:hAnsi="Times New Roman" w:cs="Times New Roman"/>
        </w:rPr>
      </w:pPr>
      <w:r w:rsidRPr="00F017BC">
        <w:rPr>
          <w:rFonts w:ascii="Verdana" w:eastAsia="Times New Roman" w:hAnsi="Verdana" w:cs="Times New Roman"/>
        </w:rPr>
        <w:t xml:space="preserve">For the services defined in this policy the following approach will be adopted: </w:t>
      </w:r>
    </w:p>
    <w:p w14:paraId="1F39E9A4" w14:textId="77777777" w:rsidR="00F017BC" w:rsidRPr="00F017BC" w:rsidRDefault="00F017BC" w:rsidP="00531562">
      <w:pPr>
        <w:numPr>
          <w:ilvl w:val="0"/>
          <w:numId w:val="2"/>
        </w:numPr>
        <w:spacing w:before="100" w:beforeAutospacing="1" w:after="100" w:afterAutospacing="1"/>
        <w:jc w:val="both"/>
        <w:rPr>
          <w:rFonts w:ascii="SymbolMT" w:eastAsia="Times New Roman" w:hAnsi="SymbolMT" w:cs="Times New Roman"/>
        </w:rPr>
      </w:pPr>
      <w:r w:rsidRPr="00F017BC">
        <w:rPr>
          <w:rFonts w:ascii="Verdana" w:eastAsia="Times New Roman" w:hAnsi="Verdana" w:cs="Times New Roman"/>
        </w:rPr>
        <w:t>Services to evidence quality and performance controls</w:t>
      </w:r>
      <w:r w:rsidR="005A00F3">
        <w:rPr>
          <w:rFonts w:ascii="Verdana" w:eastAsia="Times New Roman" w:hAnsi="Verdana" w:cs="Times New Roman"/>
        </w:rPr>
        <w:t>.</w:t>
      </w:r>
      <w:r w:rsidRPr="00F017BC">
        <w:rPr>
          <w:rFonts w:ascii="Verdana" w:eastAsia="Times New Roman" w:hAnsi="Verdana" w:cs="Times New Roman"/>
        </w:rPr>
        <w:t xml:space="preserve"> </w:t>
      </w:r>
    </w:p>
    <w:p w14:paraId="0BC4F619" w14:textId="77777777" w:rsidR="00F017BC" w:rsidRPr="00F017BC" w:rsidRDefault="00F017BC" w:rsidP="00531562">
      <w:pPr>
        <w:numPr>
          <w:ilvl w:val="0"/>
          <w:numId w:val="2"/>
        </w:numPr>
        <w:spacing w:before="100" w:beforeAutospacing="1" w:after="100" w:afterAutospacing="1"/>
        <w:jc w:val="both"/>
        <w:rPr>
          <w:rFonts w:ascii="SymbolMT" w:eastAsia="Times New Roman" w:hAnsi="SymbolMT" w:cs="Times New Roman"/>
        </w:rPr>
      </w:pPr>
      <w:r w:rsidRPr="00F017BC">
        <w:rPr>
          <w:rFonts w:ascii="Verdana" w:eastAsia="Times New Roman" w:hAnsi="Verdana" w:cs="Times New Roman"/>
        </w:rPr>
        <w:t>Services to evidence compliance with standards of care</w:t>
      </w:r>
      <w:r w:rsidR="005A00F3">
        <w:rPr>
          <w:rFonts w:ascii="Verdana" w:eastAsia="Times New Roman" w:hAnsi="Verdana" w:cs="Times New Roman"/>
        </w:rPr>
        <w:t>.</w:t>
      </w:r>
      <w:r w:rsidRPr="00F017BC">
        <w:rPr>
          <w:rFonts w:ascii="Verdana" w:eastAsia="Times New Roman" w:hAnsi="Verdana" w:cs="Times New Roman"/>
        </w:rPr>
        <w:t xml:space="preserve"> </w:t>
      </w:r>
    </w:p>
    <w:p w14:paraId="1E21D56E" w14:textId="621562A2" w:rsidR="00F017BC" w:rsidRPr="009E58A0" w:rsidRDefault="00AF348E" w:rsidP="00531562">
      <w:pPr>
        <w:pStyle w:val="Heading2"/>
        <w:jc w:val="both"/>
        <w:rPr>
          <w:rFonts w:ascii="Verdana" w:eastAsia="Times New Roman" w:hAnsi="Verdana"/>
          <w:b/>
          <w:bCs/>
          <w:color w:val="000000" w:themeColor="text1"/>
          <w:sz w:val="24"/>
          <w:szCs w:val="24"/>
        </w:rPr>
      </w:pPr>
      <w:bookmarkStart w:id="29" w:name="_Toc101435686"/>
      <w:r>
        <w:rPr>
          <w:rFonts w:ascii="Verdana" w:eastAsia="Times New Roman" w:hAnsi="Verdana"/>
          <w:b/>
          <w:bCs/>
          <w:color w:val="000000" w:themeColor="text1"/>
          <w:sz w:val="24"/>
          <w:szCs w:val="24"/>
        </w:rPr>
        <w:t xml:space="preserve">4.2 </w:t>
      </w:r>
      <w:r w:rsidR="00232976">
        <w:rPr>
          <w:rFonts w:ascii="Verdana" w:eastAsia="Times New Roman" w:hAnsi="Verdana"/>
          <w:b/>
          <w:bCs/>
          <w:color w:val="000000" w:themeColor="text1"/>
          <w:sz w:val="24"/>
          <w:szCs w:val="24"/>
        </w:rPr>
        <w:tab/>
      </w:r>
      <w:r>
        <w:rPr>
          <w:rFonts w:ascii="Verdana" w:eastAsia="Times New Roman" w:hAnsi="Verdana"/>
          <w:b/>
          <w:bCs/>
          <w:color w:val="000000" w:themeColor="text1"/>
          <w:sz w:val="24"/>
          <w:szCs w:val="24"/>
        </w:rPr>
        <w:t>Key performance i</w:t>
      </w:r>
      <w:r w:rsidR="00F017BC" w:rsidRPr="009E58A0">
        <w:rPr>
          <w:rFonts w:ascii="Verdana" w:eastAsia="Times New Roman" w:hAnsi="Verdana"/>
          <w:b/>
          <w:bCs/>
          <w:color w:val="000000" w:themeColor="text1"/>
          <w:sz w:val="24"/>
          <w:szCs w:val="24"/>
        </w:rPr>
        <w:t>ndicators</w:t>
      </w:r>
      <w:bookmarkEnd w:id="29"/>
      <w:r w:rsidR="00F017BC" w:rsidRPr="009E58A0">
        <w:rPr>
          <w:rFonts w:ascii="Verdana" w:eastAsia="Times New Roman" w:hAnsi="Verdana"/>
          <w:b/>
          <w:bCs/>
          <w:color w:val="000000" w:themeColor="text1"/>
          <w:sz w:val="24"/>
          <w:szCs w:val="24"/>
        </w:rPr>
        <w:t xml:space="preserve"> </w:t>
      </w:r>
    </w:p>
    <w:p w14:paraId="1305A738" w14:textId="77777777" w:rsidR="00B07187" w:rsidRDefault="00B07187" w:rsidP="006D4B02">
      <w:pPr>
        <w:jc w:val="both"/>
        <w:rPr>
          <w:rFonts w:ascii="Verdana" w:eastAsia="Times New Roman" w:hAnsi="Verdana" w:cs="Times New Roman"/>
        </w:rPr>
      </w:pPr>
    </w:p>
    <w:p w14:paraId="5AECC30B" w14:textId="77777777" w:rsidR="0012737E" w:rsidRPr="00B23337" w:rsidRDefault="00F017BC" w:rsidP="006D4B02">
      <w:pPr>
        <w:jc w:val="both"/>
        <w:rPr>
          <w:rFonts w:ascii="Verdana" w:eastAsia="Times New Roman" w:hAnsi="Verdana" w:cs="Times New Roman"/>
        </w:rPr>
      </w:pPr>
      <w:r w:rsidRPr="00B23337">
        <w:rPr>
          <w:rFonts w:ascii="Verdana" w:eastAsia="Times New Roman" w:hAnsi="Verdana" w:cs="Times New Roman"/>
        </w:rPr>
        <w:t>The providers will be expected to monitor against the full list of Quality Indicators derived from the service description components described in Section</w:t>
      </w:r>
      <w:r w:rsidR="005A00F3" w:rsidRPr="00B23337">
        <w:rPr>
          <w:rFonts w:ascii="Verdana" w:eastAsia="Times New Roman" w:hAnsi="Verdana" w:cs="Times New Roman"/>
        </w:rPr>
        <w:t>s 3.1 and 3.2.</w:t>
      </w:r>
    </w:p>
    <w:p w14:paraId="48036393" w14:textId="77777777" w:rsidR="7B0A1AEB" w:rsidRPr="00B23337" w:rsidRDefault="00F017BC" w:rsidP="00531562">
      <w:pPr>
        <w:spacing w:before="100" w:beforeAutospacing="1" w:after="100" w:afterAutospacing="1"/>
        <w:jc w:val="both"/>
        <w:rPr>
          <w:rFonts w:ascii="Verdana" w:eastAsia="Times New Roman" w:hAnsi="Verdana" w:cs="Times New Roman"/>
        </w:rPr>
      </w:pPr>
      <w:r w:rsidRPr="00B23337">
        <w:rPr>
          <w:rFonts w:ascii="Verdana" w:eastAsia="Times New Roman" w:hAnsi="Verdana" w:cs="Times New Roman"/>
        </w:rPr>
        <w:t xml:space="preserve">The provider should also monitor the appropriateness of referrals into the service and provide regular feedback to referrers on inappropriate referrals, identifying any trends or potential educational needs. </w:t>
      </w:r>
    </w:p>
    <w:p w14:paraId="450FCB6E" w14:textId="77777777" w:rsidR="0012737E" w:rsidRDefault="0012737E" w:rsidP="006D4B02">
      <w:pPr>
        <w:spacing w:before="120" w:after="60"/>
        <w:jc w:val="both"/>
        <w:rPr>
          <w:rFonts w:ascii="Verdana" w:hAnsi="Verdana" w:cs="Arial"/>
        </w:rPr>
      </w:pPr>
      <w:r w:rsidRPr="32D5517C">
        <w:rPr>
          <w:rFonts w:ascii="Verdana" w:hAnsi="Verdana" w:cs="Arial"/>
        </w:rPr>
        <w:t>In particular, the provider will be expected to monitor against the following target outcomes:</w:t>
      </w:r>
    </w:p>
    <w:p w14:paraId="09FC0A50" w14:textId="77777777" w:rsidR="0012737E" w:rsidRPr="00B23337" w:rsidRDefault="0012737E" w:rsidP="006D4B02">
      <w:pPr>
        <w:pStyle w:val="ListParagraph"/>
        <w:numPr>
          <w:ilvl w:val="0"/>
          <w:numId w:val="11"/>
        </w:numPr>
        <w:autoSpaceDE w:val="0"/>
        <w:autoSpaceDN w:val="0"/>
        <w:adjustRightInd w:val="0"/>
        <w:spacing w:after="60"/>
        <w:contextualSpacing w:val="0"/>
        <w:jc w:val="both"/>
        <w:rPr>
          <w:rFonts w:ascii="Verdana" w:hAnsi="Verdana" w:cs="Arial"/>
        </w:rPr>
      </w:pPr>
      <w:r w:rsidRPr="32D5517C">
        <w:rPr>
          <w:rFonts w:ascii="Verdana" w:hAnsi="Verdana" w:cs="Arial"/>
        </w:rPr>
        <w:t xml:space="preserve">Surgery component waiting time for patients </w:t>
      </w:r>
      <w:r w:rsidR="0BC47FF5" w:rsidRPr="32D5517C">
        <w:rPr>
          <w:rFonts w:ascii="Verdana" w:hAnsi="Verdana" w:cs="Arial"/>
        </w:rPr>
        <w:t>(day case and IPT)</w:t>
      </w:r>
    </w:p>
    <w:p w14:paraId="25246041" w14:textId="77777777" w:rsidR="0012737E" w:rsidRPr="00B23337" w:rsidRDefault="0012737E" w:rsidP="006D4B02">
      <w:pPr>
        <w:pStyle w:val="ListParagraph"/>
        <w:numPr>
          <w:ilvl w:val="0"/>
          <w:numId w:val="11"/>
        </w:numPr>
        <w:spacing w:after="60"/>
        <w:contextualSpacing w:val="0"/>
        <w:jc w:val="both"/>
        <w:rPr>
          <w:rFonts w:ascii="Verdana" w:hAnsi="Verdana"/>
          <w:b/>
        </w:rPr>
      </w:pPr>
      <w:r w:rsidRPr="00B23337">
        <w:rPr>
          <w:rFonts w:ascii="Verdana" w:hAnsi="Verdana" w:cs="Arial"/>
        </w:rPr>
        <w:t xml:space="preserve">Hospital </w:t>
      </w:r>
      <w:proofErr w:type="gramStart"/>
      <w:r w:rsidRPr="00B23337">
        <w:rPr>
          <w:rFonts w:ascii="Verdana" w:hAnsi="Verdana" w:cs="Arial"/>
        </w:rPr>
        <w:t>stay</w:t>
      </w:r>
      <w:proofErr w:type="gramEnd"/>
      <w:r w:rsidRPr="00B23337">
        <w:rPr>
          <w:rFonts w:ascii="Verdana" w:hAnsi="Verdana" w:cs="Arial"/>
        </w:rPr>
        <w:t xml:space="preserve"> (median length of stay in days)</w:t>
      </w:r>
    </w:p>
    <w:p w14:paraId="7F8D5222" w14:textId="77777777" w:rsidR="00C20BEF" w:rsidRDefault="0012737E" w:rsidP="006D4B02">
      <w:pPr>
        <w:pStyle w:val="ListParagraph"/>
        <w:numPr>
          <w:ilvl w:val="0"/>
          <w:numId w:val="11"/>
        </w:numPr>
        <w:spacing w:after="60"/>
        <w:contextualSpacing w:val="0"/>
        <w:jc w:val="both"/>
        <w:rPr>
          <w:rFonts w:ascii="Verdana" w:hAnsi="Verdana" w:cs="Arial"/>
        </w:rPr>
      </w:pPr>
      <w:r w:rsidRPr="00B23337">
        <w:rPr>
          <w:rFonts w:ascii="Verdana" w:hAnsi="Verdana" w:cs="Arial"/>
        </w:rPr>
        <w:t>Equitable a</w:t>
      </w:r>
      <w:r w:rsidR="003D0A8D">
        <w:rPr>
          <w:rFonts w:ascii="Verdana" w:hAnsi="Verdana" w:cs="Arial"/>
        </w:rPr>
        <w:t>ccess (by LHB population) to</w:t>
      </w:r>
      <w:r w:rsidRPr="00B23337">
        <w:rPr>
          <w:rFonts w:ascii="Verdana" w:hAnsi="Verdana" w:cs="Arial"/>
        </w:rPr>
        <w:t xml:space="preserve"> surgery</w:t>
      </w:r>
    </w:p>
    <w:p w14:paraId="6B94EF37" w14:textId="77777777" w:rsidR="00C20BEF" w:rsidRPr="00C20BEF" w:rsidRDefault="00C20BEF" w:rsidP="006D4B02">
      <w:pPr>
        <w:pStyle w:val="ListParagraph"/>
        <w:numPr>
          <w:ilvl w:val="0"/>
          <w:numId w:val="11"/>
        </w:numPr>
        <w:spacing w:after="60"/>
        <w:contextualSpacing w:val="0"/>
        <w:jc w:val="both"/>
        <w:rPr>
          <w:rFonts w:ascii="Verdana" w:hAnsi="Verdana" w:cs="Arial"/>
        </w:rPr>
      </w:pPr>
      <w:r w:rsidRPr="00C20BEF">
        <w:rPr>
          <w:rFonts w:ascii="Verdana" w:eastAsia="Times New Roman" w:hAnsi="Verdana" w:cs="Times New Roman"/>
        </w:rPr>
        <w:t>Number of cancelled operations leading to avoidable delay and negative</w:t>
      </w:r>
      <w:r>
        <w:rPr>
          <w:rFonts w:ascii="Verdana" w:eastAsia="Times New Roman" w:hAnsi="Verdana" w:cs="Times New Roman"/>
        </w:rPr>
        <w:t xml:space="preserve"> </w:t>
      </w:r>
      <w:r w:rsidRPr="00C20BEF">
        <w:rPr>
          <w:rFonts w:ascii="Verdana" w:eastAsia="Times New Roman" w:hAnsi="Verdana" w:cs="Times New Roman"/>
        </w:rPr>
        <w:t>patient experience</w:t>
      </w:r>
    </w:p>
    <w:p w14:paraId="4BA9FD67" w14:textId="77777777" w:rsidR="00C20BEF" w:rsidRPr="00C20BEF" w:rsidRDefault="00C20BEF" w:rsidP="006D4B02">
      <w:pPr>
        <w:pStyle w:val="ListParagraph"/>
        <w:numPr>
          <w:ilvl w:val="0"/>
          <w:numId w:val="11"/>
        </w:numPr>
        <w:spacing w:after="60"/>
        <w:contextualSpacing w:val="0"/>
        <w:jc w:val="both"/>
        <w:rPr>
          <w:rFonts w:ascii="Verdana" w:hAnsi="Verdana" w:cs="Arial"/>
        </w:rPr>
      </w:pPr>
      <w:proofErr w:type="gramStart"/>
      <w:r w:rsidRPr="00C20BEF">
        <w:rPr>
          <w:rFonts w:ascii="Verdana" w:eastAsia="Times New Roman" w:hAnsi="Verdana" w:cs="Times New Roman"/>
        </w:rPr>
        <w:t>28 day</w:t>
      </w:r>
      <w:proofErr w:type="gramEnd"/>
      <w:r w:rsidRPr="00C20BEF">
        <w:rPr>
          <w:rFonts w:ascii="Verdana" w:eastAsia="Times New Roman" w:hAnsi="Verdana" w:cs="Times New Roman"/>
        </w:rPr>
        <w:t xml:space="preserve"> re-admission rates</w:t>
      </w:r>
    </w:p>
    <w:p w14:paraId="536B2BF6" w14:textId="77777777" w:rsidR="00C20BEF" w:rsidRPr="00C20BEF" w:rsidRDefault="00C20BEF" w:rsidP="006D4B02">
      <w:pPr>
        <w:pStyle w:val="ListParagraph"/>
        <w:numPr>
          <w:ilvl w:val="0"/>
          <w:numId w:val="11"/>
        </w:numPr>
        <w:spacing w:after="60"/>
        <w:contextualSpacing w:val="0"/>
        <w:jc w:val="both"/>
        <w:rPr>
          <w:rFonts w:ascii="Verdana" w:hAnsi="Verdana" w:cs="Arial"/>
        </w:rPr>
      </w:pPr>
      <w:r w:rsidRPr="00C20BEF">
        <w:rPr>
          <w:rFonts w:ascii="Verdana" w:eastAsia="Times New Roman" w:hAnsi="Verdana" w:cs="Times New Roman"/>
        </w:rPr>
        <w:t>Number of unplanned admissions to PICU</w:t>
      </w:r>
    </w:p>
    <w:p w14:paraId="51826A83" w14:textId="77777777" w:rsidR="00C20BEF" w:rsidRPr="00C20BEF" w:rsidRDefault="00C20BEF" w:rsidP="006D4B02">
      <w:pPr>
        <w:pStyle w:val="ListParagraph"/>
        <w:numPr>
          <w:ilvl w:val="0"/>
          <w:numId w:val="11"/>
        </w:numPr>
        <w:spacing w:after="60"/>
        <w:contextualSpacing w:val="0"/>
        <w:jc w:val="both"/>
        <w:rPr>
          <w:rFonts w:ascii="Verdana" w:hAnsi="Verdana" w:cs="Arial"/>
        </w:rPr>
      </w:pPr>
      <w:r w:rsidRPr="00C20BEF">
        <w:rPr>
          <w:rFonts w:ascii="Verdana" w:eastAsia="Times New Roman" w:hAnsi="Verdana" w:cs="Times New Roman"/>
        </w:rPr>
        <w:t>Number of Serious Untoward Incidents (SUIs) reported</w:t>
      </w:r>
    </w:p>
    <w:p w14:paraId="133CFDE2" w14:textId="77777777" w:rsidR="00C20BEF" w:rsidRPr="00C20BEF" w:rsidRDefault="00C20BEF" w:rsidP="006D4B02">
      <w:pPr>
        <w:pStyle w:val="ListParagraph"/>
        <w:numPr>
          <w:ilvl w:val="0"/>
          <w:numId w:val="11"/>
        </w:numPr>
        <w:spacing w:after="60"/>
        <w:contextualSpacing w:val="0"/>
        <w:jc w:val="both"/>
        <w:rPr>
          <w:rFonts w:ascii="Verdana" w:hAnsi="Verdana" w:cs="Arial"/>
        </w:rPr>
      </w:pPr>
      <w:r w:rsidRPr="00C20BEF">
        <w:rPr>
          <w:rFonts w:ascii="Verdana" w:eastAsia="Times New Roman" w:hAnsi="Verdana" w:cs="Times New Roman"/>
        </w:rPr>
        <w:t>Number of written complaints received</w:t>
      </w:r>
    </w:p>
    <w:p w14:paraId="25E475DC" w14:textId="77777777" w:rsidR="00B028B4" w:rsidRPr="00B028B4" w:rsidRDefault="00C20BEF" w:rsidP="006D4B02">
      <w:pPr>
        <w:pStyle w:val="ListParagraph"/>
        <w:numPr>
          <w:ilvl w:val="0"/>
          <w:numId w:val="11"/>
        </w:numPr>
        <w:spacing w:after="60"/>
        <w:contextualSpacing w:val="0"/>
        <w:jc w:val="both"/>
        <w:rPr>
          <w:rFonts w:ascii="Verdana" w:hAnsi="Verdana" w:cs="Arial"/>
        </w:rPr>
      </w:pPr>
      <w:r w:rsidRPr="00C20BEF">
        <w:rPr>
          <w:rFonts w:ascii="Verdana" w:eastAsia="Times New Roman" w:hAnsi="Verdana" w:cs="Times New Roman"/>
        </w:rPr>
        <w:t>Infection monitoring as per section 3.1</w:t>
      </w:r>
    </w:p>
    <w:p w14:paraId="488A3996" w14:textId="77777777" w:rsidR="00531562" w:rsidRPr="00531562" w:rsidRDefault="00C20BEF" w:rsidP="006D4B02">
      <w:pPr>
        <w:pStyle w:val="ListParagraph"/>
        <w:numPr>
          <w:ilvl w:val="0"/>
          <w:numId w:val="11"/>
        </w:numPr>
        <w:spacing w:after="60"/>
        <w:contextualSpacing w:val="0"/>
        <w:jc w:val="both"/>
        <w:rPr>
          <w:rFonts w:ascii="Verdana" w:hAnsi="Verdana" w:cs="Arial"/>
        </w:rPr>
      </w:pPr>
      <w:r w:rsidRPr="00B028B4">
        <w:rPr>
          <w:rFonts w:ascii="Verdana" w:eastAsia="Times New Roman" w:hAnsi="Verdana" w:cs="Times New Roman"/>
        </w:rPr>
        <w:t>Multidisciplinary mortality and morbidity meetings – documentation and</w:t>
      </w:r>
      <w:r w:rsidR="00B028B4">
        <w:rPr>
          <w:rFonts w:ascii="Verdana" w:eastAsia="Times New Roman" w:hAnsi="Verdana" w:cs="Times New Roman"/>
        </w:rPr>
        <w:t xml:space="preserve"> </w:t>
      </w:r>
      <w:r w:rsidRPr="00B028B4">
        <w:rPr>
          <w:rFonts w:ascii="Verdana" w:eastAsia="Times New Roman" w:hAnsi="Verdana" w:cs="Times New Roman"/>
        </w:rPr>
        <w:t>evidence of learning</w:t>
      </w:r>
    </w:p>
    <w:p w14:paraId="79CFFFF6" w14:textId="0BD13559" w:rsidR="00531562" w:rsidRDefault="0022558A" w:rsidP="0022558A">
      <w:pPr>
        <w:pStyle w:val="ListParagraph"/>
        <w:numPr>
          <w:ilvl w:val="0"/>
          <w:numId w:val="11"/>
        </w:numPr>
        <w:spacing w:after="60"/>
        <w:contextualSpacing w:val="0"/>
        <w:jc w:val="both"/>
        <w:rPr>
          <w:rFonts w:ascii="Verdana" w:hAnsi="Verdana" w:cs="Arial"/>
        </w:rPr>
      </w:pPr>
      <w:r>
        <w:rPr>
          <w:rFonts w:ascii="Verdana" w:eastAsia="Times New Roman" w:hAnsi="Verdana" w:cs="Times New Roman"/>
        </w:rPr>
        <w:t>Congenital Talipes E</w:t>
      </w:r>
      <w:r w:rsidRPr="0022558A">
        <w:rPr>
          <w:rFonts w:ascii="Verdana" w:eastAsia="Times New Roman" w:hAnsi="Verdana" w:cs="Times New Roman"/>
        </w:rPr>
        <w:t>quinovarus</w:t>
      </w:r>
      <w:r w:rsidR="00531562">
        <w:rPr>
          <w:rFonts w:ascii="Verdana" w:hAnsi="Verdana" w:cs="Arial"/>
        </w:rPr>
        <w:t xml:space="preserve"> (CTEV) including:</w:t>
      </w:r>
    </w:p>
    <w:p w14:paraId="3B9B83B8" w14:textId="14DFF80F" w:rsidR="00531562" w:rsidRDefault="00531562" w:rsidP="006D4B02">
      <w:pPr>
        <w:pStyle w:val="ListParagraph"/>
        <w:numPr>
          <w:ilvl w:val="1"/>
          <w:numId w:val="11"/>
        </w:numPr>
        <w:spacing w:after="60"/>
        <w:contextualSpacing w:val="0"/>
        <w:jc w:val="both"/>
        <w:rPr>
          <w:rFonts w:ascii="Verdana" w:hAnsi="Verdana" w:cs="Arial"/>
        </w:rPr>
      </w:pPr>
      <w:r>
        <w:rPr>
          <w:rFonts w:ascii="Verdana" w:hAnsi="Verdana" w:cs="Arial"/>
        </w:rPr>
        <w:t>number of procedures</w:t>
      </w:r>
      <w:r w:rsidRPr="00531562">
        <w:rPr>
          <w:rFonts w:ascii="Verdana" w:hAnsi="Verdana" w:cs="Arial"/>
        </w:rPr>
        <w:t xml:space="preserve"> </w:t>
      </w:r>
    </w:p>
    <w:p w14:paraId="5818ED5A" w14:textId="6F3C0BAC" w:rsidR="00531562" w:rsidRDefault="00531562" w:rsidP="006D4B02">
      <w:pPr>
        <w:pStyle w:val="ListParagraph"/>
        <w:numPr>
          <w:ilvl w:val="1"/>
          <w:numId w:val="11"/>
        </w:numPr>
        <w:spacing w:after="60"/>
        <w:contextualSpacing w:val="0"/>
        <w:jc w:val="both"/>
        <w:rPr>
          <w:rFonts w:ascii="Verdana" w:hAnsi="Verdana" w:cs="Arial"/>
        </w:rPr>
      </w:pPr>
      <w:r w:rsidRPr="00531562">
        <w:rPr>
          <w:rFonts w:ascii="Verdana" w:hAnsi="Verdana" w:cs="Arial"/>
        </w:rPr>
        <w:t xml:space="preserve">numbers of </w:t>
      </w:r>
      <w:r>
        <w:rPr>
          <w:rFonts w:ascii="Verdana" w:hAnsi="Verdana" w:cs="Arial"/>
        </w:rPr>
        <w:t>plasters for each foot treated</w:t>
      </w:r>
    </w:p>
    <w:p w14:paraId="4F5688C9" w14:textId="6D98B679" w:rsidR="00531562" w:rsidRDefault="00531562" w:rsidP="006D4B02">
      <w:pPr>
        <w:pStyle w:val="ListParagraph"/>
        <w:numPr>
          <w:ilvl w:val="1"/>
          <w:numId w:val="11"/>
        </w:numPr>
        <w:spacing w:after="60"/>
        <w:contextualSpacing w:val="0"/>
        <w:jc w:val="both"/>
        <w:rPr>
          <w:rFonts w:ascii="Verdana" w:hAnsi="Verdana" w:cs="Arial"/>
        </w:rPr>
      </w:pPr>
      <w:r>
        <w:rPr>
          <w:rFonts w:ascii="Verdana" w:hAnsi="Verdana" w:cs="Arial"/>
        </w:rPr>
        <w:t>tenotomy rate</w:t>
      </w:r>
      <w:r w:rsidR="00CE588D">
        <w:rPr>
          <w:rFonts w:ascii="Verdana" w:hAnsi="Verdana" w:cs="Arial"/>
        </w:rPr>
        <w:t>,</w:t>
      </w:r>
      <w:r w:rsidRPr="00531562">
        <w:rPr>
          <w:rFonts w:ascii="Verdana" w:hAnsi="Verdana" w:cs="Arial"/>
        </w:rPr>
        <w:t xml:space="preserve"> </w:t>
      </w:r>
      <w:r>
        <w:rPr>
          <w:rFonts w:ascii="Verdana" w:hAnsi="Verdana" w:cs="Arial"/>
        </w:rPr>
        <w:t>and</w:t>
      </w:r>
    </w:p>
    <w:p w14:paraId="45CA60DC" w14:textId="77777777" w:rsidR="00531562" w:rsidRPr="00531562" w:rsidRDefault="00531562" w:rsidP="006D4B02">
      <w:pPr>
        <w:pStyle w:val="ListParagraph"/>
        <w:numPr>
          <w:ilvl w:val="1"/>
          <w:numId w:val="11"/>
        </w:numPr>
        <w:spacing w:after="60"/>
        <w:contextualSpacing w:val="0"/>
        <w:jc w:val="both"/>
        <w:rPr>
          <w:rFonts w:ascii="Verdana" w:hAnsi="Verdana" w:cs="Arial"/>
        </w:rPr>
      </w:pPr>
      <w:r w:rsidRPr="00531562">
        <w:rPr>
          <w:rFonts w:ascii="Verdana" w:hAnsi="Verdana" w:cs="Arial"/>
        </w:rPr>
        <w:t>relapses</w:t>
      </w:r>
      <w:r>
        <w:rPr>
          <w:rFonts w:ascii="Verdana" w:hAnsi="Verdana" w:cs="Arial"/>
        </w:rPr>
        <w:t>.</w:t>
      </w:r>
    </w:p>
    <w:p w14:paraId="7FF2A997" w14:textId="77777777" w:rsidR="00531562" w:rsidRDefault="00531562" w:rsidP="006D4B02">
      <w:pPr>
        <w:pStyle w:val="ListParagraph"/>
        <w:keepNext/>
        <w:keepLines/>
        <w:numPr>
          <w:ilvl w:val="0"/>
          <w:numId w:val="11"/>
        </w:numPr>
        <w:spacing w:after="60"/>
        <w:ind w:hanging="357"/>
        <w:contextualSpacing w:val="0"/>
        <w:jc w:val="both"/>
        <w:rPr>
          <w:rFonts w:ascii="Verdana" w:hAnsi="Verdana" w:cs="Arial"/>
        </w:rPr>
      </w:pPr>
      <w:r>
        <w:rPr>
          <w:rFonts w:ascii="Verdana" w:hAnsi="Verdana" w:cs="Arial"/>
        </w:rPr>
        <w:lastRenderedPageBreak/>
        <w:t>Developmental Dysplasia of the Hip including:</w:t>
      </w:r>
    </w:p>
    <w:p w14:paraId="1B61059C" w14:textId="169D3CDE" w:rsidR="00531562" w:rsidRDefault="00531562" w:rsidP="006D4B02">
      <w:pPr>
        <w:pStyle w:val="ListParagraph"/>
        <w:keepNext/>
        <w:keepLines/>
        <w:numPr>
          <w:ilvl w:val="1"/>
          <w:numId w:val="11"/>
        </w:numPr>
        <w:spacing w:after="60"/>
        <w:ind w:hanging="357"/>
        <w:contextualSpacing w:val="0"/>
        <w:jc w:val="both"/>
        <w:rPr>
          <w:rFonts w:ascii="Verdana" w:hAnsi="Verdana" w:cs="Arial"/>
        </w:rPr>
      </w:pPr>
      <w:r>
        <w:rPr>
          <w:rFonts w:ascii="Verdana" w:hAnsi="Verdana" w:cs="Arial"/>
        </w:rPr>
        <w:t>birth numbers</w:t>
      </w:r>
      <w:r w:rsidRPr="00531562">
        <w:rPr>
          <w:rFonts w:ascii="Verdana" w:hAnsi="Verdana" w:cs="Arial"/>
        </w:rPr>
        <w:t xml:space="preserve"> </w:t>
      </w:r>
    </w:p>
    <w:p w14:paraId="7420FFF8" w14:textId="2934BC55" w:rsidR="00531562" w:rsidRDefault="00531562" w:rsidP="006D4B02">
      <w:pPr>
        <w:pStyle w:val="ListParagraph"/>
        <w:keepNext/>
        <w:keepLines/>
        <w:numPr>
          <w:ilvl w:val="1"/>
          <w:numId w:val="11"/>
        </w:numPr>
        <w:spacing w:after="60"/>
        <w:ind w:hanging="357"/>
        <w:contextualSpacing w:val="0"/>
        <w:jc w:val="both"/>
        <w:rPr>
          <w:rFonts w:ascii="Verdana" w:hAnsi="Verdana" w:cs="Arial"/>
        </w:rPr>
      </w:pPr>
      <w:r>
        <w:rPr>
          <w:rFonts w:ascii="Verdana" w:hAnsi="Verdana" w:cs="Arial"/>
        </w:rPr>
        <w:t>numbers scanned</w:t>
      </w:r>
      <w:r w:rsidRPr="00531562">
        <w:rPr>
          <w:rFonts w:ascii="Verdana" w:hAnsi="Verdana" w:cs="Arial"/>
        </w:rPr>
        <w:t xml:space="preserve"> </w:t>
      </w:r>
    </w:p>
    <w:p w14:paraId="3108C62E" w14:textId="6729DEBF" w:rsidR="00531562" w:rsidRDefault="00531562" w:rsidP="006D4B02">
      <w:pPr>
        <w:pStyle w:val="ListParagraph"/>
        <w:numPr>
          <w:ilvl w:val="1"/>
          <w:numId w:val="11"/>
        </w:numPr>
        <w:spacing w:after="60"/>
        <w:contextualSpacing w:val="0"/>
        <w:jc w:val="both"/>
        <w:rPr>
          <w:rFonts w:ascii="Verdana" w:hAnsi="Verdana" w:cs="Arial"/>
        </w:rPr>
      </w:pPr>
      <w:r>
        <w:rPr>
          <w:rFonts w:ascii="Verdana" w:hAnsi="Verdana" w:cs="Arial"/>
        </w:rPr>
        <w:t>splintage rate</w:t>
      </w:r>
      <w:r w:rsidR="00CE588D">
        <w:rPr>
          <w:rFonts w:ascii="Verdana" w:hAnsi="Verdana" w:cs="Arial"/>
        </w:rPr>
        <w:t>,</w:t>
      </w:r>
      <w:r>
        <w:rPr>
          <w:rFonts w:ascii="Verdana" w:hAnsi="Verdana" w:cs="Arial"/>
        </w:rPr>
        <w:t xml:space="preserve"> and</w:t>
      </w:r>
    </w:p>
    <w:p w14:paraId="38A79A91" w14:textId="77777777" w:rsidR="00531562" w:rsidRDefault="00531562" w:rsidP="00531562">
      <w:pPr>
        <w:pStyle w:val="ListParagraph"/>
        <w:numPr>
          <w:ilvl w:val="1"/>
          <w:numId w:val="11"/>
        </w:numPr>
        <w:spacing w:after="120"/>
        <w:jc w:val="both"/>
        <w:rPr>
          <w:rFonts w:ascii="Verdana" w:hAnsi="Verdana" w:cs="Arial"/>
        </w:rPr>
      </w:pPr>
      <w:r w:rsidRPr="00531562">
        <w:rPr>
          <w:rFonts w:ascii="Verdana" w:hAnsi="Verdana" w:cs="Arial"/>
        </w:rPr>
        <w:t>splintage success rate</w:t>
      </w:r>
      <w:r>
        <w:rPr>
          <w:rFonts w:ascii="Verdana" w:hAnsi="Verdana" w:cs="Arial"/>
        </w:rPr>
        <w:t>.</w:t>
      </w:r>
    </w:p>
    <w:p w14:paraId="10E18DF0" w14:textId="77777777" w:rsidR="00CE588D" w:rsidRPr="006D4B02" w:rsidRDefault="00CE588D" w:rsidP="006D4B02">
      <w:pPr>
        <w:spacing w:after="120"/>
        <w:jc w:val="both"/>
        <w:rPr>
          <w:rFonts w:ascii="Verdana" w:hAnsi="Verdana" w:cs="Arial"/>
        </w:rPr>
      </w:pPr>
    </w:p>
    <w:p w14:paraId="380EDAD3" w14:textId="4198FA3B" w:rsidR="00F017BC" w:rsidRPr="009E58A0" w:rsidRDefault="00AF348E" w:rsidP="00531562">
      <w:pPr>
        <w:pStyle w:val="Heading2"/>
        <w:jc w:val="both"/>
        <w:rPr>
          <w:rFonts w:ascii="Verdana" w:eastAsia="Times New Roman" w:hAnsi="Verdana"/>
          <w:b/>
          <w:bCs/>
          <w:color w:val="000000" w:themeColor="text1"/>
          <w:sz w:val="24"/>
          <w:szCs w:val="24"/>
        </w:rPr>
      </w:pPr>
      <w:bookmarkStart w:id="30" w:name="_Toc101435687"/>
      <w:r>
        <w:rPr>
          <w:rFonts w:ascii="Verdana" w:eastAsia="Times New Roman" w:hAnsi="Verdana"/>
          <w:b/>
          <w:bCs/>
          <w:color w:val="000000" w:themeColor="text1"/>
          <w:sz w:val="24"/>
          <w:szCs w:val="24"/>
        </w:rPr>
        <w:t xml:space="preserve">4.3 </w:t>
      </w:r>
      <w:r w:rsidR="00232976">
        <w:rPr>
          <w:rFonts w:ascii="Verdana" w:eastAsia="Times New Roman" w:hAnsi="Verdana"/>
          <w:b/>
          <w:bCs/>
          <w:color w:val="000000" w:themeColor="text1"/>
          <w:sz w:val="24"/>
          <w:szCs w:val="24"/>
        </w:rPr>
        <w:tab/>
      </w:r>
      <w:r>
        <w:rPr>
          <w:rFonts w:ascii="Verdana" w:eastAsia="Times New Roman" w:hAnsi="Verdana"/>
          <w:b/>
          <w:bCs/>
          <w:color w:val="000000" w:themeColor="text1"/>
          <w:sz w:val="24"/>
          <w:szCs w:val="24"/>
        </w:rPr>
        <w:t>Date of r</w:t>
      </w:r>
      <w:r w:rsidR="00F017BC" w:rsidRPr="009E58A0">
        <w:rPr>
          <w:rFonts w:ascii="Verdana" w:eastAsia="Times New Roman" w:hAnsi="Verdana"/>
          <w:b/>
          <w:bCs/>
          <w:color w:val="000000" w:themeColor="text1"/>
          <w:sz w:val="24"/>
          <w:szCs w:val="24"/>
        </w:rPr>
        <w:t>eview</w:t>
      </w:r>
      <w:bookmarkEnd w:id="30"/>
      <w:r w:rsidR="00F017BC" w:rsidRPr="009E58A0">
        <w:rPr>
          <w:rFonts w:ascii="Verdana" w:eastAsia="Times New Roman" w:hAnsi="Verdana"/>
          <w:b/>
          <w:bCs/>
          <w:color w:val="000000" w:themeColor="text1"/>
          <w:sz w:val="24"/>
          <w:szCs w:val="24"/>
        </w:rPr>
        <w:t xml:space="preserve"> </w:t>
      </w:r>
    </w:p>
    <w:p w14:paraId="2CED91B1" w14:textId="77777777" w:rsidR="00B07187" w:rsidRDefault="00B07187" w:rsidP="006D4B02">
      <w:pPr>
        <w:jc w:val="both"/>
        <w:rPr>
          <w:rFonts w:ascii="Verdana" w:eastAsia="Times New Roman" w:hAnsi="Verdana" w:cs="Times New Roman"/>
        </w:rPr>
      </w:pPr>
    </w:p>
    <w:p w14:paraId="30FB0041" w14:textId="33C0CC1E" w:rsidR="00F017BC" w:rsidRPr="00F017BC" w:rsidRDefault="00F017BC" w:rsidP="006D4B02">
      <w:pPr>
        <w:jc w:val="both"/>
        <w:rPr>
          <w:rFonts w:ascii="Times New Roman" w:eastAsia="Times New Roman" w:hAnsi="Times New Roman" w:cs="Times New Roman"/>
        </w:rPr>
      </w:pPr>
      <w:r w:rsidRPr="00F017BC">
        <w:rPr>
          <w:rFonts w:ascii="Verdana" w:eastAsia="Times New Roman" w:hAnsi="Verdana" w:cs="Times New Roman"/>
        </w:rPr>
        <w:t>This document is schedul</w:t>
      </w:r>
      <w:r w:rsidR="009408A2">
        <w:rPr>
          <w:rFonts w:ascii="Verdana" w:eastAsia="Times New Roman" w:hAnsi="Verdana" w:cs="Times New Roman"/>
        </w:rPr>
        <w:t>ed for review before April 2025</w:t>
      </w:r>
      <w:r w:rsidR="005A00F3">
        <w:rPr>
          <w:rFonts w:ascii="Verdana" w:eastAsia="Times New Roman" w:hAnsi="Verdana" w:cs="Times New Roman"/>
        </w:rPr>
        <w:t>, when</w:t>
      </w:r>
      <w:r w:rsidRPr="00F017BC">
        <w:rPr>
          <w:rFonts w:ascii="Verdana" w:eastAsia="Times New Roman" w:hAnsi="Verdana" w:cs="Times New Roman"/>
        </w:rPr>
        <w:t xml:space="preserve"> we will check if any new evidence is available. </w:t>
      </w:r>
    </w:p>
    <w:p w14:paraId="284585FF" w14:textId="77777777" w:rsidR="00B07187" w:rsidRDefault="00B07187" w:rsidP="006D4B02">
      <w:pPr>
        <w:jc w:val="both"/>
        <w:rPr>
          <w:rFonts w:ascii="Verdana" w:eastAsia="Times New Roman" w:hAnsi="Verdana" w:cs="Times New Roman"/>
        </w:rPr>
      </w:pPr>
    </w:p>
    <w:p w14:paraId="0E324CF3" w14:textId="77777777" w:rsidR="00F017BC" w:rsidRPr="00F017BC" w:rsidRDefault="00F017BC" w:rsidP="006D4B02">
      <w:pPr>
        <w:jc w:val="both"/>
        <w:rPr>
          <w:rFonts w:ascii="Times New Roman" w:eastAsia="Times New Roman" w:hAnsi="Times New Roman" w:cs="Times New Roman"/>
        </w:rPr>
      </w:pPr>
      <w:r w:rsidRPr="00F017BC">
        <w:rPr>
          <w:rFonts w:ascii="Verdana" w:eastAsia="Times New Roman" w:hAnsi="Verdana" w:cs="Times New Roman"/>
        </w:rPr>
        <w:t xml:space="preserve">If an update is carried out the policy will remain extant until the revised policy is published. </w:t>
      </w:r>
    </w:p>
    <w:p w14:paraId="3ABEBA6E" w14:textId="77777777" w:rsidR="00244594" w:rsidRDefault="00244594" w:rsidP="00CE588D">
      <w:pPr>
        <w:jc w:val="both"/>
        <w:rPr>
          <w:rFonts w:ascii="Verdana" w:eastAsia="Times New Roman" w:hAnsi="Verdana" w:cs="Times New Roman"/>
          <w:b/>
          <w:bCs/>
          <w:sz w:val="28"/>
          <w:szCs w:val="28"/>
        </w:rPr>
      </w:pPr>
    </w:p>
    <w:p w14:paraId="4202D19F" w14:textId="77777777" w:rsidR="00CE588D" w:rsidRDefault="00CE588D" w:rsidP="00CE588D">
      <w:pPr>
        <w:jc w:val="both"/>
        <w:rPr>
          <w:rFonts w:ascii="Verdana" w:eastAsia="Times New Roman" w:hAnsi="Verdana" w:cs="Times New Roman"/>
          <w:b/>
          <w:bCs/>
          <w:sz w:val="28"/>
          <w:szCs w:val="28"/>
        </w:rPr>
      </w:pPr>
    </w:p>
    <w:p w14:paraId="01309B6E" w14:textId="77777777" w:rsidR="00F017BC" w:rsidRPr="009E58A0" w:rsidRDefault="00AF348E" w:rsidP="006D4B02">
      <w:pPr>
        <w:pStyle w:val="Heading1"/>
        <w:spacing w:before="0" w:after="120"/>
        <w:jc w:val="both"/>
        <w:rPr>
          <w:rFonts w:ascii="Verdana" w:eastAsia="Times New Roman" w:hAnsi="Verdana"/>
          <w:b/>
          <w:bCs/>
          <w:color w:val="000000" w:themeColor="text1"/>
          <w:sz w:val="28"/>
          <w:szCs w:val="28"/>
        </w:rPr>
      </w:pPr>
      <w:bookmarkStart w:id="31" w:name="_Toc101435688"/>
      <w:r>
        <w:rPr>
          <w:rFonts w:ascii="Verdana" w:eastAsia="Times New Roman" w:hAnsi="Verdana"/>
          <w:b/>
          <w:bCs/>
          <w:color w:val="000000" w:themeColor="text1"/>
          <w:sz w:val="28"/>
          <w:szCs w:val="28"/>
        </w:rPr>
        <w:t>5. Equality impact and a</w:t>
      </w:r>
      <w:r w:rsidR="00F017BC" w:rsidRPr="009E58A0">
        <w:rPr>
          <w:rFonts w:ascii="Verdana" w:eastAsia="Times New Roman" w:hAnsi="Verdana"/>
          <w:b/>
          <w:bCs/>
          <w:color w:val="000000" w:themeColor="text1"/>
          <w:sz w:val="28"/>
          <w:szCs w:val="28"/>
        </w:rPr>
        <w:t>ssessment</w:t>
      </w:r>
      <w:bookmarkEnd w:id="31"/>
      <w:r w:rsidR="00F017BC" w:rsidRPr="009E58A0">
        <w:rPr>
          <w:rFonts w:ascii="Verdana" w:eastAsia="Times New Roman" w:hAnsi="Verdana"/>
          <w:b/>
          <w:bCs/>
          <w:color w:val="000000" w:themeColor="text1"/>
          <w:sz w:val="28"/>
          <w:szCs w:val="28"/>
        </w:rPr>
        <w:t xml:space="preserve"> </w:t>
      </w:r>
    </w:p>
    <w:p w14:paraId="40C77632" w14:textId="77777777" w:rsidR="00F017BC" w:rsidRPr="00F017BC" w:rsidRDefault="00F017BC" w:rsidP="00531562">
      <w:pPr>
        <w:spacing w:before="100" w:beforeAutospacing="1" w:after="100" w:afterAutospacing="1"/>
        <w:jc w:val="both"/>
        <w:rPr>
          <w:rFonts w:ascii="Times New Roman" w:eastAsia="Times New Roman" w:hAnsi="Times New Roman" w:cs="Times New Roman"/>
        </w:rPr>
      </w:pPr>
      <w:r w:rsidRPr="00F017BC">
        <w:rPr>
          <w:rFonts w:ascii="Verdana" w:eastAsia="Times New Roman" w:hAnsi="Verdana" w:cs="Times New Roman"/>
        </w:rPr>
        <w:t xml:space="preserve">The Equality Impact Assessment (EQIA) process has been developed to help promote fair and equal treatment in the delivery of health services. It aims to enable </w:t>
      </w:r>
      <w:r w:rsidR="00C3502E">
        <w:rPr>
          <w:rFonts w:ascii="Verdana" w:eastAsia="Times New Roman" w:hAnsi="Verdana" w:cs="Times New Roman"/>
        </w:rPr>
        <w:t xml:space="preserve">Health Boards </w:t>
      </w:r>
      <w:r w:rsidRPr="00F017BC">
        <w:rPr>
          <w:rFonts w:ascii="Verdana" w:eastAsia="Times New Roman" w:hAnsi="Verdana" w:cs="Times New Roman"/>
        </w:rPr>
        <w:t xml:space="preserve">to identify and eliminate detrimental treatment caused by the adverse impact of health service policies upon groups and individuals for reasons of race, gender re- assignment, disability, sex, sexual orientation, age, religion and belief, marriage and civil partnership, pregnancy and maternity and language (Welsh). </w:t>
      </w:r>
    </w:p>
    <w:p w14:paraId="1E1E0E4E" w14:textId="2364A0F2" w:rsidR="00F017BC" w:rsidRDefault="009408A2" w:rsidP="00EB7781">
      <w:pPr>
        <w:jc w:val="both"/>
        <w:rPr>
          <w:rFonts w:ascii="Verdana" w:eastAsia="Times New Roman" w:hAnsi="Verdana" w:cs="Times New Roman"/>
        </w:rPr>
      </w:pPr>
      <w:r>
        <w:rPr>
          <w:rFonts w:ascii="Verdana" w:eastAsia="Times New Roman" w:hAnsi="Verdana" w:cs="Times New Roman"/>
        </w:rPr>
        <w:t>This policy has been</w:t>
      </w:r>
      <w:r w:rsidR="00F017BC" w:rsidRPr="00F017BC">
        <w:rPr>
          <w:rFonts w:ascii="Verdana" w:eastAsia="Times New Roman" w:hAnsi="Verdana" w:cs="Times New Roman"/>
        </w:rPr>
        <w:t xml:space="preserve"> subjected to an Equality Impact Assessment. </w:t>
      </w:r>
    </w:p>
    <w:p w14:paraId="667F2134" w14:textId="7C12366A" w:rsidR="009408A2" w:rsidRDefault="009408A2" w:rsidP="00EB7781">
      <w:pPr>
        <w:jc w:val="both"/>
        <w:rPr>
          <w:rFonts w:ascii="Verdana" w:eastAsia="Times New Roman" w:hAnsi="Verdana" w:cs="Times New Roman"/>
        </w:rPr>
      </w:pPr>
    </w:p>
    <w:p w14:paraId="61BE7D7D" w14:textId="0842F5DD" w:rsidR="009408A2" w:rsidRPr="00F017BC" w:rsidRDefault="009408A2" w:rsidP="00EB7781">
      <w:pPr>
        <w:jc w:val="both"/>
        <w:rPr>
          <w:rFonts w:ascii="Times New Roman" w:eastAsia="Times New Roman" w:hAnsi="Times New Roman" w:cs="Times New Roman"/>
        </w:rPr>
      </w:pPr>
      <w:r>
        <w:rPr>
          <w:rFonts w:ascii="Verdana" w:eastAsia="Times New Roman" w:hAnsi="Verdana" w:cs="Times New Roman"/>
        </w:rPr>
        <w:t xml:space="preserve">The Assessment demonstrates that the policy is robust and that there is no potential for discrimination or adverse impact. All opportunities to promote equality have been taken. </w:t>
      </w:r>
    </w:p>
    <w:p w14:paraId="021789B3" w14:textId="77777777" w:rsidR="00244594" w:rsidRDefault="00244594">
      <w:pPr>
        <w:rPr>
          <w:rFonts w:ascii="Verdana" w:eastAsia="Times New Roman" w:hAnsi="Verdana" w:cs="Times New Roman"/>
          <w:b/>
          <w:bCs/>
          <w:sz w:val="28"/>
          <w:szCs w:val="28"/>
        </w:rPr>
      </w:pPr>
      <w:r>
        <w:rPr>
          <w:rFonts w:ascii="Verdana" w:eastAsia="Times New Roman" w:hAnsi="Verdana" w:cs="Times New Roman"/>
          <w:b/>
          <w:bCs/>
          <w:sz w:val="28"/>
          <w:szCs w:val="28"/>
        </w:rPr>
        <w:br w:type="page"/>
      </w:r>
    </w:p>
    <w:p w14:paraId="5C0A56D1" w14:textId="77777777" w:rsidR="009E58A0" w:rsidRPr="00F5676E" w:rsidRDefault="00AF348E" w:rsidP="00F5676E">
      <w:pPr>
        <w:pStyle w:val="Heading1"/>
        <w:rPr>
          <w:rFonts w:ascii="Verdana" w:eastAsia="Times New Roman" w:hAnsi="Verdana"/>
          <w:b/>
          <w:bCs/>
          <w:color w:val="000000" w:themeColor="text1"/>
          <w:sz w:val="28"/>
          <w:szCs w:val="28"/>
        </w:rPr>
      </w:pPr>
      <w:bookmarkStart w:id="32" w:name="_Toc101435689"/>
      <w:r>
        <w:rPr>
          <w:rFonts w:ascii="Verdana" w:eastAsia="Times New Roman" w:hAnsi="Verdana"/>
          <w:b/>
          <w:bCs/>
          <w:color w:val="000000" w:themeColor="text1"/>
          <w:sz w:val="28"/>
          <w:szCs w:val="28"/>
        </w:rPr>
        <w:lastRenderedPageBreak/>
        <w:t>6. Putting things right: raising a c</w:t>
      </w:r>
      <w:r w:rsidR="00F017BC" w:rsidRPr="00F5676E">
        <w:rPr>
          <w:rFonts w:ascii="Verdana" w:eastAsia="Times New Roman" w:hAnsi="Verdana"/>
          <w:b/>
          <w:bCs/>
          <w:color w:val="000000" w:themeColor="text1"/>
          <w:sz w:val="28"/>
          <w:szCs w:val="28"/>
        </w:rPr>
        <w:t>oncern</w:t>
      </w:r>
      <w:bookmarkEnd w:id="32"/>
      <w:r w:rsidR="00F017BC" w:rsidRPr="00F5676E">
        <w:rPr>
          <w:rFonts w:ascii="Verdana" w:eastAsia="Times New Roman" w:hAnsi="Verdana"/>
          <w:b/>
          <w:bCs/>
          <w:color w:val="000000" w:themeColor="text1"/>
          <w:sz w:val="28"/>
          <w:szCs w:val="28"/>
        </w:rPr>
        <w:t xml:space="preserve"> </w:t>
      </w:r>
    </w:p>
    <w:p w14:paraId="13B17203" w14:textId="77777777" w:rsidR="00F5676E" w:rsidRDefault="00F5676E" w:rsidP="009E58A0">
      <w:pPr>
        <w:pStyle w:val="Heading2"/>
        <w:rPr>
          <w:rFonts w:ascii="Verdana" w:eastAsia="Times New Roman" w:hAnsi="Verdana"/>
          <w:b/>
          <w:bCs/>
          <w:color w:val="000000" w:themeColor="text1"/>
          <w:sz w:val="24"/>
          <w:szCs w:val="24"/>
        </w:rPr>
      </w:pPr>
    </w:p>
    <w:p w14:paraId="196F9EA8" w14:textId="07BED701" w:rsidR="00F017BC" w:rsidRPr="009E58A0" w:rsidRDefault="00AF348E" w:rsidP="009E58A0">
      <w:pPr>
        <w:pStyle w:val="Heading2"/>
        <w:rPr>
          <w:rFonts w:ascii="Verdana" w:eastAsia="Times New Roman" w:hAnsi="Verdana"/>
          <w:b/>
          <w:bCs/>
          <w:color w:val="000000" w:themeColor="text1"/>
          <w:sz w:val="24"/>
          <w:szCs w:val="24"/>
        </w:rPr>
      </w:pPr>
      <w:bookmarkStart w:id="33" w:name="_Toc101435690"/>
      <w:r>
        <w:rPr>
          <w:rFonts w:ascii="Verdana" w:eastAsia="Times New Roman" w:hAnsi="Verdana"/>
          <w:b/>
          <w:bCs/>
          <w:color w:val="000000" w:themeColor="text1"/>
          <w:sz w:val="24"/>
          <w:szCs w:val="24"/>
        </w:rPr>
        <w:t xml:space="preserve">6.1 </w:t>
      </w:r>
      <w:r w:rsidR="00232976">
        <w:rPr>
          <w:rFonts w:ascii="Verdana" w:eastAsia="Times New Roman" w:hAnsi="Verdana"/>
          <w:b/>
          <w:bCs/>
          <w:color w:val="000000" w:themeColor="text1"/>
          <w:sz w:val="24"/>
          <w:szCs w:val="24"/>
        </w:rPr>
        <w:tab/>
      </w:r>
      <w:r>
        <w:rPr>
          <w:rFonts w:ascii="Verdana" w:eastAsia="Times New Roman" w:hAnsi="Verdana"/>
          <w:b/>
          <w:bCs/>
          <w:color w:val="000000" w:themeColor="text1"/>
          <w:sz w:val="24"/>
          <w:szCs w:val="24"/>
        </w:rPr>
        <w:t>Raising a c</w:t>
      </w:r>
      <w:r w:rsidR="00F017BC" w:rsidRPr="009E58A0">
        <w:rPr>
          <w:rFonts w:ascii="Verdana" w:eastAsia="Times New Roman" w:hAnsi="Verdana"/>
          <w:b/>
          <w:bCs/>
          <w:color w:val="000000" w:themeColor="text1"/>
          <w:sz w:val="24"/>
          <w:szCs w:val="24"/>
        </w:rPr>
        <w:t>oncern</w:t>
      </w:r>
      <w:bookmarkEnd w:id="33"/>
      <w:r w:rsidR="00F017BC" w:rsidRPr="009E58A0">
        <w:rPr>
          <w:rFonts w:ascii="Verdana" w:eastAsia="Times New Roman" w:hAnsi="Verdana"/>
          <w:b/>
          <w:bCs/>
          <w:color w:val="000000" w:themeColor="text1"/>
          <w:sz w:val="24"/>
          <w:szCs w:val="24"/>
        </w:rPr>
        <w:t xml:space="preserve"> </w:t>
      </w:r>
    </w:p>
    <w:p w14:paraId="6A264408" w14:textId="77777777" w:rsidR="00B07187" w:rsidRDefault="00B07187" w:rsidP="006D4B02">
      <w:pPr>
        <w:jc w:val="both"/>
        <w:rPr>
          <w:rFonts w:ascii="Verdana" w:eastAsia="Times New Roman" w:hAnsi="Verdana" w:cs="Times New Roman"/>
        </w:rPr>
      </w:pPr>
    </w:p>
    <w:p w14:paraId="590CDF2A" w14:textId="77777777" w:rsidR="00F017BC" w:rsidRPr="00F017BC" w:rsidRDefault="00F017BC" w:rsidP="006D4B02">
      <w:pPr>
        <w:jc w:val="both"/>
        <w:rPr>
          <w:rFonts w:ascii="Times New Roman" w:eastAsia="Times New Roman" w:hAnsi="Times New Roman" w:cs="Times New Roman"/>
        </w:rPr>
      </w:pPr>
      <w:r w:rsidRPr="00F017BC">
        <w:rPr>
          <w:rFonts w:ascii="Verdana" w:eastAsia="Times New Roman" w:hAnsi="Verdana" w:cs="Times New Roman"/>
        </w:rPr>
        <w:t xml:space="preserve">Whilst every effort has been made to ensure that decisions made under this policy are robust and appropriate for the patient group, it is acknowledged that there may be occasions when the patient or their representative are not happy with decisions made or the treatment provided. </w:t>
      </w:r>
    </w:p>
    <w:p w14:paraId="5DDA3C8D" w14:textId="77777777" w:rsidR="00F017BC" w:rsidRPr="00F017BC" w:rsidRDefault="00F017BC" w:rsidP="00531562">
      <w:pPr>
        <w:spacing w:before="100" w:beforeAutospacing="1" w:after="100" w:afterAutospacing="1"/>
        <w:jc w:val="both"/>
        <w:rPr>
          <w:rFonts w:ascii="Times New Roman" w:eastAsia="Times New Roman" w:hAnsi="Times New Roman" w:cs="Times New Roman"/>
        </w:rPr>
      </w:pPr>
      <w:r w:rsidRPr="00F017BC">
        <w:rPr>
          <w:rFonts w:ascii="Verdana" w:eastAsia="Times New Roman" w:hAnsi="Verdana" w:cs="Times New Roman"/>
        </w:rPr>
        <w:t xml:space="preserve">The patient or their representative should be guided by the clinician, or the member of NHS staff with whom the concern is raised, to the appropriate arrangements for management of their concern. </w:t>
      </w:r>
    </w:p>
    <w:p w14:paraId="1851D573" w14:textId="77777777" w:rsidR="00F017BC" w:rsidRPr="00F017BC" w:rsidRDefault="00F017BC" w:rsidP="00531562">
      <w:pPr>
        <w:spacing w:before="100" w:beforeAutospacing="1" w:after="100" w:afterAutospacing="1"/>
        <w:jc w:val="both"/>
        <w:rPr>
          <w:rFonts w:ascii="Times New Roman" w:eastAsia="Times New Roman" w:hAnsi="Times New Roman" w:cs="Times New Roman"/>
        </w:rPr>
      </w:pPr>
      <w:r w:rsidRPr="00F017BC">
        <w:rPr>
          <w:rFonts w:ascii="Verdana" w:eastAsia="Times New Roman" w:hAnsi="Verdana" w:cs="Times New Roman"/>
        </w:rPr>
        <w:t xml:space="preserve">If a patient or their representative is unhappy with the care provided during the treatment or the clinical decision to withdraw treatment provided under this </w:t>
      </w:r>
      <w:r w:rsidRPr="006026A5">
        <w:rPr>
          <w:rFonts w:ascii="Verdana" w:eastAsia="Times New Roman" w:hAnsi="Verdana" w:cs="Times New Roman"/>
          <w:color w:val="000000" w:themeColor="text1"/>
        </w:rPr>
        <w:t xml:space="preserve">policy, the patient and/or their representative should be guided to the LHB for NHS Putting Things Right. For services provided outside NHS Wales the patient or their representative should be guided to the NHS Trust Concerns Procedure, with </w:t>
      </w:r>
      <w:r w:rsidRPr="00F017BC">
        <w:rPr>
          <w:rFonts w:ascii="Verdana" w:eastAsia="Times New Roman" w:hAnsi="Verdana" w:cs="Times New Roman"/>
        </w:rPr>
        <w:t xml:space="preserve">a copy of the concern being sent to </w:t>
      </w:r>
      <w:r w:rsidR="00F5676E">
        <w:rPr>
          <w:rFonts w:ascii="Verdana" w:eastAsia="Times New Roman" w:hAnsi="Verdana" w:cs="Times New Roman"/>
        </w:rPr>
        <w:t>provider Health Board.</w:t>
      </w:r>
    </w:p>
    <w:p w14:paraId="167669A8" w14:textId="05A5D256" w:rsidR="00F017BC" w:rsidRDefault="00AF348E" w:rsidP="00531562">
      <w:pPr>
        <w:pStyle w:val="Heading2"/>
        <w:jc w:val="both"/>
        <w:rPr>
          <w:rFonts w:ascii="Verdana" w:eastAsia="Times New Roman" w:hAnsi="Verdana"/>
          <w:b/>
          <w:bCs/>
          <w:color w:val="000000" w:themeColor="text1"/>
          <w:sz w:val="24"/>
          <w:szCs w:val="24"/>
        </w:rPr>
      </w:pPr>
      <w:bookmarkStart w:id="34" w:name="_Toc101435691"/>
      <w:r>
        <w:rPr>
          <w:rFonts w:ascii="Verdana" w:eastAsia="Times New Roman" w:hAnsi="Verdana"/>
          <w:b/>
          <w:bCs/>
          <w:color w:val="000000" w:themeColor="text1"/>
          <w:sz w:val="24"/>
          <w:szCs w:val="24"/>
        </w:rPr>
        <w:t xml:space="preserve">6.2 </w:t>
      </w:r>
      <w:r w:rsidR="00232976">
        <w:rPr>
          <w:rFonts w:ascii="Verdana" w:eastAsia="Times New Roman" w:hAnsi="Verdana"/>
          <w:b/>
          <w:bCs/>
          <w:color w:val="000000" w:themeColor="text1"/>
          <w:sz w:val="24"/>
          <w:szCs w:val="24"/>
        </w:rPr>
        <w:tab/>
      </w:r>
      <w:r>
        <w:rPr>
          <w:rFonts w:ascii="Verdana" w:eastAsia="Times New Roman" w:hAnsi="Verdana"/>
          <w:b/>
          <w:bCs/>
          <w:color w:val="000000" w:themeColor="text1"/>
          <w:sz w:val="24"/>
          <w:szCs w:val="24"/>
        </w:rPr>
        <w:t>Individual patient funding r</w:t>
      </w:r>
      <w:r w:rsidR="00F017BC" w:rsidRPr="009E58A0">
        <w:rPr>
          <w:rFonts w:ascii="Verdana" w:eastAsia="Times New Roman" w:hAnsi="Verdana"/>
          <w:b/>
          <w:bCs/>
          <w:color w:val="000000" w:themeColor="text1"/>
          <w:sz w:val="24"/>
          <w:szCs w:val="24"/>
        </w:rPr>
        <w:t>equest (IPFR)</w:t>
      </w:r>
      <w:bookmarkEnd w:id="34"/>
      <w:r w:rsidR="00F017BC" w:rsidRPr="009E58A0">
        <w:rPr>
          <w:rFonts w:ascii="Verdana" w:eastAsia="Times New Roman" w:hAnsi="Verdana"/>
          <w:b/>
          <w:bCs/>
          <w:color w:val="000000" w:themeColor="text1"/>
          <w:sz w:val="24"/>
          <w:szCs w:val="24"/>
        </w:rPr>
        <w:t xml:space="preserve"> </w:t>
      </w:r>
    </w:p>
    <w:p w14:paraId="57C01371" w14:textId="77777777" w:rsidR="00AB6000" w:rsidRPr="00AB6000" w:rsidRDefault="00AB6000" w:rsidP="00531562">
      <w:pPr>
        <w:jc w:val="both"/>
      </w:pPr>
    </w:p>
    <w:p w14:paraId="7EB6C5D7" w14:textId="77777777" w:rsidR="00C76B17" w:rsidRPr="00956A9A" w:rsidRDefault="00C76B17" w:rsidP="00531562">
      <w:pPr>
        <w:jc w:val="both"/>
        <w:rPr>
          <w:rFonts w:ascii="Verdana" w:hAnsi="Verdana"/>
          <w:iCs/>
        </w:rPr>
      </w:pPr>
      <w:r w:rsidRPr="00956A9A">
        <w:rPr>
          <w:rFonts w:ascii="Verdana" w:hAnsi="Verdana"/>
          <w:iCs/>
        </w:rPr>
        <w:t xml:space="preserve">If the patient does not meet the criteria for treatment as outlined in the service specification, an Individual Patient Funding Request (IPFR) can be submitted for consideration in line with the </w:t>
      </w:r>
      <w:proofErr w:type="gramStart"/>
      <w:r w:rsidRPr="00956A9A">
        <w:rPr>
          <w:rFonts w:ascii="Verdana" w:hAnsi="Verdana"/>
          <w:iCs/>
        </w:rPr>
        <w:t>All Wales</w:t>
      </w:r>
      <w:proofErr w:type="gramEnd"/>
      <w:r w:rsidRPr="00956A9A">
        <w:rPr>
          <w:rFonts w:ascii="Verdana" w:hAnsi="Verdana"/>
          <w:iCs/>
        </w:rPr>
        <w:t xml:space="preserve"> Policy: Making Decisions on Individual Patient Funding Requests. The request will then be considered by the IPFR Panel of the Local Health Board in which the patient is resident.</w:t>
      </w:r>
    </w:p>
    <w:p w14:paraId="44D0C99C" w14:textId="77777777" w:rsidR="00C76B17" w:rsidRPr="00956A9A" w:rsidRDefault="00C76B17" w:rsidP="00531562">
      <w:pPr>
        <w:jc w:val="both"/>
        <w:rPr>
          <w:rFonts w:ascii="Verdana" w:hAnsi="Verdana"/>
          <w:iCs/>
        </w:rPr>
      </w:pPr>
    </w:p>
    <w:p w14:paraId="18D32CEE" w14:textId="77777777" w:rsidR="00C76B17" w:rsidRPr="00956A9A" w:rsidRDefault="00C76B17" w:rsidP="00531562">
      <w:pPr>
        <w:jc w:val="both"/>
        <w:rPr>
          <w:rFonts w:ascii="Verdana" w:hAnsi="Verdana"/>
          <w:iCs/>
        </w:rPr>
      </w:pPr>
      <w:r w:rsidRPr="00956A9A">
        <w:rPr>
          <w:rFonts w:ascii="Verdana" w:hAnsi="Verdana"/>
          <w:iCs/>
        </w:rPr>
        <w:t xml:space="preserve">If an IPFR is declined by the Panel, a patient and/or their NHS clinician has the right to request information about how the decision was reached. If the patient and their NHS clinician feel the process has not been followed in accordance with the policy, arrangements can be made for an independent review of the process to be undertaken. The grounds for the review, which are detailed in the </w:t>
      </w:r>
      <w:proofErr w:type="gramStart"/>
      <w:r w:rsidRPr="00956A9A">
        <w:rPr>
          <w:rFonts w:ascii="Verdana" w:hAnsi="Verdana"/>
          <w:iCs/>
        </w:rPr>
        <w:t>All Wales</w:t>
      </w:r>
      <w:proofErr w:type="gramEnd"/>
      <w:r w:rsidRPr="00956A9A">
        <w:rPr>
          <w:rFonts w:ascii="Verdana" w:hAnsi="Verdana"/>
          <w:iCs/>
        </w:rPr>
        <w:t xml:space="preserve"> Policy: Making Decisions on Individual Patient Funding Requests (IPFR), must be clearly stated.</w:t>
      </w:r>
    </w:p>
    <w:p w14:paraId="786F7655" w14:textId="77777777" w:rsidR="00C76B17" w:rsidRPr="00956A9A" w:rsidRDefault="00C76B17" w:rsidP="00531562">
      <w:pPr>
        <w:jc w:val="both"/>
        <w:rPr>
          <w:rFonts w:ascii="Verdana" w:hAnsi="Verdana"/>
          <w:iCs/>
        </w:rPr>
      </w:pPr>
    </w:p>
    <w:p w14:paraId="671B8CD8" w14:textId="77777777" w:rsidR="002F68E3" w:rsidRPr="002B13E6" w:rsidRDefault="00C76B17" w:rsidP="00531562">
      <w:pPr>
        <w:jc w:val="both"/>
        <w:rPr>
          <w:rFonts w:ascii="Verdana" w:hAnsi="Verdana"/>
          <w:iCs/>
        </w:rPr>
      </w:pPr>
      <w:r w:rsidRPr="00956A9A">
        <w:rPr>
          <w:rFonts w:ascii="Verdana" w:hAnsi="Verdana"/>
          <w:iCs/>
        </w:rPr>
        <w:t>If the patient wishes to be referred to a provider outside of the agreed pathway, an IPFR should be submitted to the Local Health Board in</w:t>
      </w:r>
      <w:r w:rsidR="004E541B">
        <w:rPr>
          <w:rFonts w:ascii="Verdana" w:hAnsi="Verdana"/>
          <w:iCs/>
        </w:rPr>
        <w:t xml:space="preserve"> which the patient is resident.</w:t>
      </w:r>
    </w:p>
    <w:sectPr w:rsidR="002F68E3" w:rsidRPr="002B13E6" w:rsidSect="003710B3">
      <w:headerReference w:type="default" r:id="rId26"/>
      <w:footerReference w:type="default" r:id="rId27"/>
      <w:headerReference w:type="first" r:id="rId28"/>
      <w:footerReference w:type="first" r:id="rId29"/>
      <w:pgSz w:w="11900" w:h="16840"/>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8FF2EA" w14:textId="77777777" w:rsidR="00653A05" w:rsidRDefault="00653A05" w:rsidP="00244594">
      <w:r>
        <w:separator/>
      </w:r>
    </w:p>
  </w:endnote>
  <w:endnote w:type="continuationSeparator" w:id="0">
    <w:p w14:paraId="42E4A0DB" w14:textId="77777777" w:rsidR="00653A05" w:rsidRDefault="00653A05" w:rsidP="00244594">
      <w:r>
        <w:continuationSeparator/>
      </w:r>
    </w:p>
  </w:endnote>
  <w:endnote w:type="continuationNotice" w:id="1">
    <w:p w14:paraId="74297D88" w14:textId="77777777" w:rsidR="00653A05" w:rsidRDefault="00653A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M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9958123"/>
      <w:docPartObj>
        <w:docPartGallery w:val="Page Numbers (Bottom of Page)"/>
        <w:docPartUnique/>
      </w:docPartObj>
    </w:sdtPr>
    <w:sdtEndPr>
      <w:rPr>
        <w:noProof/>
      </w:rPr>
    </w:sdtEndPr>
    <w:sdtContent>
      <w:p w14:paraId="2D61AA6C" w14:textId="77777777" w:rsidR="00653A05" w:rsidRDefault="00653A05" w:rsidP="00653A05">
        <w:pPr>
          <w:pStyle w:val="Footer"/>
          <w:rPr>
            <w:noProof/>
          </w:rPr>
        </w:pPr>
      </w:p>
      <w:tbl>
        <w:tblPr>
          <w:tblStyle w:val="TableGrid"/>
          <w:tblW w:w="0" w:type="auto"/>
          <w:tblLook w:val="04A0" w:firstRow="1" w:lastRow="0" w:firstColumn="1" w:lastColumn="0" w:noHBand="0" w:noVBand="1"/>
        </w:tblPr>
        <w:tblGrid>
          <w:gridCol w:w="3003"/>
          <w:gridCol w:w="3003"/>
          <w:gridCol w:w="3004"/>
        </w:tblGrid>
        <w:tr w:rsidR="00653A05" w14:paraId="373382EB" w14:textId="77777777" w:rsidTr="00653A05">
          <w:tc>
            <w:tcPr>
              <w:tcW w:w="3003" w:type="dxa"/>
            </w:tcPr>
            <w:p w14:paraId="03CB43A3" w14:textId="78EF0EB0" w:rsidR="00653A05" w:rsidRDefault="00653A05" w:rsidP="00653A05">
              <w:pPr>
                <w:pStyle w:val="Footer"/>
                <w:jc w:val="center"/>
              </w:pPr>
              <w:r w:rsidRPr="00653A05">
                <w:rPr>
                  <w:b/>
                </w:rPr>
                <w:t>Date:</w:t>
              </w:r>
              <w:r>
                <w:t xml:space="preserve"> 19/04/22</w:t>
              </w:r>
            </w:p>
          </w:tc>
          <w:tc>
            <w:tcPr>
              <w:tcW w:w="3003" w:type="dxa"/>
            </w:tcPr>
            <w:p w14:paraId="27EE88C7" w14:textId="47822D9F" w:rsidR="00653A05" w:rsidRDefault="00653A05" w:rsidP="00653A05">
              <w:pPr>
                <w:pStyle w:val="Footer"/>
                <w:jc w:val="center"/>
              </w:pPr>
              <w:r w:rsidRPr="00653A05">
                <w:rPr>
                  <w:b/>
                </w:rPr>
                <w:t>Version:</w:t>
              </w:r>
              <w:r>
                <w:t xml:space="preserve"> 1.0</w:t>
              </w:r>
            </w:p>
          </w:tc>
          <w:tc>
            <w:tcPr>
              <w:tcW w:w="3004" w:type="dxa"/>
            </w:tcPr>
            <w:p w14:paraId="0501F57E" w14:textId="56B79993" w:rsidR="00653A05" w:rsidRDefault="00653A05" w:rsidP="00653A05">
              <w:pPr>
                <w:pStyle w:val="Footer"/>
                <w:jc w:val="center"/>
              </w:pPr>
              <w:r w:rsidRPr="00653A05">
                <w:rPr>
                  <w:b/>
                </w:rPr>
                <w:t>Page:</w:t>
              </w:r>
              <w:r>
                <w:t xml:space="preserve"> </w:t>
              </w:r>
              <w:r>
                <w:fldChar w:fldCharType="begin"/>
              </w:r>
              <w:r>
                <w:instrText xml:space="preserve"> PAGE   \* MERGEFORMAT </w:instrText>
              </w:r>
              <w:r>
                <w:fldChar w:fldCharType="separate"/>
              </w:r>
              <w:r w:rsidR="009408A2">
                <w:rPr>
                  <w:noProof/>
                </w:rPr>
                <w:t>7</w:t>
              </w:r>
              <w:r>
                <w:rPr>
                  <w:noProof/>
                </w:rPr>
                <w:fldChar w:fldCharType="end"/>
              </w:r>
              <w:r w:rsidR="009408A2">
                <w:rPr>
                  <w:noProof/>
                </w:rPr>
                <w:t xml:space="preserve"> of 31</w:t>
              </w:r>
            </w:p>
          </w:tc>
        </w:tr>
      </w:tbl>
      <w:p w14:paraId="6B4E9FBB" w14:textId="38444040" w:rsidR="00653A05" w:rsidRDefault="009F0D25" w:rsidP="00653A05">
        <w:pPr>
          <w:pStyle w:val="Footer"/>
        </w:pPr>
      </w:p>
    </w:sdtContent>
  </w:sdt>
  <w:p w14:paraId="4252AE03" w14:textId="77777777" w:rsidR="00653A05" w:rsidRDefault="00653A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241957"/>
      <w:docPartObj>
        <w:docPartGallery w:val="Page Numbers (Bottom of Page)"/>
        <w:docPartUnique/>
      </w:docPartObj>
    </w:sdtPr>
    <w:sdtEndPr>
      <w:rPr>
        <w:noProof/>
      </w:rPr>
    </w:sdtEndPr>
    <w:sdtContent>
      <w:p w14:paraId="4E8619CB" w14:textId="3CBAF6C0" w:rsidR="00653A05" w:rsidRDefault="00653A05">
        <w:pPr>
          <w:pStyle w:val="Foote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sidR="009408A2">
          <w:rPr>
            <w:noProof/>
          </w:rPr>
          <w:t>1</w:t>
        </w:r>
        <w:r>
          <w:rPr>
            <w:noProof/>
            <w:color w:val="2B579A"/>
            <w:shd w:val="clear" w:color="auto" w:fill="E6E6E6"/>
          </w:rPr>
          <w:fldChar w:fldCharType="end"/>
        </w:r>
      </w:p>
    </w:sdtContent>
  </w:sdt>
  <w:p w14:paraId="09986767" w14:textId="77777777" w:rsidR="00653A05" w:rsidRDefault="00653A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A3515B" w14:textId="77777777" w:rsidR="00653A05" w:rsidRDefault="00653A05" w:rsidP="00244594">
      <w:r>
        <w:separator/>
      </w:r>
    </w:p>
  </w:footnote>
  <w:footnote w:type="continuationSeparator" w:id="0">
    <w:p w14:paraId="38CDFEC8" w14:textId="77777777" w:rsidR="00653A05" w:rsidRDefault="00653A05" w:rsidP="00244594">
      <w:r>
        <w:continuationSeparator/>
      </w:r>
    </w:p>
  </w:footnote>
  <w:footnote w:type="continuationNotice" w:id="1">
    <w:p w14:paraId="039B6324" w14:textId="77777777" w:rsidR="00653A05" w:rsidRDefault="00653A05"/>
  </w:footnote>
  <w:footnote w:id="2">
    <w:p w14:paraId="5D587941" w14:textId="77777777" w:rsidR="00653A05" w:rsidRDefault="00653A05">
      <w:pPr>
        <w:pStyle w:val="FootnoteText"/>
      </w:pPr>
      <w:r>
        <w:rPr>
          <w:rStyle w:val="FootnoteReference"/>
        </w:rPr>
        <w:footnoteRef/>
      </w:r>
      <w:r>
        <w:t xml:space="preserve"> In line with the service specification for Paediatric Spinal Surgery – scheduled for development by the Spinal Services ODN</w:t>
      </w:r>
    </w:p>
  </w:footnote>
  <w:footnote w:id="3">
    <w:p w14:paraId="2630AB06" w14:textId="77777777" w:rsidR="00653A05" w:rsidRDefault="00653A05">
      <w:pPr>
        <w:pStyle w:val="FootnoteText"/>
      </w:pPr>
      <w:r>
        <w:rPr>
          <w:rStyle w:val="FootnoteReference"/>
        </w:rPr>
        <w:footnoteRef/>
      </w:r>
      <w:r>
        <w:t xml:space="preserve"> </w:t>
      </w:r>
      <w:r w:rsidRPr="0021607B">
        <w:t>Paediatric orthopaedic surgery does form part of the CCT for all orthopaedic surgeons.</w:t>
      </w:r>
    </w:p>
  </w:footnote>
  <w:footnote w:id="4">
    <w:p w14:paraId="1F61DD32" w14:textId="7B3660D2" w:rsidR="00653A05" w:rsidRDefault="00653A05">
      <w:pPr>
        <w:pStyle w:val="FootnoteText"/>
      </w:pPr>
      <w:r>
        <w:rPr>
          <w:rStyle w:val="FootnoteReference"/>
        </w:rPr>
        <w:footnoteRef/>
      </w:r>
      <w:r>
        <w:t xml:space="preserve"> </w:t>
      </w:r>
      <w:r w:rsidRPr="00980E3F">
        <w:t>Transition from children’s to adults’ services for young people using health or social care services (2016) NICE guideline NG43</w:t>
      </w:r>
    </w:p>
  </w:footnote>
  <w:footnote w:id="5">
    <w:p w14:paraId="01619E9D" w14:textId="245F1C62" w:rsidR="00653A05" w:rsidRDefault="00653A05">
      <w:pPr>
        <w:pStyle w:val="FootnoteText"/>
      </w:pPr>
      <w:r>
        <w:rPr>
          <w:rStyle w:val="FootnoteReference"/>
        </w:rPr>
        <w:footnoteRef/>
      </w:r>
      <w:r>
        <w:t xml:space="preserve"> </w:t>
      </w:r>
      <w:r w:rsidRPr="00980E3F">
        <w:t>Welsh Government - The Transition and Handover Guidance (February 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2EDD59" w14:textId="4B718857" w:rsidR="00653A05" w:rsidRPr="0004490A" w:rsidRDefault="00653A05" w:rsidP="006A0F4F">
    <w:pPr>
      <w:rPr>
        <w:rFonts w:ascii="Verdana" w:eastAsia="Times New Roman" w:hAnsi="Verdana" w:cs="Times New Roman"/>
        <w:sz w:val="20"/>
        <w:szCs w:val="20"/>
      </w:rPr>
    </w:pPr>
    <w:r>
      <w:rPr>
        <w:rFonts w:ascii="Verdana" w:eastAsia="Times New Roman" w:hAnsi="Verdana" w:cs="Times New Roman"/>
        <w:sz w:val="20"/>
        <w:szCs w:val="20"/>
      </w:rPr>
      <w:t xml:space="preserve">Service Specification </w:t>
    </w:r>
    <w:r w:rsidR="009408A2">
      <w:rPr>
        <w:rFonts w:ascii="Verdana" w:eastAsia="Times New Roman" w:hAnsi="Verdana" w:cs="Times New Roman"/>
        <w:sz w:val="20"/>
        <w:szCs w:val="20"/>
      </w:rPr>
      <w:t>–</w:t>
    </w:r>
    <w:r w:rsidRPr="006A0F4F">
      <w:rPr>
        <w:rFonts w:ascii="Verdana" w:eastAsia="Times New Roman" w:hAnsi="Verdana" w:cs="Times New Roman"/>
        <w:sz w:val="20"/>
        <w:szCs w:val="20"/>
      </w:rPr>
      <w:t xml:space="preserve"> </w:t>
    </w:r>
    <w:r w:rsidR="009408A2">
      <w:rPr>
        <w:rFonts w:ascii="Verdana" w:eastAsia="Times New Roman" w:hAnsi="Verdana" w:cs="Times New Roman"/>
        <w:sz w:val="20"/>
        <w:szCs w:val="20"/>
      </w:rPr>
      <w:t>Non-</w:t>
    </w:r>
    <w:r w:rsidRPr="006A0F4F">
      <w:rPr>
        <w:rFonts w:ascii="Verdana" w:eastAsia="Times New Roman" w:hAnsi="Verdana" w:cs="Times New Roman"/>
        <w:sz w:val="20"/>
        <w:szCs w:val="20"/>
      </w:rPr>
      <w:t>Specialised</w:t>
    </w:r>
    <w:r>
      <w:rPr>
        <w:rFonts w:ascii="Verdana" w:eastAsia="Times New Roman" w:hAnsi="Verdana" w:cs="Times New Roman"/>
        <w:sz w:val="20"/>
        <w:szCs w:val="20"/>
      </w:rPr>
      <w:t xml:space="preserve"> Paediatric Orthopaedic Services</w:t>
    </w:r>
  </w:p>
  <w:p w14:paraId="65EE5760" w14:textId="77777777" w:rsidR="00653A05" w:rsidRPr="00244594" w:rsidRDefault="00653A05" w:rsidP="0024459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173CE" w14:textId="286ACFD5" w:rsidR="00653A05" w:rsidRPr="00D21AFB" w:rsidRDefault="00653A05" w:rsidP="00D21AFB">
    <w:pPr>
      <w:rPr>
        <w:rFonts w:ascii="Verdana" w:eastAsia="Times New Roman" w:hAnsi="Verdana" w:cs="Times New Roman"/>
        <w:sz w:val="20"/>
        <w:szCs w:val="20"/>
      </w:rPr>
    </w:pPr>
    <w:r>
      <w:rPr>
        <w:rFonts w:ascii="Verdana" w:eastAsia="Times New Roman" w:hAnsi="Verdana" w:cs="Times New Roman"/>
        <w:sz w:val="20"/>
        <w:szCs w:val="20"/>
      </w:rPr>
      <w:t>Service Specification –</w:t>
    </w:r>
    <w:r w:rsidRPr="006A0F4F">
      <w:rPr>
        <w:rFonts w:ascii="Verdana" w:eastAsia="Times New Roman" w:hAnsi="Verdana" w:cs="Times New Roman"/>
        <w:sz w:val="20"/>
        <w:szCs w:val="20"/>
      </w:rPr>
      <w:t xml:space="preserve"> </w:t>
    </w:r>
    <w:r>
      <w:rPr>
        <w:rFonts w:ascii="Verdana" w:eastAsia="Times New Roman" w:hAnsi="Verdana" w:cs="Times New Roman"/>
        <w:sz w:val="20"/>
        <w:szCs w:val="20"/>
      </w:rPr>
      <w:t>Non-</w:t>
    </w:r>
    <w:r w:rsidRPr="006A0F4F">
      <w:rPr>
        <w:rFonts w:ascii="Verdana" w:eastAsia="Times New Roman" w:hAnsi="Verdana" w:cs="Times New Roman"/>
        <w:sz w:val="20"/>
        <w:szCs w:val="20"/>
      </w:rPr>
      <w:t>Specialised</w:t>
    </w:r>
    <w:r>
      <w:rPr>
        <w:rFonts w:ascii="Verdana" w:eastAsia="Times New Roman" w:hAnsi="Verdana" w:cs="Times New Roman"/>
        <w:sz w:val="20"/>
        <w:szCs w:val="20"/>
      </w:rPr>
      <w:t xml:space="preserve"> Paediatric Orthopaedic Services</w:t>
    </w:r>
  </w:p>
  <w:p w14:paraId="7F2481C5" w14:textId="77777777" w:rsidR="00653A05" w:rsidRDefault="00653A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75B22"/>
    <w:multiLevelType w:val="hybridMultilevel"/>
    <w:tmpl w:val="CD001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6B1433"/>
    <w:multiLevelType w:val="hybridMultilevel"/>
    <w:tmpl w:val="2938A0C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AD327A"/>
    <w:multiLevelType w:val="hybridMultilevel"/>
    <w:tmpl w:val="5AE441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4915E0"/>
    <w:multiLevelType w:val="hybridMultilevel"/>
    <w:tmpl w:val="E4729E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065EA2"/>
    <w:multiLevelType w:val="hybridMultilevel"/>
    <w:tmpl w:val="67B02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C0062E"/>
    <w:multiLevelType w:val="multilevel"/>
    <w:tmpl w:val="42369C5C"/>
    <w:lvl w:ilvl="0">
      <w:start w:val="2"/>
      <w:numFmt w:val="decimal"/>
      <w:lvlText w:val="%1"/>
      <w:lvlJc w:val="left"/>
      <w:pPr>
        <w:ind w:left="420" w:hanging="420"/>
      </w:pPr>
      <w:rPr>
        <w:rFonts w:hint="default"/>
        <w:color w:val="000000" w:themeColor="text1"/>
      </w:rPr>
    </w:lvl>
    <w:lvl w:ilvl="1">
      <w:start w:val="5"/>
      <w:numFmt w:val="decimal"/>
      <w:lvlText w:val="%1.%2"/>
      <w:lvlJc w:val="left"/>
      <w:pPr>
        <w:ind w:left="720" w:hanging="720"/>
      </w:pPr>
      <w:rPr>
        <w:rFonts w:hint="default"/>
        <w:color w:val="000000" w:themeColor="text1"/>
      </w:rPr>
    </w:lvl>
    <w:lvl w:ilvl="2">
      <w:start w:val="1"/>
      <w:numFmt w:val="decimal"/>
      <w:lvlText w:val="%1.%2.%3"/>
      <w:lvlJc w:val="left"/>
      <w:pPr>
        <w:ind w:left="1080" w:hanging="1080"/>
      </w:pPr>
      <w:rPr>
        <w:rFonts w:hint="default"/>
        <w:color w:val="000000" w:themeColor="text1"/>
      </w:rPr>
    </w:lvl>
    <w:lvl w:ilvl="3">
      <w:start w:val="1"/>
      <w:numFmt w:val="decimal"/>
      <w:lvlText w:val="%1.%2.%3.%4"/>
      <w:lvlJc w:val="left"/>
      <w:pPr>
        <w:ind w:left="1440" w:hanging="1440"/>
      </w:pPr>
      <w:rPr>
        <w:rFonts w:hint="default"/>
        <w:color w:val="000000" w:themeColor="text1"/>
      </w:rPr>
    </w:lvl>
    <w:lvl w:ilvl="4">
      <w:start w:val="1"/>
      <w:numFmt w:val="decimal"/>
      <w:lvlText w:val="%1.%2.%3.%4.%5"/>
      <w:lvlJc w:val="left"/>
      <w:pPr>
        <w:ind w:left="1440" w:hanging="1440"/>
      </w:pPr>
      <w:rPr>
        <w:rFonts w:hint="default"/>
        <w:color w:val="000000" w:themeColor="text1"/>
      </w:rPr>
    </w:lvl>
    <w:lvl w:ilvl="5">
      <w:start w:val="1"/>
      <w:numFmt w:val="decimal"/>
      <w:lvlText w:val="%1.%2.%3.%4.%5.%6"/>
      <w:lvlJc w:val="left"/>
      <w:pPr>
        <w:ind w:left="1800" w:hanging="1800"/>
      </w:pPr>
      <w:rPr>
        <w:rFonts w:hint="default"/>
        <w:color w:val="000000" w:themeColor="text1"/>
      </w:rPr>
    </w:lvl>
    <w:lvl w:ilvl="6">
      <w:start w:val="1"/>
      <w:numFmt w:val="decimal"/>
      <w:lvlText w:val="%1.%2.%3.%4.%5.%6.%7"/>
      <w:lvlJc w:val="left"/>
      <w:pPr>
        <w:ind w:left="2160" w:hanging="2160"/>
      </w:pPr>
      <w:rPr>
        <w:rFonts w:hint="default"/>
        <w:color w:val="000000" w:themeColor="text1"/>
      </w:rPr>
    </w:lvl>
    <w:lvl w:ilvl="7">
      <w:start w:val="1"/>
      <w:numFmt w:val="decimal"/>
      <w:lvlText w:val="%1.%2.%3.%4.%5.%6.%7.%8"/>
      <w:lvlJc w:val="left"/>
      <w:pPr>
        <w:ind w:left="2520" w:hanging="2520"/>
      </w:pPr>
      <w:rPr>
        <w:rFonts w:hint="default"/>
        <w:color w:val="000000" w:themeColor="text1"/>
      </w:rPr>
    </w:lvl>
    <w:lvl w:ilvl="8">
      <w:start w:val="1"/>
      <w:numFmt w:val="decimal"/>
      <w:lvlText w:val="%1.%2.%3.%4.%5.%6.%7.%8.%9"/>
      <w:lvlJc w:val="left"/>
      <w:pPr>
        <w:ind w:left="2880" w:hanging="2880"/>
      </w:pPr>
      <w:rPr>
        <w:rFonts w:hint="default"/>
        <w:color w:val="000000" w:themeColor="text1"/>
      </w:rPr>
    </w:lvl>
  </w:abstractNum>
  <w:abstractNum w:abstractNumId="6" w15:restartNumberingAfterBreak="0">
    <w:nsid w:val="0D6E68AF"/>
    <w:multiLevelType w:val="hybridMultilevel"/>
    <w:tmpl w:val="3830D9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28D4F5B"/>
    <w:multiLevelType w:val="hybridMultilevel"/>
    <w:tmpl w:val="8404128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DBA0D55"/>
    <w:multiLevelType w:val="hybridMultilevel"/>
    <w:tmpl w:val="9E222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9632E2"/>
    <w:multiLevelType w:val="multilevel"/>
    <w:tmpl w:val="52AE5184"/>
    <w:lvl w:ilvl="0">
      <w:start w:val="2"/>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0" w15:restartNumberingAfterBreak="0">
    <w:nsid w:val="22A966CD"/>
    <w:multiLevelType w:val="hybridMultilevel"/>
    <w:tmpl w:val="9DD816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5A4ABB"/>
    <w:multiLevelType w:val="hybridMultilevel"/>
    <w:tmpl w:val="32EAB4C2"/>
    <w:lvl w:ilvl="0" w:tplc="A6105536">
      <w:start w:val="1"/>
      <w:numFmt w:val="bullet"/>
      <w:lvlText w:val=""/>
      <w:lvlJc w:val="left"/>
      <w:pPr>
        <w:tabs>
          <w:tab w:val="num" w:pos="720"/>
        </w:tabs>
        <w:ind w:left="720" w:hanging="360"/>
      </w:pPr>
      <w:rPr>
        <w:rFonts w:ascii="Symbol" w:hAnsi="Symbol" w:hint="default"/>
        <w:sz w:val="20"/>
      </w:rPr>
    </w:lvl>
    <w:lvl w:ilvl="1" w:tplc="6BCE4406" w:tentative="1">
      <w:start w:val="1"/>
      <w:numFmt w:val="bullet"/>
      <w:lvlText w:val=""/>
      <w:lvlJc w:val="left"/>
      <w:pPr>
        <w:tabs>
          <w:tab w:val="num" w:pos="1440"/>
        </w:tabs>
        <w:ind w:left="1440" w:hanging="360"/>
      </w:pPr>
      <w:rPr>
        <w:rFonts w:ascii="Symbol" w:hAnsi="Symbol" w:hint="default"/>
        <w:sz w:val="20"/>
      </w:rPr>
    </w:lvl>
    <w:lvl w:ilvl="2" w:tplc="1D4A28A4" w:tentative="1">
      <w:start w:val="1"/>
      <w:numFmt w:val="bullet"/>
      <w:lvlText w:val=""/>
      <w:lvlJc w:val="left"/>
      <w:pPr>
        <w:tabs>
          <w:tab w:val="num" w:pos="2160"/>
        </w:tabs>
        <w:ind w:left="2160" w:hanging="360"/>
      </w:pPr>
      <w:rPr>
        <w:rFonts w:ascii="Symbol" w:hAnsi="Symbol" w:hint="default"/>
        <w:sz w:val="20"/>
      </w:rPr>
    </w:lvl>
    <w:lvl w:ilvl="3" w:tplc="A76AFF58" w:tentative="1">
      <w:start w:val="1"/>
      <w:numFmt w:val="bullet"/>
      <w:lvlText w:val=""/>
      <w:lvlJc w:val="left"/>
      <w:pPr>
        <w:tabs>
          <w:tab w:val="num" w:pos="2880"/>
        </w:tabs>
        <w:ind w:left="2880" w:hanging="360"/>
      </w:pPr>
      <w:rPr>
        <w:rFonts w:ascii="Symbol" w:hAnsi="Symbol" w:hint="default"/>
        <w:sz w:val="20"/>
      </w:rPr>
    </w:lvl>
    <w:lvl w:ilvl="4" w:tplc="78085024" w:tentative="1">
      <w:start w:val="1"/>
      <w:numFmt w:val="bullet"/>
      <w:lvlText w:val=""/>
      <w:lvlJc w:val="left"/>
      <w:pPr>
        <w:tabs>
          <w:tab w:val="num" w:pos="3600"/>
        </w:tabs>
        <w:ind w:left="3600" w:hanging="360"/>
      </w:pPr>
      <w:rPr>
        <w:rFonts w:ascii="Symbol" w:hAnsi="Symbol" w:hint="default"/>
        <w:sz w:val="20"/>
      </w:rPr>
    </w:lvl>
    <w:lvl w:ilvl="5" w:tplc="D32E3D0C" w:tentative="1">
      <w:start w:val="1"/>
      <w:numFmt w:val="bullet"/>
      <w:lvlText w:val=""/>
      <w:lvlJc w:val="left"/>
      <w:pPr>
        <w:tabs>
          <w:tab w:val="num" w:pos="4320"/>
        </w:tabs>
        <w:ind w:left="4320" w:hanging="360"/>
      </w:pPr>
      <w:rPr>
        <w:rFonts w:ascii="Symbol" w:hAnsi="Symbol" w:hint="default"/>
        <w:sz w:val="20"/>
      </w:rPr>
    </w:lvl>
    <w:lvl w:ilvl="6" w:tplc="6E2CEB5C" w:tentative="1">
      <w:start w:val="1"/>
      <w:numFmt w:val="bullet"/>
      <w:lvlText w:val=""/>
      <w:lvlJc w:val="left"/>
      <w:pPr>
        <w:tabs>
          <w:tab w:val="num" w:pos="5040"/>
        </w:tabs>
        <w:ind w:left="5040" w:hanging="360"/>
      </w:pPr>
      <w:rPr>
        <w:rFonts w:ascii="Symbol" w:hAnsi="Symbol" w:hint="default"/>
        <w:sz w:val="20"/>
      </w:rPr>
    </w:lvl>
    <w:lvl w:ilvl="7" w:tplc="C492D086" w:tentative="1">
      <w:start w:val="1"/>
      <w:numFmt w:val="bullet"/>
      <w:lvlText w:val=""/>
      <w:lvlJc w:val="left"/>
      <w:pPr>
        <w:tabs>
          <w:tab w:val="num" w:pos="5760"/>
        </w:tabs>
        <w:ind w:left="5760" w:hanging="360"/>
      </w:pPr>
      <w:rPr>
        <w:rFonts w:ascii="Symbol" w:hAnsi="Symbol" w:hint="default"/>
        <w:sz w:val="20"/>
      </w:rPr>
    </w:lvl>
    <w:lvl w:ilvl="8" w:tplc="3D8471C0"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7BD398A"/>
    <w:multiLevelType w:val="multilevel"/>
    <w:tmpl w:val="A3D6B55E"/>
    <w:lvl w:ilvl="0">
      <w:start w:val="2"/>
      <w:numFmt w:val="decimal"/>
      <w:lvlText w:val="%1"/>
      <w:lvlJc w:val="left"/>
      <w:pPr>
        <w:ind w:left="420" w:hanging="420"/>
      </w:pPr>
      <w:rPr>
        <w:rFonts w:hint="default"/>
        <w:color w:val="000000" w:themeColor="text1"/>
      </w:rPr>
    </w:lvl>
    <w:lvl w:ilvl="1">
      <w:start w:val="1"/>
      <w:numFmt w:val="decimal"/>
      <w:lvlText w:val="%1.%2"/>
      <w:lvlJc w:val="left"/>
      <w:pPr>
        <w:ind w:left="720" w:hanging="720"/>
      </w:pPr>
      <w:rPr>
        <w:rFonts w:hint="default"/>
        <w:color w:val="000000" w:themeColor="text1"/>
      </w:rPr>
    </w:lvl>
    <w:lvl w:ilvl="2">
      <w:start w:val="1"/>
      <w:numFmt w:val="decimal"/>
      <w:lvlText w:val="%1.%2.%3"/>
      <w:lvlJc w:val="left"/>
      <w:pPr>
        <w:ind w:left="1080" w:hanging="1080"/>
      </w:pPr>
      <w:rPr>
        <w:rFonts w:hint="default"/>
        <w:color w:val="000000" w:themeColor="text1"/>
      </w:rPr>
    </w:lvl>
    <w:lvl w:ilvl="3">
      <w:start w:val="1"/>
      <w:numFmt w:val="decimal"/>
      <w:lvlText w:val="%1.%2.%3.%4"/>
      <w:lvlJc w:val="left"/>
      <w:pPr>
        <w:ind w:left="1440" w:hanging="1440"/>
      </w:pPr>
      <w:rPr>
        <w:rFonts w:hint="default"/>
        <w:color w:val="000000" w:themeColor="text1"/>
      </w:rPr>
    </w:lvl>
    <w:lvl w:ilvl="4">
      <w:start w:val="1"/>
      <w:numFmt w:val="decimal"/>
      <w:lvlText w:val="%1.%2.%3.%4.%5"/>
      <w:lvlJc w:val="left"/>
      <w:pPr>
        <w:ind w:left="1440" w:hanging="1440"/>
      </w:pPr>
      <w:rPr>
        <w:rFonts w:hint="default"/>
        <w:color w:val="000000" w:themeColor="text1"/>
      </w:rPr>
    </w:lvl>
    <w:lvl w:ilvl="5">
      <w:start w:val="1"/>
      <w:numFmt w:val="decimal"/>
      <w:lvlText w:val="%1.%2.%3.%4.%5.%6"/>
      <w:lvlJc w:val="left"/>
      <w:pPr>
        <w:ind w:left="1800" w:hanging="1800"/>
      </w:pPr>
      <w:rPr>
        <w:rFonts w:hint="default"/>
        <w:color w:val="000000" w:themeColor="text1"/>
      </w:rPr>
    </w:lvl>
    <w:lvl w:ilvl="6">
      <w:start w:val="1"/>
      <w:numFmt w:val="decimal"/>
      <w:lvlText w:val="%1.%2.%3.%4.%5.%6.%7"/>
      <w:lvlJc w:val="left"/>
      <w:pPr>
        <w:ind w:left="2160" w:hanging="2160"/>
      </w:pPr>
      <w:rPr>
        <w:rFonts w:hint="default"/>
        <w:color w:val="000000" w:themeColor="text1"/>
      </w:rPr>
    </w:lvl>
    <w:lvl w:ilvl="7">
      <w:start w:val="1"/>
      <w:numFmt w:val="decimal"/>
      <w:lvlText w:val="%1.%2.%3.%4.%5.%6.%7.%8"/>
      <w:lvlJc w:val="left"/>
      <w:pPr>
        <w:ind w:left="2520" w:hanging="2520"/>
      </w:pPr>
      <w:rPr>
        <w:rFonts w:hint="default"/>
        <w:color w:val="000000" w:themeColor="text1"/>
      </w:rPr>
    </w:lvl>
    <w:lvl w:ilvl="8">
      <w:start w:val="1"/>
      <w:numFmt w:val="decimal"/>
      <w:lvlText w:val="%1.%2.%3.%4.%5.%6.%7.%8.%9"/>
      <w:lvlJc w:val="left"/>
      <w:pPr>
        <w:ind w:left="2880" w:hanging="2880"/>
      </w:pPr>
      <w:rPr>
        <w:rFonts w:hint="default"/>
        <w:color w:val="000000" w:themeColor="text1"/>
      </w:rPr>
    </w:lvl>
  </w:abstractNum>
  <w:abstractNum w:abstractNumId="13" w15:restartNumberingAfterBreak="0">
    <w:nsid w:val="2BED6C35"/>
    <w:multiLevelType w:val="hybridMultilevel"/>
    <w:tmpl w:val="ED1E59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82255A"/>
    <w:multiLevelType w:val="hybridMultilevel"/>
    <w:tmpl w:val="354872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5F3AF1"/>
    <w:multiLevelType w:val="hybridMultilevel"/>
    <w:tmpl w:val="E6944B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CC1CBF"/>
    <w:multiLevelType w:val="hybridMultilevel"/>
    <w:tmpl w:val="1750C540"/>
    <w:lvl w:ilvl="0" w:tplc="274018EC">
      <w:start w:val="1"/>
      <w:numFmt w:val="bullet"/>
      <w:lvlText w:val=""/>
      <w:lvlJc w:val="left"/>
      <w:pPr>
        <w:tabs>
          <w:tab w:val="num" w:pos="720"/>
        </w:tabs>
        <w:ind w:left="720" w:hanging="360"/>
      </w:pPr>
      <w:rPr>
        <w:rFonts w:ascii="Symbol" w:hAnsi="Symbol" w:hint="default"/>
        <w:sz w:val="20"/>
      </w:rPr>
    </w:lvl>
    <w:lvl w:ilvl="1" w:tplc="5ECE5898">
      <w:start w:val="1"/>
      <w:numFmt w:val="bullet"/>
      <w:lvlText w:val=""/>
      <w:lvlJc w:val="left"/>
      <w:pPr>
        <w:tabs>
          <w:tab w:val="num" w:pos="1440"/>
        </w:tabs>
        <w:ind w:left="1440" w:hanging="360"/>
      </w:pPr>
      <w:rPr>
        <w:rFonts w:ascii="Symbol" w:hAnsi="Symbol" w:hint="default"/>
        <w:sz w:val="20"/>
      </w:rPr>
    </w:lvl>
    <w:lvl w:ilvl="2" w:tplc="539AD012" w:tentative="1">
      <w:start w:val="1"/>
      <w:numFmt w:val="bullet"/>
      <w:lvlText w:val=""/>
      <w:lvlJc w:val="left"/>
      <w:pPr>
        <w:tabs>
          <w:tab w:val="num" w:pos="2160"/>
        </w:tabs>
        <w:ind w:left="2160" w:hanging="360"/>
      </w:pPr>
      <w:rPr>
        <w:rFonts w:ascii="Symbol" w:hAnsi="Symbol" w:hint="default"/>
        <w:sz w:val="20"/>
      </w:rPr>
    </w:lvl>
    <w:lvl w:ilvl="3" w:tplc="BEBCBF14" w:tentative="1">
      <w:start w:val="1"/>
      <w:numFmt w:val="bullet"/>
      <w:lvlText w:val=""/>
      <w:lvlJc w:val="left"/>
      <w:pPr>
        <w:tabs>
          <w:tab w:val="num" w:pos="2880"/>
        </w:tabs>
        <w:ind w:left="2880" w:hanging="360"/>
      </w:pPr>
      <w:rPr>
        <w:rFonts w:ascii="Symbol" w:hAnsi="Symbol" w:hint="default"/>
        <w:sz w:val="20"/>
      </w:rPr>
    </w:lvl>
    <w:lvl w:ilvl="4" w:tplc="0DF82692" w:tentative="1">
      <w:start w:val="1"/>
      <w:numFmt w:val="bullet"/>
      <w:lvlText w:val=""/>
      <w:lvlJc w:val="left"/>
      <w:pPr>
        <w:tabs>
          <w:tab w:val="num" w:pos="3600"/>
        </w:tabs>
        <w:ind w:left="3600" w:hanging="360"/>
      </w:pPr>
      <w:rPr>
        <w:rFonts w:ascii="Symbol" w:hAnsi="Symbol" w:hint="default"/>
        <w:sz w:val="20"/>
      </w:rPr>
    </w:lvl>
    <w:lvl w:ilvl="5" w:tplc="F0FC8EB6" w:tentative="1">
      <w:start w:val="1"/>
      <w:numFmt w:val="bullet"/>
      <w:lvlText w:val=""/>
      <w:lvlJc w:val="left"/>
      <w:pPr>
        <w:tabs>
          <w:tab w:val="num" w:pos="4320"/>
        </w:tabs>
        <w:ind w:left="4320" w:hanging="360"/>
      </w:pPr>
      <w:rPr>
        <w:rFonts w:ascii="Symbol" w:hAnsi="Symbol" w:hint="default"/>
        <w:sz w:val="20"/>
      </w:rPr>
    </w:lvl>
    <w:lvl w:ilvl="6" w:tplc="4A42229E" w:tentative="1">
      <w:start w:val="1"/>
      <w:numFmt w:val="bullet"/>
      <w:lvlText w:val=""/>
      <w:lvlJc w:val="left"/>
      <w:pPr>
        <w:tabs>
          <w:tab w:val="num" w:pos="5040"/>
        </w:tabs>
        <w:ind w:left="5040" w:hanging="360"/>
      </w:pPr>
      <w:rPr>
        <w:rFonts w:ascii="Symbol" w:hAnsi="Symbol" w:hint="default"/>
        <w:sz w:val="20"/>
      </w:rPr>
    </w:lvl>
    <w:lvl w:ilvl="7" w:tplc="71C64D28" w:tentative="1">
      <w:start w:val="1"/>
      <w:numFmt w:val="bullet"/>
      <w:lvlText w:val=""/>
      <w:lvlJc w:val="left"/>
      <w:pPr>
        <w:tabs>
          <w:tab w:val="num" w:pos="5760"/>
        </w:tabs>
        <w:ind w:left="5760" w:hanging="360"/>
      </w:pPr>
      <w:rPr>
        <w:rFonts w:ascii="Symbol" w:hAnsi="Symbol" w:hint="default"/>
        <w:sz w:val="20"/>
      </w:rPr>
    </w:lvl>
    <w:lvl w:ilvl="8" w:tplc="82D80A5C"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9662F67"/>
    <w:multiLevelType w:val="hybridMultilevel"/>
    <w:tmpl w:val="669E1B1C"/>
    <w:lvl w:ilvl="0" w:tplc="08090001">
      <w:start w:val="1"/>
      <w:numFmt w:val="bullet"/>
      <w:lvlText w:val=""/>
      <w:lvlJc w:val="left"/>
      <w:pPr>
        <w:ind w:left="360" w:hanging="360"/>
      </w:pPr>
      <w:rPr>
        <w:rFonts w:ascii="Symbol" w:hAnsi="Symbol" w:hint="default"/>
      </w:rPr>
    </w:lvl>
    <w:lvl w:ilvl="1" w:tplc="08090003" w:tentative="1">
      <w:start w:val="1"/>
      <w:numFmt w:val="bullet"/>
      <w:pStyle w:val="StylePolicyHeadinglevel2Justified"/>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D2920E9"/>
    <w:multiLevelType w:val="hybridMultilevel"/>
    <w:tmpl w:val="8F2038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295B32"/>
    <w:multiLevelType w:val="multilevel"/>
    <w:tmpl w:val="99606B54"/>
    <w:lvl w:ilvl="0">
      <w:start w:val="2"/>
      <w:numFmt w:val="decimal"/>
      <w:lvlText w:val="%1"/>
      <w:lvlJc w:val="left"/>
      <w:pPr>
        <w:ind w:left="420" w:hanging="420"/>
      </w:pPr>
      <w:rPr>
        <w:rFonts w:hint="default"/>
        <w:color w:val="000000" w:themeColor="text1"/>
      </w:rPr>
    </w:lvl>
    <w:lvl w:ilvl="1">
      <w:start w:val="3"/>
      <w:numFmt w:val="decimal"/>
      <w:lvlText w:val="%1.%2"/>
      <w:lvlJc w:val="left"/>
      <w:pPr>
        <w:ind w:left="720" w:hanging="720"/>
      </w:pPr>
      <w:rPr>
        <w:rFonts w:hint="default"/>
        <w:color w:val="000000" w:themeColor="text1"/>
      </w:rPr>
    </w:lvl>
    <w:lvl w:ilvl="2">
      <w:start w:val="1"/>
      <w:numFmt w:val="decimal"/>
      <w:lvlText w:val="%1.%2.%3"/>
      <w:lvlJc w:val="left"/>
      <w:pPr>
        <w:ind w:left="1080" w:hanging="1080"/>
      </w:pPr>
      <w:rPr>
        <w:rFonts w:hint="default"/>
        <w:color w:val="000000" w:themeColor="text1"/>
      </w:rPr>
    </w:lvl>
    <w:lvl w:ilvl="3">
      <w:start w:val="1"/>
      <w:numFmt w:val="decimal"/>
      <w:lvlText w:val="%1.%2.%3.%4"/>
      <w:lvlJc w:val="left"/>
      <w:pPr>
        <w:ind w:left="1440" w:hanging="1440"/>
      </w:pPr>
      <w:rPr>
        <w:rFonts w:hint="default"/>
        <w:color w:val="000000" w:themeColor="text1"/>
      </w:rPr>
    </w:lvl>
    <w:lvl w:ilvl="4">
      <w:start w:val="1"/>
      <w:numFmt w:val="decimal"/>
      <w:lvlText w:val="%1.%2.%3.%4.%5"/>
      <w:lvlJc w:val="left"/>
      <w:pPr>
        <w:ind w:left="1440" w:hanging="1440"/>
      </w:pPr>
      <w:rPr>
        <w:rFonts w:hint="default"/>
        <w:color w:val="000000" w:themeColor="text1"/>
      </w:rPr>
    </w:lvl>
    <w:lvl w:ilvl="5">
      <w:start w:val="1"/>
      <w:numFmt w:val="decimal"/>
      <w:lvlText w:val="%1.%2.%3.%4.%5.%6"/>
      <w:lvlJc w:val="left"/>
      <w:pPr>
        <w:ind w:left="1800" w:hanging="1800"/>
      </w:pPr>
      <w:rPr>
        <w:rFonts w:hint="default"/>
        <w:color w:val="000000" w:themeColor="text1"/>
      </w:rPr>
    </w:lvl>
    <w:lvl w:ilvl="6">
      <w:start w:val="1"/>
      <w:numFmt w:val="decimal"/>
      <w:lvlText w:val="%1.%2.%3.%4.%5.%6.%7"/>
      <w:lvlJc w:val="left"/>
      <w:pPr>
        <w:ind w:left="2160" w:hanging="2160"/>
      </w:pPr>
      <w:rPr>
        <w:rFonts w:hint="default"/>
        <w:color w:val="000000" w:themeColor="text1"/>
      </w:rPr>
    </w:lvl>
    <w:lvl w:ilvl="7">
      <w:start w:val="1"/>
      <w:numFmt w:val="decimal"/>
      <w:lvlText w:val="%1.%2.%3.%4.%5.%6.%7.%8"/>
      <w:lvlJc w:val="left"/>
      <w:pPr>
        <w:ind w:left="2520" w:hanging="2520"/>
      </w:pPr>
      <w:rPr>
        <w:rFonts w:hint="default"/>
        <w:color w:val="000000" w:themeColor="text1"/>
      </w:rPr>
    </w:lvl>
    <w:lvl w:ilvl="8">
      <w:start w:val="1"/>
      <w:numFmt w:val="decimal"/>
      <w:lvlText w:val="%1.%2.%3.%4.%5.%6.%7.%8.%9"/>
      <w:lvlJc w:val="left"/>
      <w:pPr>
        <w:ind w:left="2880" w:hanging="2880"/>
      </w:pPr>
      <w:rPr>
        <w:rFonts w:hint="default"/>
        <w:color w:val="000000" w:themeColor="text1"/>
      </w:rPr>
    </w:lvl>
  </w:abstractNum>
  <w:abstractNum w:abstractNumId="20" w15:restartNumberingAfterBreak="0">
    <w:nsid w:val="42CC40A6"/>
    <w:multiLevelType w:val="hybridMultilevel"/>
    <w:tmpl w:val="ADF40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13665"/>
    <w:multiLevelType w:val="hybridMultilevel"/>
    <w:tmpl w:val="04EC246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95D268E"/>
    <w:multiLevelType w:val="hybridMultilevel"/>
    <w:tmpl w:val="909633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2205F38"/>
    <w:multiLevelType w:val="hybridMultilevel"/>
    <w:tmpl w:val="3446B8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5C0C45"/>
    <w:multiLevelType w:val="hybridMultilevel"/>
    <w:tmpl w:val="DA7EB7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9085A82"/>
    <w:multiLevelType w:val="hybridMultilevel"/>
    <w:tmpl w:val="E97A8B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C806E23"/>
    <w:multiLevelType w:val="hybridMultilevel"/>
    <w:tmpl w:val="F8D0C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F1B59F4"/>
    <w:multiLevelType w:val="hybridMultilevel"/>
    <w:tmpl w:val="7FD0CC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0477AF"/>
    <w:multiLevelType w:val="multilevel"/>
    <w:tmpl w:val="6B66BFDA"/>
    <w:lvl w:ilvl="0">
      <w:start w:val="1"/>
      <w:numFmt w:val="decimal"/>
      <w:lvlText w:val="%1"/>
      <w:lvlJc w:val="left"/>
      <w:pPr>
        <w:ind w:left="510" w:hanging="510"/>
      </w:pPr>
      <w:rPr>
        <w:rFonts w:hint="default"/>
      </w:rPr>
    </w:lvl>
    <w:lvl w:ilvl="1">
      <w:start w:val="1"/>
      <w:numFmt w:val="decimal"/>
      <w:lvlText w:val="%1.%2"/>
      <w:lvlJc w:val="left"/>
      <w:pPr>
        <w:ind w:left="510"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72B20C0"/>
    <w:multiLevelType w:val="multilevel"/>
    <w:tmpl w:val="6134692C"/>
    <w:lvl w:ilvl="0">
      <w:start w:val="1"/>
      <w:numFmt w:val="decimal"/>
      <w:pStyle w:val="PolicyHeadingLevel1"/>
      <w:lvlText w:val="%1."/>
      <w:lvlJc w:val="left"/>
      <w:pPr>
        <w:ind w:left="1080" w:hanging="360"/>
      </w:pPr>
      <w:rPr>
        <w:rFonts w:ascii="Verdana" w:hAnsi="Verdana" w:hint="default"/>
        <w:b/>
        <w:i w:val="0"/>
        <w:sz w:val="28"/>
      </w:rPr>
    </w:lvl>
    <w:lvl w:ilvl="1">
      <w:start w:val="1"/>
      <w:numFmt w:val="decimal"/>
      <w:pStyle w:val="PolicyHeadinglevel2"/>
      <w:isLgl/>
      <w:lvlText w:val="%1.%2"/>
      <w:lvlJc w:val="left"/>
      <w:pPr>
        <w:ind w:left="228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2160" w:hanging="1440"/>
      </w:pPr>
      <w:rPr>
        <w:rFonts w:hint="default"/>
      </w:rPr>
    </w:lvl>
    <w:lvl w:ilvl="4">
      <w:start w:val="1"/>
      <w:numFmt w:val="decimal"/>
      <w:isLgl/>
      <w:lvlText w:val="%1.%2.%3.%4.%5"/>
      <w:lvlJc w:val="left"/>
      <w:pPr>
        <w:ind w:left="2520" w:hanging="1800"/>
      </w:pPr>
      <w:rPr>
        <w:rFonts w:hint="default"/>
      </w:rPr>
    </w:lvl>
    <w:lvl w:ilvl="5">
      <w:start w:val="1"/>
      <w:numFmt w:val="decimal"/>
      <w:isLgl/>
      <w:lvlText w:val="%1.%2.%3.%4.%5.%6"/>
      <w:lvlJc w:val="left"/>
      <w:pPr>
        <w:ind w:left="2880" w:hanging="2160"/>
      </w:pPr>
      <w:rPr>
        <w:rFonts w:hint="default"/>
      </w:rPr>
    </w:lvl>
    <w:lvl w:ilvl="6">
      <w:start w:val="1"/>
      <w:numFmt w:val="decimal"/>
      <w:isLgl/>
      <w:lvlText w:val="%1.%2.%3.%4.%5.%6.%7"/>
      <w:lvlJc w:val="left"/>
      <w:pPr>
        <w:ind w:left="3240" w:hanging="2520"/>
      </w:pPr>
      <w:rPr>
        <w:rFonts w:hint="default"/>
      </w:rPr>
    </w:lvl>
    <w:lvl w:ilvl="7">
      <w:start w:val="1"/>
      <w:numFmt w:val="decimal"/>
      <w:isLgl/>
      <w:lvlText w:val="%1.%2.%3.%4.%5.%6.%7.%8"/>
      <w:lvlJc w:val="left"/>
      <w:pPr>
        <w:ind w:left="3600" w:hanging="2880"/>
      </w:pPr>
      <w:rPr>
        <w:rFonts w:hint="default"/>
      </w:rPr>
    </w:lvl>
    <w:lvl w:ilvl="8">
      <w:start w:val="1"/>
      <w:numFmt w:val="decimal"/>
      <w:isLgl/>
      <w:lvlText w:val="%1.%2.%3.%4.%5.%6.%7.%8.%9"/>
      <w:lvlJc w:val="left"/>
      <w:pPr>
        <w:ind w:left="3960" w:hanging="3240"/>
      </w:pPr>
      <w:rPr>
        <w:rFonts w:hint="default"/>
      </w:rPr>
    </w:lvl>
  </w:abstractNum>
  <w:abstractNum w:abstractNumId="30" w15:restartNumberingAfterBreak="0">
    <w:nsid w:val="68DE5D41"/>
    <w:multiLevelType w:val="hybridMultilevel"/>
    <w:tmpl w:val="B9D82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D0B1E0F"/>
    <w:multiLevelType w:val="hybridMultilevel"/>
    <w:tmpl w:val="95625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2118ED"/>
    <w:multiLevelType w:val="hybridMultilevel"/>
    <w:tmpl w:val="CECC2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CD4FAC"/>
    <w:multiLevelType w:val="hybridMultilevel"/>
    <w:tmpl w:val="5BAE9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C0767C0"/>
    <w:multiLevelType w:val="hybridMultilevel"/>
    <w:tmpl w:val="3C525F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6"/>
  </w:num>
  <w:num w:numId="2">
    <w:abstractNumId w:val="11"/>
  </w:num>
  <w:num w:numId="3">
    <w:abstractNumId w:val="8"/>
  </w:num>
  <w:num w:numId="4">
    <w:abstractNumId w:val="12"/>
  </w:num>
  <w:num w:numId="5">
    <w:abstractNumId w:val="31"/>
  </w:num>
  <w:num w:numId="6">
    <w:abstractNumId w:val="9"/>
  </w:num>
  <w:num w:numId="7">
    <w:abstractNumId w:val="28"/>
  </w:num>
  <w:num w:numId="8">
    <w:abstractNumId w:val="13"/>
  </w:num>
  <w:num w:numId="9">
    <w:abstractNumId w:val="14"/>
  </w:num>
  <w:num w:numId="10">
    <w:abstractNumId w:val="29"/>
  </w:num>
  <w:num w:numId="11">
    <w:abstractNumId w:val="27"/>
  </w:num>
  <w:num w:numId="12">
    <w:abstractNumId w:val="3"/>
  </w:num>
  <w:num w:numId="13">
    <w:abstractNumId w:val="10"/>
  </w:num>
  <w:num w:numId="14">
    <w:abstractNumId w:val="34"/>
  </w:num>
  <w:num w:numId="15">
    <w:abstractNumId w:val="22"/>
  </w:num>
  <w:num w:numId="16">
    <w:abstractNumId w:val="18"/>
  </w:num>
  <w:num w:numId="17">
    <w:abstractNumId w:val="20"/>
  </w:num>
  <w:num w:numId="18">
    <w:abstractNumId w:val="23"/>
  </w:num>
  <w:num w:numId="19">
    <w:abstractNumId w:val="30"/>
  </w:num>
  <w:num w:numId="20">
    <w:abstractNumId w:val="33"/>
  </w:num>
  <w:num w:numId="21">
    <w:abstractNumId w:val="26"/>
  </w:num>
  <w:num w:numId="22">
    <w:abstractNumId w:val="17"/>
  </w:num>
  <w:num w:numId="23">
    <w:abstractNumId w:val="15"/>
  </w:num>
  <w:num w:numId="24">
    <w:abstractNumId w:val="25"/>
  </w:num>
  <w:num w:numId="25">
    <w:abstractNumId w:val="6"/>
  </w:num>
  <w:num w:numId="26">
    <w:abstractNumId w:val="2"/>
  </w:num>
  <w:num w:numId="27">
    <w:abstractNumId w:val="4"/>
  </w:num>
  <w:num w:numId="28">
    <w:abstractNumId w:val="32"/>
  </w:num>
  <w:num w:numId="29">
    <w:abstractNumId w:val="21"/>
  </w:num>
  <w:num w:numId="30">
    <w:abstractNumId w:val="0"/>
  </w:num>
  <w:num w:numId="31">
    <w:abstractNumId w:val="24"/>
  </w:num>
  <w:num w:numId="32">
    <w:abstractNumId w:val="1"/>
  </w:num>
  <w:num w:numId="33">
    <w:abstractNumId w:val="7"/>
  </w:num>
  <w:num w:numId="34">
    <w:abstractNumId w:val="5"/>
  </w:num>
  <w:num w:numId="35">
    <w:abstractNumId w:val="1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17BC"/>
    <w:rsid w:val="00002A9E"/>
    <w:rsid w:val="00002DE3"/>
    <w:rsid w:val="000034D3"/>
    <w:rsid w:val="00006E4B"/>
    <w:rsid w:val="00007455"/>
    <w:rsid w:val="000140BE"/>
    <w:rsid w:val="0001508C"/>
    <w:rsid w:val="00017405"/>
    <w:rsid w:val="000267B9"/>
    <w:rsid w:val="00031E4D"/>
    <w:rsid w:val="00037510"/>
    <w:rsid w:val="0004490A"/>
    <w:rsid w:val="00046668"/>
    <w:rsid w:val="00051A0E"/>
    <w:rsid w:val="00051E94"/>
    <w:rsid w:val="00053691"/>
    <w:rsid w:val="00054CD8"/>
    <w:rsid w:val="00056E8A"/>
    <w:rsid w:val="00061AA8"/>
    <w:rsid w:val="00062F3F"/>
    <w:rsid w:val="0006367A"/>
    <w:rsid w:val="000644BB"/>
    <w:rsid w:val="00064EF6"/>
    <w:rsid w:val="00077448"/>
    <w:rsid w:val="00085BD8"/>
    <w:rsid w:val="000904F2"/>
    <w:rsid w:val="00090C21"/>
    <w:rsid w:val="00091D25"/>
    <w:rsid w:val="00095016"/>
    <w:rsid w:val="000971E8"/>
    <w:rsid w:val="000975ED"/>
    <w:rsid w:val="000A0DD4"/>
    <w:rsid w:val="000B1B95"/>
    <w:rsid w:val="000B1FAB"/>
    <w:rsid w:val="000B2458"/>
    <w:rsid w:val="000B51D2"/>
    <w:rsid w:val="000B5346"/>
    <w:rsid w:val="000B622F"/>
    <w:rsid w:val="000B63A4"/>
    <w:rsid w:val="000B77A8"/>
    <w:rsid w:val="000C5848"/>
    <w:rsid w:val="000E0C95"/>
    <w:rsid w:val="000E51D5"/>
    <w:rsid w:val="000E51E5"/>
    <w:rsid w:val="000F2E0E"/>
    <w:rsid w:val="000F38C4"/>
    <w:rsid w:val="00101770"/>
    <w:rsid w:val="00102630"/>
    <w:rsid w:val="001055AE"/>
    <w:rsid w:val="00105952"/>
    <w:rsid w:val="0010696A"/>
    <w:rsid w:val="001106C6"/>
    <w:rsid w:val="00112A07"/>
    <w:rsid w:val="001136D2"/>
    <w:rsid w:val="00117536"/>
    <w:rsid w:val="001231DE"/>
    <w:rsid w:val="001270BF"/>
    <w:rsid w:val="0012737E"/>
    <w:rsid w:val="00130230"/>
    <w:rsid w:val="001376DB"/>
    <w:rsid w:val="00140E97"/>
    <w:rsid w:val="00142E3C"/>
    <w:rsid w:val="00143E8A"/>
    <w:rsid w:val="00144ACA"/>
    <w:rsid w:val="00144D50"/>
    <w:rsid w:val="00145FDE"/>
    <w:rsid w:val="001513E1"/>
    <w:rsid w:val="00153046"/>
    <w:rsid w:val="0015467B"/>
    <w:rsid w:val="00160333"/>
    <w:rsid w:val="00161826"/>
    <w:rsid w:val="00161B63"/>
    <w:rsid w:val="00161CF0"/>
    <w:rsid w:val="00163BBA"/>
    <w:rsid w:val="00171811"/>
    <w:rsid w:val="00171F0D"/>
    <w:rsid w:val="00172EC4"/>
    <w:rsid w:val="001752A8"/>
    <w:rsid w:val="00180A18"/>
    <w:rsid w:val="001827BB"/>
    <w:rsid w:val="00183A3F"/>
    <w:rsid w:val="00195750"/>
    <w:rsid w:val="00195969"/>
    <w:rsid w:val="00197919"/>
    <w:rsid w:val="00197D24"/>
    <w:rsid w:val="001A7EDF"/>
    <w:rsid w:val="001B0E5D"/>
    <w:rsid w:val="001B3821"/>
    <w:rsid w:val="001B5551"/>
    <w:rsid w:val="001D27DA"/>
    <w:rsid w:val="001D4598"/>
    <w:rsid w:val="001D76B0"/>
    <w:rsid w:val="001E041C"/>
    <w:rsid w:val="001E4082"/>
    <w:rsid w:val="001E5B69"/>
    <w:rsid w:val="001E70C3"/>
    <w:rsid w:val="001F5751"/>
    <w:rsid w:val="00200411"/>
    <w:rsid w:val="002024E3"/>
    <w:rsid w:val="002063FD"/>
    <w:rsid w:val="00210B64"/>
    <w:rsid w:val="00210E74"/>
    <w:rsid w:val="0021607B"/>
    <w:rsid w:val="002208F7"/>
    <w:rsid w:val="00221839"/>
    <w:rsid w:val="00222438"/>
    <w:rsid w:val="002248AF"/>
    <w:rsid w:val="0022558A"/>
    <w:rsid w:val="00225AAA"/>
    <w:rsid w:val="00230C03"/>
    <w:rsid w:val="00231F13"/>
    <w:rsid w:val="00232976"/>
    <w:rsid w:val="002332A8"/>
    <w:rsid w:val="002337F9"/>
    <w:rsid w:val="002357F0"/>
    <w:rsid w:val="002366B0"/>
    <w:rsid w:val="00241B9F"/>
    <w:rsid w:val="002424B5"/>
    <w:rsid w:val="00242808"/>
    <w:rsid w:val="00244594"/>
    <w:rsid w:val="002472EE"/>
    <w:rsid w:val="00252D19"/>
    <w:rsid w:val="002536A3"/>
    <w:rsid w:val="00255FBD"/>
    <w:rsid w:val="00261101"/>
    <w:rsid w:val="0026123B"/>
    <w:rsid w:val="00261DBA"/>
    <w:rsid w:val="0026629E"/>
    <w:rsid w:val="00272CD0"/>
    <w:rsid w:val="00280ABF"/>
    <w:rsid w:val="00280E3B"/>
    <w:rsid w:val="00282370"/>
    <w:rsid w:val="00286C1C"/>
    <w:rsid w:val="00286DC2"/>
    <w:rsid w:val="002871BB"/>
    <w:rsid w:val="002907C6"/>
    <w:rsid w:val="002947AD"/>
    <w:rsid w:val="002971B8"/>
    <w:rsid w:val="0029FFA5"/>
    <w:rsid w:val="002A0141"/>
    <w:rsid w:val="002A0B05"/>
    <w:rsid w:val="002B13E6"/>
    <w:rsid w:val="002B162D"/>
    <w:rsid w:val="002B16C9"/>
    <w:rsid w:val="002B236E"/>
    <w:rsid w:val="002B581A"/>
    <w:rsid w:val="002B5D05"/>
    <w:rsid w:val="002B6E1E"/>
    <w:rsid w:val="002B74FC"/>
    <w:rsid w:val="002B7B86"/>
    <w:rsid w:val="002C1109"/>
    <w:rsid w:val="002C1F2E"/>
    <w:rsid w:val="002D3173"/>
    <w:rsid w:val="002E0BD6"/>
    <w:rsid w:val="002E5C68"/>
    <w:rsid w:val="002E65AA"/>
    <w:rsid w:val="002E67CB"/>
    <w:rsid w:val="002E7D0E"/>
    <w:rsid w:val="002F4234"/>
    <w:rsid w:val="002F68E3"/>
    <w:rsid w:val="002F79E3"/>
    <w:rsid w:val="00300423"/>
    <w:rsid w:val="00306BA3"/>
    <w:rsid w:val="00307001"/>
    <w:rsid w:val="00320947"/>
    <w:rsid w:val="003216B0"/>
    <w:rsid w:val="00322EA8"/>
    <w:rsid w:val="00324A42"/>
    <w:rsid w:val="00325095"/>
    <w:rsid w:val="003254AB"/>
    <w:rsid w:val="00331A3D"/>
    <w:rsid w:val="00333154"/>
    <w:rsid w:val="003364D0"/>
    <w:rsid w:val="003369B7"/>
    <w:rsid w:val="00343C9C"/>
    <w:rsid w:val="00353497"/>
    <w:rsid w:val="00357D10"/>
    <w:rsid w:val="00361AE3"/>
    <w:rsid w:val="00361D20"/>
    <w:rsid w:val="003659A8"/>
    <w:rsid w:val="003710B3"/>
    <w:rsid w:val="003731D5"/>
    <w:rsid w:val="00374AAC"/>
    <w:rsid w:val="00391AC0"/>
    <w:rsid w:val="003922B7"/>
    <w:rsid w:val="003956AD"/>
    <w:rsid w:val="003A5807"/>
    <w:rsid w:val="003B0727"/>
    <w:rsid w:val="003B0A82"/>
    <w:rsid w:val="003B2BE1"/>
    <w:rsid w:val="003B42C5"/>
    <w:rsid w:val="003B583D"/>
    <w:rsid w:val="003B7503"/>
    <w:rsid w:val="003C3D66"/>
    <w:rsid w:val="003C4C11"/>
    <w:rsid w:val="003C7189"/>
    <w:rsid w:val="003D0A8D"/>
    <w:rsid w:val="003E3959"/>
    <w:rsid w:val="003E4ACD"/>
    <w:rsid w:val="003E6507"/>
    <w:rsid w:val="003E6B30"/>
    <w:rsid w:val="003E6CB2"/>
    <w:rsid w:val="003F24F8"/>
    <w:rsid w:val="003F417B"/>
    <w:rsid w:val="00401890"/>
    <w:rsid w:val="00402DFB"/>
    <w:rsid w:val="00402EF2"/>
    <w:rsid w:val="00403830"/>
    <w:rsid w:val="004075BE"/>
    <w:rsid w:val="00413C1C"/>
    <w:rsid w:val="004155BC"/>
    <w:rsid w:val="00423E28"/>
    <w:rsid w:val="004269CE"/>
    <w:rsid w:val="00427B2A"/>
    <w:rsid w:val="00430560"/>
    <w:rsid w:val="00431899"/>
    <w:rsid w:val="00441D35"/>
    <w:rsid w:val="004546AD"/>
    <w:rsid w:val="00456379"/>
    <w:rsid w:val="004613EB"/>
    <w:rsid w:val="00465243"/>
    <w:rsid w:val="00477299"/>
    <w:rsid w:val="004807F9"/>
    <w:rsid w:val="00482F4F"/>
    <w:rsid w:val="00484880"/>
    <w:rsid w:val="00486120"/>
    <w:rsid w:val="00486D2D"/>
    <w:rsid w:val="004871DA"/>
    <w:rsid w:val="004914D8"/>
    <w:rsid w:val="00492918"/>
    <w:rsid w:val="0049565A"/>
    <w:rsid w:val="004A03A9"/>
    <w:rsid w:val="004A164E"/>
    <w:rsid w:val="004A6E9D"/>
    <w:rsid w:val="004C0168"/>
    <w:rsid w:val="004C54A6"/>
    <w:rsid w:val="004D2DA8"/>
    <w:rsid w:val="004D5641"/>
    <w:rsid w:val="004E2709"/>
    <w:rsid w:val="004E5116"/>
    <w:rsid w:val="004E541B"/>
    <w:rsid w:val="004E7A9E"/>
    <w:rsid w:val="004F1B58"/>
    <w:rsid w:val="004F1DB8"/>
    <w:rsid w:val="004F4696"/>
    <w:rsid w:val="004F50FC"/>
    <w:rsid w:val="00501EBE"/>
    <w:rsid w:val="00503742"/>
    <w:rsid w:val="00505AC5"/>
    <w:rsid w:val="00512F4E"/>
    <w:rsid w:val="00513FF5"/>
    <w:rsid w:val="005165C3"/>
    <w:rsid w:val="0052048C"/>
    <w:rsid w:val="005248DC"/>
    <w:rsid w:val="00531562"/>
    <w:rsid w:val="00532236"/>
    <w:rsid w:val="00534C18"/>
    <w:rsid w:val="00536C5F"/>
    <w:rsid w:val="005437FD"/>
    <w:rsid w:val="00546329"/>
    <w:rsid w:val="0054650B"/>
    <w:rsid w:val="005501BC"/>
    <w:rsid w:val="00550461"/>
    <w:rsid w:val="00551169"/>
    <w:rsid w:val="0055682A"/>
    <w:rsid w:val="0055776E"/>
    <w:rsid w:val="00561867"/>
    <w:rsid w:val="005632ED"/>
    <w:rsid w:val="0056438C"/>
    <w:rsid w:val="0057302B"/>
    <w:rsid w:val="0057319C"/>
    <w:rsid w:val="005768C8"/>
    <w:rsid w:val="00580633"/>
    <w:rsid w:val="00585949"/>
    <w:rsid w:val="0059009E"/>
    <w:rsid w:val="00592646"/>
    <w:rsid w:val="00593758"/>
    <w:rsid w:val="005A00F3"/>
    <w:rsid w:val="005B581C"/>
    <w:rsid w:val="005B6321"/>
    <w:rsid w:val="005B6A90"/>
    <w:rsid w:val="005B6D2C"/>
    <w:rsid w:val="005B7C2A"/>
    <w:rsid w:val="005C0823"/>
    <w:rsid w:val="005C389B"/>
    <w:rsid w:val="005C3D28"/>
    <w:rsid w:val="005C4289"/>
    <w:rsid w:val="005C65A8"/>
    <w:rsid w:val="005D41D0"/>
    <w:rsid w:val="005D72BC"/>
    <w:rsid w:val="005E2703"/>
    <w:rsid w:val="005E3BA8"/>
    <w:rsid w:val="005E40C3"/>
    <w:rsid w:val="005E5268"/>
    <w:rsid w:val="005E7369"/>
    <w:rsid w:val="005F4F7B"/>
    <w:rsid w:val="006007FF"/>
    <w:rsid w:val="006026A5"/>
    <w:rsid w:val="006036B2"/>
    <w:rsid w:val="00614181"/>
    <w:rsid w:val="00620505"/>
    <w:rsid w:val="006215C5"/>
    <w:rsid w:val="00630367"/>
    <w:rsid w:val="00633674"/>
    <w:rsid w:val="006353AA"/>
    <w:rsid w:val="006408E4"/>
    <w:rsid w:val="006459CE"/>
    <w:rsid w:val="00646C5B"/>
    <w:rsid w:val="00650491"/>
    <w:rsid w:val="00651B05"/>
    <w:rsid w:val="00653A05"/>
    <w:rsid w:val="00654E82"/>
    <w:rsid w:val="00663850"/>
    <w:rsid w:val="00666E64"/>
    <w:rsid w:val="00673F99"/>
    <w:rsid w:val="00674BE2"/>
    <w:rsid w:val="006775E5"/>
    <w:rsid w:val="00680562"/>
    <w:rsid w:val="00681693"/>
    <w:rsid w:val="00681D33"/>
    <w:rsid w:val="00685525"/>
    <w:rsid w:val="0068702F"/>
    <w:rsid w:val="006942E9"/>
    <w:rsid w:val="0069593F"/>
    <w:rsid w:val="006A0F4F"/>
    <w:rsid w:val="006A49C7"/>
    <w:rsid w:val="006A69B4"/>
    <w:rsid w:val="006B4DFF"/>
    <w:rsid w:val="006B626D"/>
    <w:rsid w:val="006C175E"/>
    <w:rsid w:val="006C2334"/>
    <w:rsid w:val="006C6484"/>
    <w:rsid w:val="006D1DCE"/>
    <w:rsid w:val="006D4B02"/>
    <w:rsid w:val="006D4FEA"/>
    <w:rsid w:val="006D78FA"/>
    <w:rsid w:val="006E01E0"/>
    <w:rsid w:val="006E2088"/>
    <w:rsid w:val="006E6515"/>
    <w:rsid w:val="006F0B50"/>
    <w:rsid w:val="006F2975"/>
    <w:rsid w:val="006F6116"/>
    <w:rsid w:val="007000FF"/>
    <w:rsid w:val="007032FC"/>
    <w:rsid w:val="00703410"/>
    <w:rsid w:val="00704846"/>
    <w:rsid w:val="00707408"/>
    <w:rsid w:val="00712094"/>
    <w:rsid w:val="00712329"/>
    <w:rsid w:val="00722334"/>
    <w:rsid w:val="0073164E"/>
    <w:rsid w:val="00741804"/>
    <w:rsid w:val="007431BF"/>
    <w:rsid w:val="0074380A"/>
    <w:rsid w:val="00752950"/>
    <w:rsid w:val="00753FFB"/>
    <w:rsid w:val="00754102"/>
    <w:rsid w:val="00755BA3"/>
    <w:rsid w:val="00777BF0"/>
    <w:rsid w:val="00777E04"/>
    <w:rsid w:val="00782018"/>
    <w:rsid w:val="00794665"/>
    <w:rsid w:val="007A082E"/>
    <w:rsid w:val="007A1515"/>
    <w:rsid w:val="007A3BF9"/>
    <w:rsid w:val="007B0059"/>
    <w:rsid w:val="007B03BC"/>
    <w:rsid w:val="007B61BB"/>
    <w:rsid w:val="007C18B4"/>
    <w:rsid w:val="007C19F0"/>
    <w:rsid w:val="007C36AF"/>
    <w:rsid w:val="007C6EA3"/>
    <w:rsid w:val="007D079C"/>
    <w:rsid w:val="007D0E82"/>
    <w:rsid w:val="007D21EF"/>
    <w:rsid w:val="007E28A3"/>
    <w:rsid w:val="007E2A25"/>
    <w:rsid w:val="007E33B3"/>
    <w:rsid w:val="007E38DF"/>
    <w:rsid w:val="007F04E2"/>
    <w:rsid w:val="007F1A67"/>
    <w:rsid w:val="007F62EC"/>
    <w:rsid w:val="00804141"/>
    <w:rsid w:val="008069A7"/>
    <w:rsid w:val="00815230"/>
    <w:rsid w:val="008158CF"/>
    <w:rsid w:val="00815A59"/>
    <w:rsid w:val="0081774C"/>
    <w:rsid w:val="0082364A"/>
    <w:rsid w:val="0083152B"/>
    <w:rsid w:val="008324CD"/>
    <w:rsid w:val="0083368C"/>
    <w:rsid w:val="00833761"/>
    <w:rsid w:val="00834B28"/>
    <w:rsid w:val="008418D2"/>
    <w:rsid w:val="00842C54"/>
    <w:rsid w:val="0085379E"/>
    <w:rsid w:val="00854620"/>
    <w:rsid w:val="0085649A"/>
    <w:rsid w:val="00860927"/>
    <w:rsid w:val="00863A18"/>
    <w:rsid w:val="00863C82"/>
    <w:rsid w:val="0086456C"/>
    <w:rsid w:val="00864E65"/>
    <w:rsid w:val="008727E2"/>
    <w:rsid w:val="00874B58"/>
    <w:rsid w:val="008861CF"/>
    <w:rsid w:val="00886ECA"/>
    <w:rsid w:val="008B0C42"/>
    <w:rsid w:val="008B1768"/>
    <w:rsid w:val="008B4035"/>
    <w:rsid w:val="008B5277"/>
    <w:rsid w:val="008B70D8"/>
    <w:rsid w:val="008BBF9A"/>
    <w:rsid w:val="008C1BCE"/>
    <w:rsid w:val="008C32BB"/>
    <w:rsid w:val="008C4794"/>
    <w:rsid w:val="008C47FC"/>
    <w:rsid w:val="008D347E"/>
    <w:rsid w:val="008D410D"/>
    <w:rsid w:val="008E1017"/>
    <w:rsid w:val="008E1A49"/>
    <w:rsid w:val="008E32FC"/>
    <w:rsid w:val="008E5139"/>
    <w:rsid w:val="009024D9"/>
    <w:rsid w:val="00910C49"/>
    <w:rsid w:val="00911020"/>
    <w:rsid w:val="009147F0"/>
    <w:rsid w:val="009158FF"/>
    <w:rsid w:val="0092146F"/>
    <w:rsid w:val="00925342"/>
    <w:rsid w:val="00930E1D"/>
    <w:rsid w:val="00932AFC"/>
    <w:rsid w:val="009408A2"/>
    <w:rsid w:val="00940BF7"/>
    <w:rsid w:val="00940DA7"/>
    <w:rsid w:val="009464C9"/>
    <w:rsid w:val="00951DB5"/>
    <w:rsid w:val="00953613"/>
    <w:rsid w:val="00956A9A"/>
    <w:rsid w:val="009657A2"/>
    <w:rsid w:val="00965A04"/>
    <w:rsid w:val="009673C8"/>
    <w:rsid w:val="0097022B"/>
    <w:rsid w:val="00980E3F"/>
    <w:rsid w:val="0098309B"/>
    <w:rsid w:val="00984A06"/>
    <w:rsid w:val="009918C0"/>
    <w:rsid w:val="009919FE"/>
    <w:rsid w:val="00991CAD"/>
    <w:rsid w:val="009940DC"/>
    <w:rsid w:val="00995620"/>
    <w:rsid w:val="009972B2"/>
    <w:rsid w:val="009A61FA"/>
    <w:rsid w:val="009C03C8"/>
    <w:rsid w:val="009D0216"/>
    <w:rsid w:val="009D0AB1"/>
    <w:rsid w:val="009E092D"/>
    <w:rsid w:val="009E4460"/>
    <w:rsid w:val="009E58A0"/>
    <w:rsid w:val="009E620F"/>
    <w:rsid w:val="009F0D25"/>
    <w:rsid w:val="009F2CFD"/>
    <w:rsid w:val="009F5F95"/>
    <w:rsid w:val="00A01F9E"/>
    <w:rsid w:val="00A031EE"/>
    <w:rsid w:val="00A05084"/>
    <w:rsid w:val="00A079B9"/>
    <w:rsid w:val="00A11E90"/>
    <w:rsid w:val="00A20CE7"/>
    <w:rsid w:val="00A22E23"/>
    <w:rsid w:val="00A30D4E"/>
    <w:rsid w:val="00A31149"/>
    <w:rsid w:val="00A37D6B"/>
    <w:rsid w:val="00A46034"/>
    <w:rsid w:val="00A50037"/>
    <w:rsid w:val="00A50BA1"/>
    <w:rsid w:val="00A55773"/>
    <w:rsid w:val="00A5577B"/>
    <w:rsid w:val="00A561C1"/>
    <w:rsid w:val="00A6025B"/>
    <w:rsid w:val="00A70AAD"/>
    <w:rsid w:val="00A71181"/>
    <w:rsid w:val="00A7212C"/>
    <w:rsid w:val="00A86126"/>
    <w:rsid w:val="00A86786"/>
    <w:rsid w:val="00A92368"/>
    <w:rsid w:val="00A96632"/>
    <w:rsid w:val="00AA1753"/>
    <w:rsid w:val="00AA7AC8"/>
    <w:rsid w:val="00AB20BA"/>
    <w:rsid w:val="00AB3082"/>
    <w:rsid w:val="00AB6000"/>
    <w:rsid w:val="00AB7D88"/>
    <w:rsid w:val="00AC6271"/>
    <w:rsid w:val="00AC6EED"/>
    <w:rsid w:val="00AD08B0"/>
    <w:rsid w:val="00AD6E06"/>
    <w:rsid w:val="00AE1F60"/>
    <w:rsid w:val="00AE5D13"/>
    <w:rsid w:val="00AE5D45"/>
    <w:rsid w:val="00AF06C6"/>
    <w:rsid w:val="00AF1C6D"/>
    <w:rsid w:val="00AF2048"/>
    <w:rsid w:val="00AF348E"/>
    <w:rsid w:val="00AF6AAB"/>
    <w:rsid w:val="00B01E4A"/>
    <w:rsid w:val="00B028B4"/>
    <w:rsid w:val="00B05EF3"/>
    <w:rsid w:val="00B07187"/>
    <w:rsid w:val="00B21716"/>
    <w:rsid w:val="00B23337"/>
    <w:rsid w:val="00B30A6A"/>
    <w:rsid w:val="00B40013"/>
    <w:rsid w:val="00B51060"/>
    <w:rsid w:val="00B525C1"/>
    <w:rsid w:val="00B56C50"/>
    <w:rsid w:val="00B57EFD"/>
    <w:rsid w:val="00B707CE"/>
    <w:rsid w:val="00B71CE2"/>
    <w:rsid w:val="00B74055"/>
    <w:rsid w:val="00B75F32"/>
    <w:rsid w:val="00B81C2D"/>
    <w:rsid w:val="00B824D9"/>
    <w:rsid w:val="00B8357A"/>
    <w:rsid w:val="00B847F9"/>
    <w:rsid w:val="00B9373A"/>
    <w:rsid w:val="00B94104"/>
    <w:rsid w:val="00BA14E9"/>
    <w:rsid w:val="00BA4570"/>
    <w:rsid w:val="00BB1FF6"/>
    <w:rsid w:val="00BB39B2"/>
    <w:rsid w:val="00BB5C97"/>
    <w:rsid w:val="00BC134D"/>
    <w:rsid w:val="00BD3A9E"/>
    <w:rsid w:val="00BD6A0B"/>
    <w:rsid w:val="00BF8EE8"/>
    <w:rsid w:val="00C00A4B"/>
    <w:rsid w:val="00C07EE5"/>
    <w:rsid w:val="00C10927"/>
    <w:rsid w:val="00C12250"/>
    <w:rsid w:val="00C125E1"/>
    <w:rsid w:val="00C125E7"/>
    <w:rsid w:val="00C20BEF"/>
    <w:rsid w:val="00C21703"/>
    <w:rsid w:val="00C22311"/>
    <w:rsid w:val="00C252C4"/>
    <w:rsid w:val="00C3502E"/>
    <w:rsid w:val="00C41678"/>
    <w:rsid w:val="00C4215E"/>
    <w:rsid w:val="00C47C89"/>
    <w:rsid w:val="00C5217A"/>
    <w:rsid w:val="00C56596"/>
    <w:rsid w:val="00C56B9A"/>
    <w:rsid w:val="00C6255F"/>
    <w:rsid w:val="00C66C17"/>
    <w:rsid w:val="00C734D9"/>
    <w:rsid w:val="00C76B17"/>
    <w:rsid w:val="00C8173C"/>
    <w:rsid w:val="00C82760"/>
    <w:rsid w:val="00C851AA"/>
    <w:rsid w:val="00C909DB"/>
    <w:rsid w:val="00C94682"/>
    <w:rsid w:val="00CA345D"/>
    <w:rsid w:val="00CA4264"/>
    <w:rsid w:val="00CB71C5"/>
    <w:rsid w:val="00CC0417"/>
    <w:rsid w:val="00CC4EC9"/>
    <w:rsid w:val="00CD7ED8"/>
    <w:rsid w:val="00CE321E"/>
    <w:rsid w:val="00CE588D"/>
    <w:rsid w:val="00CE5A89"/>
    <w:rsid w:val="00CF46AF"/>
    <w:rsid w:val="00CF4D8F"/>
    <w:rsid w:val="00CF780A"/>
    <w:rsid w:val="00D06EBB"/>
    <w:rsid w:val="00D102EE"/>
    <w:rsid w:val="00D114D5"/>
    <w:rsid w:val="00D17750"/>
    <w:rsid w:val="00D17F2D"/>
    <w:rsid w:val="00D208D3"/>
    <w:rsid w:val="00D21AFB"/>
    <w:rsid w:val="00D2384E"/>
    <w:rsid w:val="00D26032"/>
    <w:rsid w:val="00D27A1A"/>
    <w:rsid w:val="00D30581"/>
    <w:rsid w:val="00D31271"/>
    <w:rsid w:val="00D35D39"/>
    <w:rsid w:val="00D45BE9"/>
    <w:rsid w:val="00D47786"/>
    <w:rsid w:val="00D47BDA"/>
    <w:rsid w:val="00D50FC7"/>
    <w:rsid w:val="00D526A7"/>
    <w:rsid w:val="00D550E7"/>
    <w:rsid w:val="00D6697A"/>
    <w:rsid w:val="00D71F1D"/>
    <w:rsid w:val="00D73BC5"/>
    <w:rsid w:val="00D75DF1"/>
    <w:rsid w:val="00D769D9"/>
    <w:rsid w:val="00D86CA4"/>
    <w:rsid w:val="00D94C3F"/>
    <w:rsid w:val="00DA0366"/>
    <w:rsid w:val="00DA3256"/>
    <w:rsid w:val="00DA3E5D"/>
    <w:rsid w:val="00DA4597"/>
    <w:rsid w:val="00DA609E"/>
    <w:rsid w:val="00DA7984"/>
    <w:rsid w:val="00DA7DD2"/>
    <w:rsid w:val="00DB3431"/>
    <w:rsid w:val="00DB5CCD"/>
    <w:rsid w:val="00DC1837"/>
    <w:rsid w:val="00DC3E41"/>
    <w:rsid w:val="00DC502F"/>
    <w:rsid w:val="00DD13BC"/>
    <w:rsid w:val="00DD631A"/>
    <w:rsid w:val="00DE0254"/>
    <w:rsid w:val="00DE1EF3"/>
    <w:rsid w:val="00DE2C10"/>
    <w:rsid w:val="00DE2E62"/>
    <w:rsid w:val="00DF06B3"/>
    <w:rsid w:val="00DF4A25"/>
    <w:rsid w:val="00DF501D"/>
    <w:rsid w:val="00E011F3"/>
    <w:rsid w:val="00E01C28"/>
    <w:rsid w:val="00E034A6"/>
    <w:rsid w:val="00E034DB"/>
    <w:rsid w:val="00E109A4"/>
    <w:rsid w:val="00E12159"/>
    <w:rsid w:val="00E1500B"/>
    <w:rsid w:val="00E15EB6"/>
    <w:rsid w:val="00E162B3"/>
    <w:rsid w:val="00E16323"/>
    <w:rsid w:val="00E21140"/>
    <w:rsid w:val="00E2204B"/>
    <w:rsid w:val="00E25287"/>
    <w:rsid w:val="00E25EFE"/>
    <w:rsid w:val="00E25F8D"/>
    <w:rsid w:val="00E25F95"/>
    <w:rsid w:val="00E262BF"/>
    <w:rsid w:val="00E31931"/>
    <w:rsid w:val="00E3354A"/>
    <w:rsid w:val="00E37CAD"/>
    <w:rsid w:val="00E46F0F"/>
    <w:rsid w:val="00E4780F"/>
    <w:rsid w:val="00E57ECC"/>
    <w:rsid w:val="00E63DF9"/>
    <w:rsid w:val="00E63F9D"/>
    <w:rsid w:val="00E64DC3"/>
    <w:rsid w:val="00E65E38"/>
    <w:rsid w:val="00E669FF"/>
    <w:rsid w:val="00E674BA"/>
    <w:rsid w:val="00E70075"/>
    <w:rsid w:val="00E71967"/>
    <w:rsid w:val="00E72C4D"/>
    <w:rsid w:val="00E72E26"/>
    <w:rsid w:val="00E73279"/>
    <w:rsid w:val="00E75C16"/>
    <w:rsid w:val="00E773CA"/>
    <w:rsid w:val="00E83B36"/>
    <w:rsid w:val="00E9232C"/>
    <w:rsid w:val="00E9278B"/>
    <w:rsid w:val="00E944AD"/>
    <w:rsid w:val="00E94F71"/>
    <w:rsid w:val="00E956A9"/>
    <w:rsid w:val="00E96B84"/>
    <w:rsid w:val="00E96FCB"/>
    <w:rsid w:val="00E97358"/>
    <w:rsid w:val="00E97EB6"/>
    <w:rsid w:val="00EB1E89"/>
    <w:rsid w:val="00EB6BDE"/>
    <w:rsid w:val="00EB73B4"/>
    <w:rsid w:val="00EB7695"/>
    <w:rsid w:val="00EB7781"/>
    <w:rsid w:val="00EC2F00"/>
    <w:rsid w:val="00EC5033"/>
    <w:rsid w:val="00EC6FF6"/>
    <w:rsid w:val="00ED3C7A"/>
    <w:rsid w:val="00EE3D21"/>
    <w:rsid w:val="00EE7C7D"/>
    <w:rsid w:val="00EF4381"/>
    <w:rsid w:val="00F017BC"/>
    <w:rsid w:val="00F022C2"/>
    <w:rsid w:val="00F02981"/>
    <w:rsid w:val="00F036DF"/>
    <w:rsid w:val="00F10166"/>
    <w:rsid w:val="00F12C81"/>
    <w:rsid w:val="00F133E4"/>
    <w:rsid w:val="00F14CF2"/>
    <w:rsid w:val="00F20601"/>
    <w:rsid w:val="00F23891"/>
    <w:rsid w:val="00F25B18"/>
    <w:rsid w:val="00F25D3C"/>
    <w:rsid w:val="00F2600F"/>
    <w:rsid w:val="00F327FE"/>
    <w:rsid w:val="00F3357B"/>
    <w:rsid w:val="00F374E6"/>
    <w:rsid w:val="00F40381"/>
    <w:rsid w:val="00F409C9"/>
    <w:rsid w:val="00F4427F"/>
    <w:rsid w:val="00F44A91"/>
    <w:rsid w:val="00F451DD"/>
    <w:rsid w:val="00F45A42"/>
    <w:rsid w:val="00F5090A"/>
    <w:rsid w:val="00F50D8F"/>
    <w:rsid w:val="00F536F6"/>
    <w:rsid w:val="00F54F3D"/>
    <w:rsid w:val="00F5676E"/>
    <w:rsid w:val="00F56CAC"/>
    <w:rsid w:val="00F64584"/>
    <w:rsid w:val="00F71A28"/>
    <w:rsid w:val="00F72957"/>
    <w:rsid w:val="00F74E90"/>
    <w:rsid w:val="00F75EEA"/>
    <w:rsid w:val="00F82CA0"/>
    <w:rsid w:val="00F86A5E"/>
    <w:rsid w:val="00F90409"/>
    <w:rsid w:val="00F937C3"/>
    <w:rsid w:val="00F94AF6"/>
    <w:rsid w:val="00FA11A2"/>
    <w:rsid w:val="00FB1266"/>
    <w:rsid w:val="00FB1833"/>
    <w:rsid w:val="00FB3732"/>
    <w:rsid w:val="00FB7BEC"/>
    <w:rsid w:val="00FC0779"/>
    <w:rsid w:val="00FC26E3"/>
    <w:rsid w:val="00FC7B70"/>
    <w:rsid w:val="00FD2A7B"/>
    <w:rsid w:val="00FD2BD1"/>
    <w:rsid w:val="00FD3DA3"/>
    <w:rsid w:val="00FD4AFB"/>
    <w:rsid w:val="00FD5320"/>
    <w:rsid w:val="00FD7895"/>
    <w:rsid w:val="00FE1050"/>
    <w:rsid w:val="00FE2362"/>
    <w:rsid w:val="00FE277C"/>
    <w:rsid w:val="01093C5F"/>
    <w:rsid w:val="01522A8F"/>
    <w:rsid w:val="01599181"/>
    <w:rsid w:val="01645D81"/>
    <w:rsid w:val="0194F435"/>
    <w:rsid w:val="0205E605"/>
    <w:rsid w:val="0217DC59"/>
    <w:rsid w:val="023C3A8F"/>
    <w:rsid w:val="024FBE4C"/>
    <w:rsid w:val="025076BF"/>
    <w:rsid w:val="02C61FEE"/>
    <w:rsid w:val="02D21EAA"/>
    <w:rsid w:val="02D5A86F"/>
    <w:rsid w:val="02EB43FC"/>
    <w:rsid w:val="02EDEDB7"/>
    <w:rsid w:val="02EE871E"/>
    <w:rsid w:val="02F330D6"/>
    <w:rsid w:val="02F459F2"/>
    <w:rsid w:val="032DCDA4"/>
    <w:rsid w:val="034C2E63"/>
    <w:rsid w:val="03A365BF"/>
    <w:rsid w:val="03DF06EF"/>
    <w:rsid w:val="0484D4A2"/>
    <w:rsid w:val="048CED3D"/>
    <w:rsid w:val="048E3553"/>
    <w:rsid w:val="04A3DA6E"/>
    <w:rsid w:val="04A6159A"/>
    <w:rsid w:val="04CBDB0F"/>
    <w:rsid w:val="04F57D26"/>
    <w:rsid w:val="04F5B85E"/>
    <w:rsid w:val="05386D3A"/>
    <w:rsid w:val="0559BFD8"/>
    <w:rsid w:val="05C31A92"/>
    <w:rsid w:val="060845B9"/>
    <w:rsid w:val="06292408"/>
    <w:rsid w:val="0631C24E"/>
    <w:rsid w:val="063C3459"/>
    <w:rsid w:val="066C63A1"/>
    <w:rsid w:val="06792A3E"/>
    <w:rsid w:val="06C33777"/>
    <w:rsid w:val="06C4E357"/>
    <w:rsid w:val="06FD7F54"/>
    <w:rsid w:val="0719DA08"/>
    <w:rsid w:val="07210425"/>
    <w:rsid w:val="0746FE37"/>
    <w:rsid w:val="074D499D"/>
    <w:rsid w:val="075AAC10"/>
    <w:rsid w:val="07627067"/>
    <w:rsid w:val="077FA1CB"/>
    <w:rsid w:val="07D41C06"/>
    <w:rsid w:val="07D804BA"/>
    <w:rsid w:val="0803CDDD"/>
    <w:rsid w:val="08356D80"/>
    <w:rsid w:val="083727C3"/>
    <w:rsid w:val="084C5659"/>
    <w:rsid w:val="0879B687"/>
    <w:rsid w:val="0880CB9C"/>
    <w:rsid w:val="088A5751"/>
    <w:rsid w:val="089CF2EE"/>
    <w:rsid w:val="08A6C91B"/>
    <w:rsid w:val="08D56F56"/>
    <w:rsid w:val="0930F5A5"/>
    <w:rsid w:val="096A0B5E"/>
    <w:rsid w:val="09954373"/>
    <w:rsid w:val="09B455C3"/>
    <w:rsid w:val="09EF39D4"/>
    <w:rsid w:val="09FCF760"/>
    <w:rsid w:val="0A115357"/>
    <w:rsid w:val="0A1E84A3"/>
    <w:rsid w:val="0A360A19"/>
    <w:rsid w:val="0A461842"/>
    <w:rsid w:val="0A6BA441"/>
    <w:rsid w:val="0A74DD95"/>
    <w:rsid w:val="0A95575A"/>
    <w:rsid w:val="0AA09251"/>
    <w:rsid w:val="0ABABEE4"/>
    <w:rsid w:val="0AF7228A"/>
    <w:rsid w:val="0B22EA8C"/>
    <w:rsid w:val="0B2C5082"/>
    <w:rsid w:val="0B2E99ED"/>
    <w:rsid w:val="0B3113D4"/>
    <w:rsid w:val="0B3199A8"/>
    <w:rsid w:val="0B352231"/>
    <w:rsid w:val="0B38B74E"/>
    <w:rsid w:val="0B530B0D"/>
    <w:rsid w:val="0B9E2D88"/>
    <w:rsid w:val="0BA5ADCA"/>
    <w:rsid w:val="0BC47FF5"/>
    <w:rsid w:val="0BDF8384"/>
    <w:rsid w:val="0C3C62B2"/>
    <w:rsid w:val="0C5271B6"/>
    <w:rsid w:val="0C67A886"/>
    <w:rsid w:val="0CB32CFD"/>
    <w:rsid w:val="0CFE1C68"/>
    <w:rsid w:val="0D2C959A"/>
    <w:rsid w:val="0D3AD95A"/>
    <w:rsid w:val="0D5A9C63"/>
    <w:rsid w:val="0D770D09"/>
    <w:rsid w:val="0DECF27B"/>
    <w:rsid w:val="0DF1791F"/>
    <w:rsid w:val="0E0986B3"/>
    <w:rsid w:val="0E101278"/>
    <w:rsid w:val="0E52F6ED"/>
    <w:rsid w:val="0E5C8EE4"/>
    <w:rsid w:val="0E9BEA49"/>
    <w:rsid w:val="0EBDD0F7"/>
    <w:rsid w:val="0EBF29B8"/>
    <w:rsid w:val="0EDD3B57"/>
    <w:rsid w:val="0EE71DA5"/>
    <w:rsid w:val="0EF998D5"/>
    <w:rsid w:val="0F0C8DC8"/>
    <w:rsid w:val="0F2EDCF9"/>
    <w:rsid w:val="0F43DC75"/>
    <w:rsid w:val="0F5B2BE0"/>
    <w:rsid w:val="0F5D16AD"/>
    <w:rsid w:val="0F6073F2"/>
    <w:rsid w:val="0F8D4980"/>
    <w:rsid w:val="0F9B031A"/>
    <w:rsid w:val="0FB4A445"/>
    <w:rsid w:val="0FF2F606"/>
    <w:rsid w:val="1025E000"/>
    <w:rsid w:val="1037A997"/>
    <w:rsid w:val="10439B7F"/>
    <w:rsid w:val="109EDD9B"/>
    <w:rsid w:val="10A804D3"/>
    <w:rsid w:val="10D735BA"/>
    <w:rsid w:val="10E72001"/>
    <w:rsid w:val="1118CFDF"/>
    <w:rsid w:val="11199420"/>
    <w:rsid w:val="112919E1"/>
    <w:rsid w:val="119D5342"/>
    <w:rsid w:val="11A6B3CD"/>
    <w:rsid w:val="11FC2756"/>
    <w:rsid w:val="120C7B90"/>
    <w:rsid w:val="1243D534"/>
    <w:rsid w:val="126E31BE"/>
    <w:rsid w:val="1280EF72"/>
    <w:rsid w:val="12889793"/>
    <w:rsid w:val="12DBCBA2"/>
    <w:rsid w:val="12DD6B7D"/>
    <w:rsid w:val="12EC52DC"/>
    <w:rsid w:val="1303ADC5"/>
    <w:rsid w:val="1319C361"/>
    <w:rsid w:val="134B949D"/>
    <w:rsid w:val="136F4A59"/>
    <w:rsid w:val="136F5B6C"/>
    <w:rsid w:val="13C9DDE7"/>
    <w:rsid w:val="13D2F7EE"/>
    <w:rsid w:val="13DC5729"/>
    <w:rsid w:val="13FB0399"/>
    <w:rsid w:val="1425813F"/>
    <w:rsid w:val="14462384"/>
    <w:rsid w:val="144F621D"/>
    <w:rsid w:val="14809256"/>
    <w:rsid w:val="14C7E73A"/>
    <w:rsid w:val="14D96648"/>
    <w:rsid w:val="1525C01C"/>
    <w:rsid w:val="153602FC"/>
    <w:rsid w:val="1551B640"/>
    <w:rsid w:val="157D821D"/>
    <w:rsid w:val="15B51DFF"/>
    <w:rsid w:val="15D339E5"/>
    <w:rsid w:val="15D80A01"/>
    <w:rsid w:val="15F0039E"/>
    <w:rsid w:val="16022DF7"/>
    <w:rsid w:val="16024231"/>
    <w:rsid w:val="1646CEEE"/>
    <w:rsid w:val="16507BEC"/>
    <w:rsid w:val="16543DCD"/>
    <w:rsid w:val="16CCD5ED"/>
    <w:rsid w:val="170F4A35"/>
    <w:rsid w:val="1713F7EB"/>
    <w:rsid w:val="1741A905"/>
    <w:rsid w:val="1752F985"/>
    <w:rsid w:val="1772B9BA"/>
    <w:rsid w:val="178BB012"/>
    <w:rsid w:val="179469EE"/>
    <w:rsid w:val="17A42F1C"/>
    <w:rsid w:val="17BF2692"/>
    <w:rsid w:val="17F00E2E"/>
    <w:rsid w:val="18006A12"/>
    <w:rsid w:val="1803E9A6"/>
    <w:rsid w:val="18045B89"/>
    <w:rsid w:val="186DA3BE"/>
    <w:rsid w:val="186FBEF3"/>
    <w:rsid w:val="18723722"/>
    <w:rsid w:val="188861F7"/>
    <w:rsid w:val="19500298"/>
    <w:rsid w:val="195C136B"/>
    <w:rsid w:val="1964BB6E"/>
    <w:rsid w:val="19B28EBE"/>
    <w:rsid w:val="19D37044"/>
    <w:rsid w:val="1A0F8F25"/>
    <w:rsid w:val="1A56D49F"/>
    <w:rsid w:val="1A8F4F97"/>
    <w:rsid w:val="1A90D295"/>
    <w:rsid w:val="1AA61D54"/>
    <w:rsid w:val="1AB1BDE0"/>
    <w:rsid w:val="1AB95869"/>
    <w:rsid w:val="1B0AD4A8"/>
    <w:rsid w:val="1B141966"/>
    <w:rsid w:val="1B2E0F41"/>
    <w:rsid w:val="1B6F40A5"/>
    <w:rsid w:val="1B846618"/>
    <w:rsid w:val="1B9A1DB0"/>
    <w:rsid w:val="1BE3FE0B"/>
    <w:rsid w:val="1BE6F676"/>
    <w:rsid w:val="1C5246E9"/>
    <w:rsid w:val="1C791214"/>
    <w:rsid w:val="1C795462"/>
    <w:rsid w:val="1CF24A98"/>
    <w:rsid w:val="1D9E1F72"/>
    <w:rsid w:val="1DBB28AE"/>
    <w:rsid w:val="1DD90351"/>
    <w:rsid w:val="1DF64463"/>
    <w:rsid w:val="1E0792C4"/>
    <w:rsid w:val="1E0A00A5"/>
    <w:rsid w:val="1E3B4DB7"/>
    <w:rsid w:val="1E46AF22"/>
    <w:rsid w:val="1E7AE6E9"/>
    <w:rsid w:val="1E831764"/>
    <w:rsid w:val="1EB1399A"/>
    <w:rsid w:val="1ED4B3CA"/>
    <w:rsid w:val="1EE61BAD"/>
    <w:rsid w:val="1F10544C"/>
    <w:rsid w:val="1F2859A1"/>
    <w:rsid w:val="1F56F90F"/>
    <w:rsid w:val="1F99B4F2"/>
    <w:rsid w:val="1FEA5735"/>
    <w:rsid w:val="20096DEA"/>
    <w:rsid w:val="20392D84"/>
    <w:rsid w:val="204BB33B"/>
    <w:rsid w:val="207AD0D8"/>
    <w:rsid w:val="208B31A5"/>
    <w:rsid w:val="20961574"/>
    <w:rsid w:val="209C8385"/>
    <w:rsid w:val="20A6455B"/>
    <w:rsid w:val="20BC4EA8"/>
    <w:rsid w:val="20C2C7B7"/>
    <w:rsid w:val="20D5C451"/>
    <w:rsid w:val="21173146"/>
    <w:rsid w:val="2152372B"/>
    <w:rsid w:val="215CFEA5"/>
    <w:rsid w:val="2160D10B"/>
    <w:rsid w:val="21B6C9C6"/>
    <w:rsid w:val="21D03059"/>
    <w:rsid w:val="21D2318F"/>
    <w:rsid w:val="22071EE8"/>
    <w:rsid w:val="220ED6C3"/>
    <w:rsid w:val="2219512C"/>
    <w:rsid w:val="22206CC9"/>
    <w:rsid w:val="2231E5D5"/>
    <w:rsid w:val="224127AD"/>
    <w:rsid w:val="224943C6"/>
    <w:rsid w:val="2261E684"/>
    <w:rsid w:val="226204F1"/>
    <w:rsid w:val="22C5E397"/>
    <w:rsid w:val="22C978B4"/>
    <w:rsid w:val="23056708"/>
    <w:rsid w:val="23410EAC"/>
    <w:rsid w:val="237629E2"/>
    <w:rsid w:val="238FFD43"/>
    <w:rsid w:val="23B2719A"/>
    <w:rsid w:val="23B32110"/>
    <w:rsid w:val="23CDB636"/>
    <w:rsid w:val="23F0712D"/>
    <w:rsid w:val="23F8794C"/>
    <w:rsid w:val="2409998A"/>
    <w:rsid w:val="240B7C85"/>
    <w:rsid w:val="24151814"/>
    <w:rsid w:val="249237E3"/>
    <w:rsid w:val="24A3D6AD"/>
    <w:rsid w:val="24A7A145"/>
    <w:rsid w:val="24BBD498"/>
    <w:rsid w:val="24C33DA0"/>
    <w:rsid w:val="24CB9CD9"/>
    <w:rsid w:val="25413A4B"/>
    <w:rsid w:val="257018AD"/>
    <w:rsid w:val="25717EB5"/>
    <w:rsid w:val="259BBCED"/>
    <w:rsid w:val="25BDBB89"/>
    <w:rsid w:val="25D7D35B"/>
    <w:rsid w:val="2601E603"/>
    <w:rsid w:val="2602D243"/>
    <w:rsid w:val="26074D3F"/>
    <w:rsid w:val="263FA70E"/>
    <w:rsid w:val="264657CF"/>
    <w:rsid w:val="2654D51F"/>
    <w:rsid w:val="2657F91A"/>
    <w:rsid w:val="268B309B"/>
    <w:rsid w:val="26AC957C"/>
    <w:rsid w:val="26C0E6F4"/>
    <w:rsid w:val="2707D5F3"/>
    <w:rsid w:val="270D4F16"/>
    <w:rsid w:val="276527D3"/>
    <w:rsid w:val="279E9BF8"/>
    <w:rsid w:val="27DB776F"/>
    <w:rsid w:val="27E8033D"/>
    <w:rsid w:val="27F23D09"/>
    <w:rsid w:val="27F39077"/>
    <w:rsid w:val="28142EA8"/>
    <w:rsid w:val="28147FCF"/>
    <w:rsid w:val="281C7E68"/>
    <w:rsid w:val="2835E3EE"/>
    <w:rsid w:val="286498C2"/>
    <w:rsid w:val="2885E2BD"/>
    <w:rsid w:val="288BB50E"/>
    <w:rsid w:val="28ADB196"/>
    <w:rsid w:val="28C3E250"/>
    <w:rsid w:val="297747D0"/>
    <w:rsid w:val="298B4EDA"/>
    <w:rsid w:val="298F3CDE"/>
    <w:rsid w:val="29A9EFDF"/>
    <w:rsid w:val="29DCF998"/>
    <w:rsid w:val="29E6D954"/>
    <w:rsid w:val="2A21B31E"/>
    <w:rsid w:val="2A222E1E"/>
    <w:rsid w:val="2A3CDAA7"/>
    <w:rsid w:val="2A44EFD8"/>
    <w:rsid w:val="2A5B349C"/>
    <w:rsid w:val="2A5FB2B1"/>
    <w:rsid w:val="2A7E597B"/>
    <w:rsid w:val="2B01B097"/>
    <w:rsid w:val="2B2E409F"/>
    <w:rsid w:val="2B5AE181"/>
    <w:rsid w:val="2B61EEEF"/>
    <w:rsid w:val="2BB7F3D4"/>
    <w:rsid w:val="2BBD837F"/>
    <w:rsid w:val="2BD8063E"/>
    <w:rsid w:val="2BE72870"/>
    <w:rsid w:val="2BEA179E"/>
    <w:rsid w:val="2C357C17"/>
    <w:rsid w:val="2C993CF9"/>
    <w:rsid w:val="2CD800A3"/>
    <w:rsid w:val="2CE7F0F2"/>
    <w:rsid w:val="2D322A85"/>
    <w:rsid w:val="2D3BE818"/>
    <w:rsid w:val="2DA14ABF"/>
    <w:rsid w:val="2DB07BD0"/>
    <w:rsid w:val="2DFA7432"/>
    <w:rsid w:val="2E0D6C2C"/>
    <w:rsid w:val="2E95B234"/>
    <w:rsid w:val="2EA4B34A"/>
    <w:rsid w:val="2EC4BBC4"/>
    <w:rsid w:val="2EE702C3"/>
    <w:rsid w:val="2EFDF1AD"/>
    <w:rsid w:val="2F09B88E"/>
    <w:rsid w:val="2F1860FB"/>
    <w:rsid w:val="2F3C1FBC"/>
    <w:rsid w:val="2F3EEC93"/>
    <w:rsid w:val="2F5E6CFC"/>
    <w:rsid w:val="2F6D1CD9"/>
    <w:rsid w:val="2F72671A"/>
    <w:rsid w:val="2F8C1BD4"/>
    <w:rsid w:val="2F9DB0BA"/>
    <w:rsid w:val="2FA464C6"/>
    <w:rsid w:val="2FD45D98"/>
    <w:rsid w:val="2FD53FF2"/>
    <w:rsid w:val="2FF50C46"/>
    <w:rsid w:val="300AD10C"/>
    <w:rsid w:val="301B0422"/>
    <w:rsid w:val="304931D8"/>
    <w:rsid w:val="3075B737"/>
    <w:rsid w:val="30CC1469"/>
    <w:rsid w:val="30CEF435"/>
    <w:rsid w:val="30E4EFDF"/>
    <w:rsid w:val="3110DAC0"/>
    <w:rsid w:val="31256364"/>
    <w:rsid w:val="31303BE8"/>
    <w:rsid w:val="31337028"/>
    <w:rsid w:val="31673A74"/>
    <w:rsid w:val="31777590"/>
    <w:rsid w:val="318462DF"/>
    <w:rsid w:val="31A99DEA"/>
    <w:rsid w:val="31B6D483"/>
    <w:rsid w:val="31BE8449"/>
    <w:rsid w:val="31BFDDCD"/>
    <w:rsid w:val="3211E448"/>
    <w:rsid w:val="326AC496"/>
    <w:rsid w:val="32705BDF"/>
    <w:rsid w:val="32A4BD9B"/>
    <w:rsid w:val="32AB41E3"/>
    <w:rsid w:val="32BA08F7"/>
    <w:rsid w:val="32D5517C"/>
    <w:rsid w:val="332A9C53"/>
    <w:rsid w:val="3342902E"/>
    <w:rsid w:val="3377AD2C"/>
    <w:rsid w:val="33A59B63"/>
    <w:rsid w:val="33AC7C7D"/>
    <w:rsid w:val="33FCBE79"/>
    <w:rsid w:val="34342227"/>
    <w:rsid w:val="343BC11B"/>
    <w:rsid w:val="343D49D0"/>
    <w:rsid w:val="3456CC11"/>
    <w:rsid w:val="346FDED4"/>
    <w:rsid w:val="34C66CB4"/>
    <w:rsid w:val="352B95EB"/>
    <w:rsid w:val="354617E4"/>
    <w:rsid w:val="3594950D"/>
    <w:rsid w:val="35A6A75C"/>
    <w:rsid w:val="35B1E0B7"/>
    <w:rsid w:val="35BBAF13"/>
    <w:rsid w:val="35C7B76B"/>
    <w:rsid w:val="364EE809"/>
    <w:rsid w:val="3655929E"/>
    <w:rsid w:val="369E8C73"/>
    <w:rsid w:val="36AC33FF"/>
    <w:rsid w:val="36BA432E"/>
    <w:rsid w:val="36C2392F"/>
    <w:rsid w:val="372B6066"/>
    <w:rsid w:val="374DB118"/>
    <w:rsid w:val="37510865"/>
    <w:rsid w:val="3757BA14"/>
    <w:rsid w:val="37801C44"/>
    <w:rsid w:val="378DFF35"/>
    <w:rsid w:val="37A9BE98"/>
    <w:rsid w:val="3813BC63"/>
    <w:rsid w:val="383592EF"/>
    <w:rsid w:val="384D83E3"/>
    <w:rsid w:val="38D8E8CE"/>
    <w:rsid w:val="38DF0CD3"/>
    <w:rsid w:val="38EA249B"/>
    <w:rsid w:val="38FE2367"/>
    <w:rsid w:val="390AAE9D"/>
    <w:rsid w:val="390D09E4"/>
    <w:rsid w:val="390EC204"/>
    <w:rsid w:val="395D15F3"/>
    <w:rsid w:val="39695F18"/>
    <w:rsid w:val="39708186"/>
    <w:rsid w:val="398B08D7"/>
    <w:rsid w:val="39A9B50A"/>
    <w:rsid w:val="39B63A2E"/>
    <w:rsid w:val="39EA231D"/>
    <w:rsid w:val="39EBF09F"/>
    <w:rsid w:val="39EE99B5"/>
    <w:rsid w:val="39FFC26D"/>
    <w:rsid w:val="3A5B090A"/>
    <w:rsid w:val="3A73EF4A"/>
    <w:rsid w:val="3A7DC401"/>
    <w:rsid w:val="3AB51B09"/>
    <w:rsid w:val="3ACC45AA"/>
    <w:rsid w:val="3B0824D1"/>
    <w:rsid w:val="3B4774CD"/>
    <w:rsid w:val="3B54A9F8"/>
    <w:rsid w:val="3B5AF9CD"/>
    <w:rsid w:val="3B74F180"/>
    <w:rsid w:val="3C047626"/>
    <w:rsid w:val="3C21223B"/>
    <w:rsid w:val="3C2ACF39"/>
    <w:rsid w:val="3C34D7E6"/>
    <w:rsid w:val="3C67767A"/>
    <w:rsid w:val="3C712A88"/>
    <w:rsid w:val="3C7450EA"/>
    <w:rsid w:val="3C91C1F3"/>
    <w:rsid w:val="3CA49D71"/>
    <w:rsid w:val="3CABE518"/>
    <w:rsid w:val="3CC964BF"/>
    <w:rsid w:val="3CE2E95A"/>
    <w:rsid w:val="3D4FDD21"/>
    <w:rsid w:val="3D520425"/>
    <w:rsid w:val="3D993591"/>
    <w:rsid w:val="3D9AA1EA"/>
    <w:rsid w:val="3D9FE99D"/>
    <w:rsid w:val="3DA48B56"/>
    <w:rsid w:val="3DB9989D"/>
    <w:rsid w:val="3DE77042"/>
    <w:rsid w:val="3DEF5DC8"/>
    <w:rsid w:val="3DFE306D"/>
    <w:rsid w:val="3E0FA92D"/>
    <w:rsid w:val="3EE97A75"/>
    <w:rsid w:val="3EF4737F"/>
    <w:rsid w:val="3F134E69"/>
    <w:rsid w:val="3F626FFB"/>
    <w:rsid w:val="3F8B2E29"/>
    <w:rsid w:val="4019064E"/>
    <w:rsid w:val="402B2354"/>
    <w:rsid w:val="40911CF2"/>
    <w:rsid w:val="409379C0"/>
    <w:rsid w:val="40DDF875"/>
    <w:rsid w:val="40ED0585"/>
    <w:rsid w:val="410C4B2F"/>
    <w:rsid w:val="41D8DAF2"/>
    <w:rsid w:val="41F5487C"/>
    <w:rsid w:val="424325F5"/>
    <w:rsid w:val="42515EDB"/>
    <w:rsid w:val="42B231EC"/>
    <w:rsid w:val="42B41F0E"/>
    <w:rsid w:val="42BAE165"/>
    <w:rsid w:val="42C2CEEB"/>
    <w:rsid w:val="42D27EBE"/>
    <w:rsid w:val="42F841E9"/>
    <w:rsid w:val="4300CDE9"/>
    <w:rsid w:val="4329CF87"/>
    <w:rsid w:val="433D04B4"/>
    <w:rsid w:val="43530CBA"/>
    <w:rsid w:val="436FD5BD"/>
    <w:rsid w:val="437405CB"/>
    <w:rsid w:val="43B072C5"/>
    <w:rsid w:val="43D149E0"/>
    <w:rsid w:val="4408F6CD"/>
    <w:rsid w:val="4425AE10"/>
    <w:rsid w:val="44BA1AD0"/>
    <w:rsid w:val="44C1414A"/>
    <w:rsid w:val="44E7CD79"/>
    <w:rsid w:val="44EA4F26"/>
    <w:rsid w:val="44FDDD0C"/>
    <w:rsid w:val="453F9A39"/>
    <w:rsid w:val="456C3BC1"/>
    <w:rsid w:val="45703CE2"/>
    <w:rsid w:val="459436C8"/>
    <w:rsid w:val="45CA98DA"/>
    <w:rsid w:val="45EBA6F4"/>
    <w:rsid w:val="461AB722"/>
    <w:rsid w:val="4628D678"/>
    <w:rsid w:val="463BC7B0"/>
    <w:rsid w:val="464D57E7"/>
    <w:rsid w:val="46839DDA"/>
    <w:rsid w:val="46989327"/>
    <w:rsid w:val="46A8430C"/>
    <w:rsid w:val="46ABEBDD"/>
    <w:rsid w:val="46B49F12"/>
    <w:rsid w:val="46B6DD85"/>
    <w:rsid w:val="46C57472"/>
    <w:rsid w:val="46EDDEF9"/>
    <w:rsid w:val="46EF1015"/>
    <w:rsid w:val="470979C7"/>
    <w:rsid w:val="471E9BB8"/>
    <w:rsid w:val="4770E6C3"/>
    <w:rsid w:val="4776B870"/>
    <w:rsid w:val="478075B7"/>
    <w:rsid w:val="4797338E"/>
    <w:rsid w:val="47F3F749"/>
    <w:rsid w:val="482983E5"/>
    <w:rsid w:val="483A4C2B"/>
    <w:rsid w:val="487C566C"/>
    <w:rsid w:val="48BD1C0E"/>
    <w:rsid w:val="48E8991F"/>
    <w:rsid w:val="48F029E4"/>
    <w:rsid w:val="493C5C59"/>
    <w:rsid w:val="4965C4FA"/>
    <w:rsid w:val="49736872"/>
    <w:rsid w:val="4976611D"/>
    <w:rsid w:val="498F3EB2"/>
    <w:rsid w:val="49B3AE22"/>
    <w:rsid w:val="49BB3E9C"/>
    <w:rsid w:val="49C6CF5B"/>
    <w:rsid w:val="49D2B200"/>
    <w:rsid w:val="49DA1659"/>
    <w:rsid w:val="4A04BD7F"/>
    <w:rsid w:val="4A4312B9"/>
    <w:rsid w:val="4A503C5F"/>
    <w:rsid w:val="4A64ECA7"/>
    <w:rsid w:val="4A855D38"/>
    <w:rsid w:val="4A9EEC49"/>
    <w:rsid w:val="4AEA56FA"/>
    <w:rsid w:val="4AF1E317"/>
    <w:rsid w:val="4B1EC0D0"/>
    <w:rsid w:val="4B218BF7"/>
    <w:rsid w:val="4B3082CE"/>
    <w:rsid w:val="4B6E8261"/>
    <w:rsid w:val="4B725D9A"/>
    <w:rsid w:val="4BBF7862"/>
    <w:rsid w:val="4BCA6EBE"/>
    <w:rsid w:val="4BD7D5CD"/>
    <w:rsid w:val="4BFB0E40"/>
    <w:rsid w:val="4C21E7E1"/>
    <w:rsid w:val="4C22588E"/>
    <w:rsid w:val="4C32120C"/>
    <w:rsid w:val="4C4FA8BC"/>
    <w:rsid w:val="4C523D58"/>
    <w:rsid w:val="4C69B131"/>
    <w:rsid w:val="4C8D8C41"/>
    <w:rsid w:val="4C91C988"/>
    <w:rsid w:val="4C93D21C"/>
    <w:rsid w:val="4CCA006D"/>
    <w:rsid w:val="4CCC532F"/>
    <w:rsid w:val="4CF2DF5E"/>
    <w:rsid w:val="4D060758"/>
    <w:rsid w:val="4DC46903"/>
    <w:rsid w:val="4DE397C9"/>
    <w:rsid w:val="4E0805FE"/>
    <w:rsid w:val="4E2E329B"/>
    <w:rsid w:val="4E401F17"/>
    <w:rsid w:val="4E8B604A"/>
    <w:rsid w:val="4F0CB8E5"/>
    <w:rsid w:val="4F2AA2BD"/>
    <w:rsid w:val="4F2AFCAC"/>
    <w:rsid w:val="4F59C67F"/>
    <w:rsid w:val="4FE7F3C3"/>
    <w:rsid w:val="4FF48A44"/>
    <w:rsid w:val="502FB136"/>
    <w:rsid w:val="5067C17A"/>
    <w:rsid w:val="506B5F7E"/>
    <w:rsid w:val="509DDFE1"/>
    <w:rsid w:val="513D4450"/>
    <w:rsid w:val="51B5A920"/>
    <w:rsid w:val="51C3010C"/>
    <w:rsid w:val="51C65081"/>
    <w:rsid w:val="51E551BE"/>
    <w:rsid w:val="51F079CE"/>
    <w:rsid w:val="5203F194"/>
    <w:rsid w:val="5239B042"/>
    <w:rsid w:val="526FF083"/>
    <w:rsid w:val="5272A141"/>
    <w:rsid w:val="52755666"/>
    <w:rsid w:val="5276365E"/>
    <w:rsid w:val="52A91BE2"/>
    <w:rsid w:val="52B31775"/>
    <w:rsid w:val="532E52AE"/>
    <w:rsid w:val="53416235"/>
    <w:rsid w:val="534A179B"/>
    <w:rsid w:val="536220E2"/>
    <w:rsid w:val="536A0E68"/>
    <w:rsid w:val="53B38D4B"/>
    <w:rsid w:val="53B6266C"/>
    <w:rsid w:val="53E2E7B2"/>
    <w:rsid w:val="53ECF7C8"/>
    <w:rsid w:val="53EDD046"/>
    <w:rsid w:val="53F2993A"/>
    <w:rsid w:val="544C264F"/>
    <w:rsid w:val="549A01B3"/>
    <w:rsid w:val="54C3E8CB"/>
    <w:rsid w:val="54D76514"/>
    <w:rsid w:val="54E6BDE5"/>
    <w:rsid w:val="551564A7"/>
    <w:rsid w:val="55715104"/>
    <w:rsid w:val="557E5D5F"/>
    <w:rsid w:val="559075FD"/>
    <w:rsid w:val="55A13E52"/>
    <w:rsid w:val="55AEA3AD"/>
    <w:rsid w:val="55CDF4FF"/>
    <w:rsid w:val="55D23C5B"/>
    <w:rsid w:val="55EAB837"/>
    <w:rsid w:val="56118AC7"/>
    <w:rsid w:val="5616DF3C"/>
    <w:rsid w:val="561DCBFB"/>
    <w:rsid w:val="562BB907"/>
    <w:rsid w:val="562BF133"/>
    <w:rsid w:val="564CCB13"/>
    <w:rsid w:val="567F0169"/>
    <w:rsid w:val="568E9809"/>
    <w:rsid w:val="5699C1A4"/>
    <w:rsid w:val="57041810"/>
    <w:rsid w:val="571EC7DF"/>
    <w:rsid w:val="57AAB292"/>
    <w:rsid w:val="57AF1DB3"/>
    <w:rsid w:val="57D188F6"/>
    <w:rsid w:val="57D4937E"/>
    <w:rsid w:val="57D82D7D"/>
    <w:rsid w:val="5824D8C4"/>
    <w:rsid w:val="583D7F8B"/>
    <w:rsid w:val="58897855"/>
    <w:rsid w:val="58BEF8C4"/>
    <w:rsid w:val="58CE4ED4"/>
    <w:rsid w:val="59006AE9"/>
    <w:rsid w:val="59260583"/>
    <w:rsid w:val="5934E5B7"/>
    <w:rsid w:val="5935B7C6"/>
    <w:rsid w:val="59371087"/>
    <w:rsid w:val="59898C3C"/>
    <w:rsid w:val="59B4A0D1"/>
    <w:rsid w:val="59CE12F1"/>
    <w:rsid w:val="59EA4818"/>
    <w:rsid w:val="59F85129"/>
    <w:rsid w:val="5A131713"/>
    <w:rsid w:val="5A240E69"/>
    <w:rsid w:val="5A42F127"/>
    <w:rsid w:val="5A466393"/>
    <w:rsid w:val="5A500A03"/>
    <w:rsid w:val="5A54851C"/>
    <w:rsid w:val="5AB929A8"/>
    <w:rsid w:val="5ABFE711"/>
    <w:rsid w:val="5ACD2111"/>
    <w:rsid w:val="5AD0B618"/>
    <w:rsid w:val="5B0DA98C"/>
    <w:rsid w:val="5B121E15"/>
    <w:rsid w:val="5B652BA1"/>
    <w:rsid w:val="5B84A62B"/>
    <w:rsid w:val="5B8F6D42"/>
    <w:rsid w:val="5B97E410"/>
    <w:rsid w:val="5BB3EA58"/>
    <w:rsid w:val="5BEBED63"/>
    <w:rsid w:val="5C04D275"/>
    <w:rsid w:val="5C21412E"/>
    <w:rsid w:val="5C5E2F92"/>
    <w:rsid w:val="5C6FD665"/>
    <w:rsid w:val="5C86E1D9"/>
    <w:rsid w:val="5C972BA7"/>
    <w:rsid w:val="5CAB4E30"/>
    <w:rsid w:val="5CBE4E41"/>
    <w:rsid w:val="5D9C48F7"/>
    <w:rsid w:val="5D9D200C"/>
    <w:rsid w:val="5DB5A60F"/>
    <w:rsid w:val="5DB82B1B"/>
    <w:rsid w:val="5DBAFCCE"/>
    <w:rsid w:val="5DC311E2"/>
    <w:rsid w:val="5DF55E56"/>
    <w:rsid w:val="5E0ADDEC"/>
    <w:rsid w:val="5E14397F"/>
    <w:rsid w:val="5E3AB987"/>
    <w:rsid w:val="5E447285"/>
    <w:rsid w:val="5E45B810"/>
    <w:rsid w:val="5E711354"/>
    <w:rsid w:val="5E82A466"/>
    <w:rsid w:val="5ED19877"/>
    <w:rsid w:val="5ED527E0"/>
    <w:rsid w:val="5F10594E"/>
    <w:rsid w:val="5F3987DD"/>
    <w:rsid w:val="5F432504"/>
    <w:rsid w:val="5F69C976"/>
    <w:rsid w:val="5F8F8C70"/>
    <w:rsid w:val="5FD689E8"/>
    <w:rsid w:val="5FE2155F"/>
    <w:rsid w:val="5FF507B3"/>
    <w:rsid w:val="600C5468"/>
    <w:rsid w:val="60195D4C"/>
    <w:rsid w:val="601B39FE"/>
    <w:rsid w:val="601BE554"/>
    <w:rsid w:val="60AD1A24"/>
    <w:rsid w:val="60E0E84A"/>
    <w:rsid w:val="61009DD5"/>
    <w:rsid w:val="614667CD"/>
    <w:rsid w:val="61BD448C"/>
    <w:rsid w:val="61F8BF07"/>
    <w:rsid w:val="620D100C"/>
    <w:rsid w:val="62396C74"/>
    <w:rsid w:val="62668E9F"/>
    <w:rsid w:val="6284156B"/>
    <w:rsid w:val="6289F2FB"/>
    <w:rsid w:val="62C44C0C"/>
    <w:rsid w:val="62DB2C3E"/>
    <w:rsid w:val="62DCFB90"/>
    <w:rsid w:val="6311E494"/>
    <w:rsid w:val="634980C2"/>
    <w:rsid w:val="635FB14E"/>
    <w:rsid w:val="636391D4"/>
    <w:rsid w:val="638E92F9"/>
    <w:rsid w:val="63B6D372"/>
    <w:rsid w:val="63C9B115"/>
    <w:rsid w:val="63E4C8A3"/>
    <w:rsid w:val="64058875"/>
    <w:rsid w:val="641BC858"/>
    <w:rsid w:val="64746DF3"/>
    <w:rsid w:val="649F063A"/>
    <w:rsid w:val="64A19546"/>
    <w:rsid w:val="64AC3270"/>
    <w:rsid w:val="64BD2061"/>
    <w:rsid w:val="64FAAB5F"/>
    <w:rsid w:val="650C5A58"/>
    <w:rsid w:val="655B4906"/>
    <w:rsid w:val="655E8C3B"/>
    <w:rsid w:val="6570AF7F"/>
    <w:rsid w:val="659E7AB9"/>
    <w:rsid w:val="65E2D636"/>
    <w:rsid w:val="663A314E"/>
    <w:rsid w:val="66560862"/>
    <w:rsid w:val="66817763"/>
    <w:rsid w:val="6681D062"/>
    <w:rsid w:val="66AFA2C3"/>
    <w:rsid w:val="66B9F934"/>
    <w:rsid w:val="66DFF0E9"/>
    <w:rsid w:val="671DC801"/>
    <w:rsid w:val="6741A797"/>
    <w:rsid w:val="67564075"/>
    <w:rsid w:val="678CB07B"/>
    <w:rsid w:val="679610C3"/>
    <w:rsid w:val="679A15D8"/>
    <w:rsid w:val="67A1F368"/>
    <w:rsid w:val="67D56875"/>
    <w:rsid w:val="67F9C710"/>
    <w:rsid w:val="67FD6C79"/>
    <w:rsid w:val="683A6A83"/>
    <w:rsid w:val="683D7460"/>
    <w:rsid w:val="685C09A9"/>
    <w:rsid w:val="6875E7F5"/>
    <w:rsid w:val="687B386F"/>
    <w:rsid w:val="6897E51D"/>
    <w:rsid w:val="689D2238"/>
    <w:rsid w:val="68B19136"/>
    <w:rsid w:val="68C11CB5"/>
    <w:rsid w:val="68CD2503"/>
    <w:rsid w:val="68F28231"/>
    <w:rsid w:val="68F4326E"/>
    <w:rsid w:val="68FFC436"/>
    <w:rsid w:val="690BA5E9"/>
    <w:rsid w:val="6912C1CB"/>
    <w:rsid w:val="69263ECF"/>
    <w:rsid w:val="692BFFC5"/>
    <w:rsid w:val="693512DC"/>
    <w:rsid w:val="69431E0B"/>
    <w:rsid w:val="694D8C39"/>
    <w:rsid w:val="69622D6F"/>
    <w:rsid w:val="696A922D"/>
    <w:rsid w:val="69E9E9C0"/>
    <w:rsid w:val="69F12949"/>
    <w:rsid w:val="69F508BE"/>
    <w:rsid w:val="69F54C96"/>
    <w:rsid w:val="69FEF994"/>
    <w:rsid w:val="6A38F299"/>
    <w:rsid w:val="6A40AC9C"/>
    <w:rsid w:val="6A706931"/>
    <w:rsid w:val="6A825EBC"/>
    <w:rsid w:val="6A8B29E6"/>
    <w:rsid w:val="6A9E1678"/>
    <w:rsid w:val="6AA16219"/>
    <w:rsid w:val="6AACC9E9"/>
    <w:rsid w:val="6AB73972"/>
    <w:rsid w:val="6AD35F4F"/>
    <w:rsid w:val="6AF498BE"/>
    <w:rsid w:val="6B669274"/>
    <w:rsid w:val="6BA271AC"/>
    <w:rsid w:val="6BA4EFDA"/>
    <w:rsid w:val="6BBA1306"/>
    <w:rsid w:val="6BD45957"/>
    <w:rsid w:val="6BFB9BDE"/>
    <w:rsid w:val="6BFCF2A0"/>
    <w:rsid w:val="6C0489C7"/>
    <w:rsid w:val="6C63A087"/>
    <w:rsid w:val="6C9F5963"/>
    <w:rsid w:val="6CA01F5D"/>
    <w:rsid w:val="6CA4A99D"/>
    <w:rsid w:val="6CB46237"/>
    <w:rsid w:val="6CD150E8"/>
    <w:rsid w:val="6CDA1DE7"/>
    <w:rsid w:val="6CDA3BC3"/>
    <w:rsid w:val="6D389459"/>
    <w:rsid w:val="6D92FB3A"/>
    <w:rsid w:val="6DBA0CFC"/>
    <w:rsid w:val="6DCE74B6"/>
    <w:rsid w:val="6DD902DB"/>
    <w:rsid w:val="6E055247"/>
    <w:rsid w:val="6E481BE5"/>
    <w:rsid w:val="6E9F38C5"/>
    <w:rsid w:val="6ED26AB7"/>
    <w:rsid w:val="6EEA79F3"/>
    <w:rsid w:val="6EEDD948"/>
    <w:rsid w:val="6F1DBE4D"/>
    <w:rsid w:val="6F293547"/>
    <w:rsid w:val="6F3188DA"/>
    <w:rsid w:val="6F349362"/>
    <w:rsid w:val="6F5654FA"/>
    <w:rsid w:val="6F61F2C0"/>
    <w:rsid w:val="6F6BE35C"/>
    <w:rsid w:val="6F7B6D5F"/>
    <w:rsid w:val="6F9D7F6F"/>
    <w:rsid w:val="6FB6005C"/>
    <w:rsid w:val="6FF7A57E"/>
    <w:rsid w:val="702B0D49"/>
    <w:rsid w:val="70330220"/>
    <w:rsid w:val="70376E9C"/>
    <w:rsid w:val="706A8DD8"/>
    <w:rsid w:val="709A4E76"/>
    <w:rsid w:val="70C6792C"/>
    <w:rsid w:val="70E61A77"/>
    <w:rsid w:val="70E64179"/>
    <w:rsid w:val="70E9414B"/>
    <w:rsid w:val="713CF309"/>
    <w:rsid w:val="71415873"/>
    <w:rsid w:val="71663D78"/>
    <w:rsid w:val="716CDD1B"/>
    <w:rsid w:val="717932A9"/>
    <w:rsid w:val="71B1EF1E"/>
    <w:rsid w:val="71B42CEB"/>
    <w:rsid w:val="71B87E4D"/>
    <w:rsid w:val="71E073C7"/>
    <w:rsid w:val="71F6D084"/>
    <w:rsid w:val="726C3424"/>
    <w:rsid w:val="728A1C13"/>
    <w:rsid w:val="729E0735"/>
    <w:rsid w:val="72A4B96D"/>
    <w:rsid w:val="72B298FD"/>
    <w:rsid w:val="72C336EC"/>
    <w:rsid w:val="72D8C36A"/>
    <w:rsid w:val="7306B5C1"/>
    <w:rsid w:val="736BD86D"/>
    <w:rsid w:val="737BED48"/>
    <w:rsid w:val="739C2EDC"/>
    <w:rsid w:val="73A5DBDA"/>
    <w:rsid w:val="73B1F405"/>
    <w:rsid w:val="73FCCA54"/>
    <w:rsid w:val="7461F82E"/>
    <w:rsid w:val="7465B397"/>
    <w:rsid w:val="7470BF87"/>
    <w:rsid w:val="7471455F"/>
    <w:rsid w:val="7476D9F3"/>
    <w:rsid w:val="748252A7"/>
    <w:rsid w:val="749D4BB6"/>
    <w:rsid w:val="74A026A1"/>
    <w:rsid w:val="74A4EED1"/>
    <w:rsid w:val="74D3442B"/>
    <w:rsid w:val="75079097"/>
    <w:rsid w:val="7507E68F"/>
    <w:rsid w:val="75216454"/>
    <w:rsid w:val="753DEC91"/>
    <w:rsid w:val="755CC5FF"/>
    <w:rsid w:val="756881AC"/>
    <w:rsid w:val="7569DA38"/>
    <w:rsid w:val="758F5C0D"/>
    <w:rsid w:val="75B81731"/>
    <w:rsid w:val="75BA9174"/>
    <w:rsid w:val="75BF6D3F"/>
    <w:rsid w:val="75C855E9"/>
    <w:rsid w:val="75E2325A"/>
    <w:rsid w:val="75F39896"/>
    <w:rsid w:val="7610642C"/>
    <w:rsid w:val="765C3114"/>
    <w:rsid w:val="7692A80A"/>
    <w:rsid w:val="769987C1"/>
    <w:rsid w:val="76C23586"/>
    <w:rsid w:val="76E05806"/>
    <w:rsid w:val="76EF8C54"/>
    <w:rsid w:val="771012E0"/>
    <w:rsid w:val="77514795"/>
    <w:rsid w:val="77565C3E"/>
    <w:rsid w:val="7764264A"/>
    <w:rsid w:val="7778444A"/>
    <w:rsid w:val="77A8E621"/>
    <w:rsid w:val="77BDAE7B"/>
    <w:rsid w:val="77CC5546"/>
    <w:rsid w:val="77E3605A"/>
    <w:rsid w:val="77EB3570"/>
    <w:rsid w:val="77F03A8A"/>
    <w:rsid w:val="77F1301F"/>
    <w:rsid w:val="77F1F185"/>
    <w:rsid w:val="78158D97"/>
    <w:rsid w:val="78295824"/>
    <w:rsid w:val="78375E54"/>
    <w:rsid w:val="78596CFA"/>
    <w:rsid w:val="789A1621"/>
    <w:rsid w:val="78DB75A8"/>
    <w:rsid w:val="78FAAA95"/>
    <w:rsid w:val="790B4FD1"/>
    <w:rsid w:val="7919377E"/>
    <w:rsid w:val="794461B5"/>
    <w:rsid w:val="7944B682"/>
    <w:rsid w:val="794A3A95"/>
    <w:rsid w:val="795BA9AB"/>
    <w:rsid w:val="798A97C8"/>
    <w:rsid w:val="799576E4"/>
    <w:rsid w:val="79A66E6C"/>
    <w:rsid w:val="79A6A47E"/>
    <w:rsid w:val="79B15DF8"/>
    <w:rsid w:val="79C25168"/>
    <w:rsid w:val="7A0C91DB"/>
    <w:rsid w:val="7A211806"/>
    <w:rsid w:val="7A4E7C77"/>
    <w:rsid w:val="7A82B174"/>
    <w:rsid w:val="7AA21650"/>
    <w:rsid w:val="7AD6CDE8"/>
    <w:rsid w:val="7AD7B517"/>
    <w:rsid w:val="7ADBC273"/>
    <w:rsid w:val="7AE2EC1D"/>
    <w:rsid w:val="7AE60AF6"/>
    <w:rsid w:val="7AF3F761"/>
    <w:rsid w:val="7AF7A57A"/>
    <w:rsid w:val="7B0A1AEB"/>
    <w:rsid w:val="7B1F9599"/>
    <w:rsid w:val="7B4F7922"/>
    <w:rsid w:val="7B5EF787"/>
    <w:rsid w:val="7B76AC88"/>
    <w:rsid w:val="7B90A5D8"/>
    <w:rsid w:val="7BBB36F3"/>
    <w:rsid w:val="7BC06FDF"/>
    <w:rsid w:val="7BE3F5A6"/>
    <w:rsid w:val="7C0927A1"/>
    <w:rsid w:val="7C263EE7"/>
    <w:rsid w:val="7C408FC6"/>
    <w:rsid w:val="7C7C5744"/>
    <w:rsid w:val="7C8B8855"/>
    <w:rsid w:val="7CB25BA5"/>
    <w:rsid w:val="7CFCC947"/>
    <w:rsid w:val="7D058FC5"/>
    <w:rsid w:val="7D5157DA"/>
    <w:rsid w:val="7D5E4987"/>
    <w:rsid w:val="7D60D6D8"/>
    <w:rsid w:val="7D64A1D5"/>
    <w:rsid w:val="7DD78AEF"/>
    <w:rsid w:val="7E17D2D8"/>
    <w:rsid w:val="7E2758B6"/>
    <w:rsid w:val="7E3EB070"/>
    <w:rsid w:val="7EE73073"/>
    <w:rsid w:val="7EF37EAF"/>
    <w:rsid w:val="7F071FA2"/>
    <w:rsid w:val="7F12E19B"/>
    <w:rsid w:val="7FB97C19"/>
    <w:rsid w:val="7FBB08DE"/>
    <w:rsid w:val="7FF01C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3CE0A15"/>
  <w15:chartTrackingRefBased/>
  <w15:docId w15:val="{B3852753-5D27-1D4D-841E-CA0741D7C2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0A8D"/>
  </w:style>
  <w:style w:type="paragraph" w:styleId="Heading1">
    <w:name w:val="heading 1"/>
    <w:basedOn w:val="Normal"/>
    <w:next w:val="Normal"/>
    <w:link w:val="Heading1Char"/>
    <w:uiPriority w:val="9"/>
    <w:qFormat/>
    <w:rsid w:val="0058594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8594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0971E8"/>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F017BC"/>
    <w:pPr>
      <w:spacing w:before="100" w:beforeAutospacing="1" w:after="100" w:afterAutospacing="1"/>
    </w:pPr>
    <w:rPr>
      <w:rFonts w:ascii="Times New Roman" w:eastAsia="Times New Roman" w:hAnsi="Times New Roman" w:cs="Times New Roman"/>
    </w:rPr>
  </w:style>
  <w:style w:type="paragraph" w:styleId="NormalWeb">
    <w:name w:val="Normal (Web)"/>
    <w:basedOn w:val="Normal"/>
    <w:uiPriority w:val="99"/>
    <w:unhideWhenUsed/>
    <w:rsid w:val="00F017BC"/>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244594"/>
    <w:pPr>
      <w:tabs>
        <w:tab w:val="center" w:pos="4680"/>
        <w:tab w:val="right" w:pos="9360"/>
      </w:tabs>
    </w:pPr>
  </w:style>
  <w:style w:type="character" w:customStyle="1" w:styleId="HeaderChar">
    <w:name w:val="Header Char"/>
    <w:basedOn w:val="DefaultParagraphFont"/>
    <w:link w:val="Header"/>
    <w:uiPriority w:val="99"/>
    <w:rsid w:val="00244594"/>
  </w:style>
  <w:style w:type="paragraph" w:styleId="Footer">
    <w:name w:val="footer"/>
    <w:basedOn w:val="Normal"/>
    <w:link w:val="FooterChar"/>
    <w:uiPriority w:val="99"/>
    <w:unhideWhenUsed/>
    <w:rsid w:val="00244594"/>
    <w:pPr>
      <w:tabs>
        <w:tab w:val="center" w:pos="4680"/>
        <w:tab w:val="right" w:pos="9360"/>
      </w:tabs>
    </w:pPr>
  </w:style>
  <w:style w:type="character" w:customStyle="1" w:styleId="FooterChar">
    <w:name w:val="Footer Char"/>
    <w:basedOn w:val="DefaultParagraphFont"/>
    <w:link w:val="Footer"/>
    <w:uiPriority w:val="99"/>
    <w:rsid w:val="00244594"/>
  </w:style>
  <w:style w:type="character" w:customStyle="1" w:styleId="Heading1Char">
    <w:name w:val="Heading 1 Char"/>
    <w:basedOn w:val="DefaultParagraphFont"/>
    <w:link w:val="Heading1"/>
    <w:uiPriority w:val="9"/>
    <w:rsid w:val="0058594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585949"/>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585949"/>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585949"/>
    <w:pPr>
      <w:spacing w:before="120"/>
    </w:pPr>
    <w:rPr>
      <w:rFonts w:cstheme="minorHAnsi"/>
      <w:b/>
      <w:bCs/>
      <w:i/>
      <w:iCs/>
    </w:rPr>
  </w:style>
  <w:style w:type="paragraph" w:styleId="TOC2">
    <w:name w:val="toc 2"/>
    <w:basedOn w:val="Normal"/>
    <w:next w:val="Normal"/>
    <w:autoRedefine/>
    <w:uiPriority w:val="39"/>
    <w:unhideWhenUsed/>
    <w:rsid w:val="00C252C4"/>
    <w:pPr>
      <w:tabs>
        <w:tab w:val="left" w:pos="960"/>
        <w:tab w:val="right" w:leader="dot" w:pos="9010"/>
      </w:tabs>
      <w:spacing w:before="120"/>
      <w:ind w:left="240"/>
    </w:pPr>
    <w:rPr>
      <w:rFonts w:cstheme="minorHAnsi"/>
      <w:b/>
      <w:bCs/>
      <w:sz w:val="22"/>
      <w:szCs w:val="22"/>
    </w:rPr>
  </w:style>
  <w:style w:type="character" w:styleId="Hyperlink">
    <w:name w:val="Hyperlink"/>
    <w:basedOn w:val="DefaultParagraphFont"/>
    <w:uiPriority w:val="99"/>
    <w:unhideWhenUsed/>
    <w:rsid w:val="00585949"/>
    <w:rPr>
      <w:color w:val="0563C1" w:themeColor="hyperlink"/>
      <w:u w:val="single"/>
    </w:rPr>
  </w:style>
  <w:style w:type="paragraph" w:styleId="TOC3">
    <w:name w:val="toc 3"/>
    <w:basedOn w:val="Normal"/>
    <w:next w:val="Normal"/>
    <w:autoRedefine/>
    <w:uiPriority w:val="39"/>
    <w:unhideWhenUsed/>
    <w:rsid w:val="00585949"/>
    <w:pPr>
      <w:ind w:left="480"/>
    </w:pPr>
    <w:rPr>
      <w:rFonts w:cstheme="minorHAnsi"/>
      <w:sz w:val="20"/>
      <w:szCs w:val="20"/>
    </w:rPr>
  </w:style>
  <w:style w:type="paragraph" w:styleId="TOC4">
    <w:name w:val="toc 4"/>
    <w:basedOn w:val="Normal"/>
    <w:next w:val="Normal"/>
    <w:autoRedefine/>
    <w:uiPriority w:val="39"/>
    <w:semiHidden/>
    <w:unhideWhenUsed/>
    <w:rsid w:val="00585949"/>
    <w:pPr>
      <w:ind w:left="720"/>
    </w:pPr>
    <w:rPr>
      <w:rFonts w:cstheme="minorHAnsi"/>
      <w:sz w:val="20"/>
      <w:szCs w:val="20"/>
    </w:rPr>
  </w:style>
  <w:style w:type="paragraph" w:styleId="TOC5">
    <w:name w:val="toc 5"/>
    <w:basedOn w:val="Normal"/>
    <w:next w:val="Normal"/>
    <w:autoRedefine/>
    <w:uiPriority w:val="39"/>
    <w:semiHidden/>
    <w:unhideWhenUsed/>
    <w:rsid w:val="00585949"/>
    <w:pPr>
      <w:ind w:left="960"/>
    </w:pPr>
    <w:rPr>
      <w:rFonts w:cstheme="minorHAnsi"/>
      <w:sz w:val="20"/>
      <w:szCs w:val="20"/>
    </w:rPr>
  </w:style>
  <w:style w:type="paragraph" w:styleId="TOC6">
    <w:name w:val="toc 6"/>
    <w:basedOn w:val="Normal"/>
    <w:next w:val="Normal"/>
    <w:autoRedefine/>
    <w:uiPriority w:val="39"/>
    <w:semiHidden/>
    <w:unhideWhenUsed/>
    <w:rsid w:val="00585949"/>
    <w:pPr>
      <w:ind w:left="1200"/>
    </w:pPr>
    <w:rPr>
      <w:rFonts w:cstheme="minorHAnsi"/>
      <w:sz w:val="20"/>
      <w:szCs w:val="20"/>
    </w:rPr>
  </w:style>
  <w:style w:type="paragraph" w:styleId="TOC7">
    <w:name w:val="toc 7"/>
    <w:basedOn w:val="Normal"/>
    <w:next w:val="Normal"/>
    <w:autoRedefine/>
    <w:uiPriority w:val="39"/>
    <w:semiHidden/>
    <w:unhideWhenUsed/>
    <w:rsid w:val="00585949"/>
    <w:pPr>
      <w:ind w:left="1440"/>
    </w:pPr>
    <w:rPr>
      <w:rFonts w:cstheme="minorHAnsi"/>
      <w:sz w:val="20"/>
      <w:szCs w:val="20"/>
    </w:rPr>
  </w:style>
  <w:style w:type="paragraph" w:styleId="TOC8">
    <w:name w:val="toc 8"/>
    <w:basedOn w:val="Normal"/>
    <w:next w:val="Normal"/>
    <w:autoRedefine/>
    <w:uiPriority w:val="39"/>
    <w:semiHidden/>
    <w:unhideWhenUsed/>
    <w:rsid w:val="00585949"/>
    <w:pPr>
      <w:ind w:left="1680"/>
    </w:pPr>
    <w:rPr>
      <w:rFonts w:cstheme="minorHAnsi"/>
      <w:sz w:val="20"/>
      <w:szCs w:val="20"/>
    </w:rPr>
  </w:style>
  <w:style w:type="paragraph" w:styleId="TOC9">
    <w:name w:val="toc 9"/>
    <w:basedOn w:val="Normal"/>
    <w:next w:val="Normal"/>
    <w:autoRedefine/>
    <w:uiPriority w:val="39"/>
    <w:semiHidden/>
    <w:unhideWhenUsed/>
    <w:rsid w:val="00585949"/>
    <w:pPr>
      <w:ind w:left="1920"/>
    </w:pPr>
    <w:rPr>
      <w:rFonts w:cstheme="minorHAnsi"/>
      <w:sz w:val="20"/>
      <w:szCs w:val="20"/>
    </w:rPr>
  </w:style>
  <w:style w:type="paragraph" w:styleId="ListParagraph">
    <w:name w:val="List Paragraph"/>
    <w:aliases w:val="Bullet point text"/>
    <w:basedOn w:val="Normal"/>
    <w:link w:val="ListParagraphChar"/>
    <w:uiPriority w:val="34"/>
    <w:qFormat/>
    <w:rsid w:val="008E5139"/>
    <w:pPr>
      <w:ind w:left="720"/>
      <w:contextualSpacing/>
    </w:pPr>
  </w:style>
  <w:style w:type="character" w:customStyle="1" w:styleId="Heading3Char">
    <w:name w:val="Heading 3 Char"/>
    <w:basedOn w:val="DefaultParagraphFont"/>
    <w:link w:val="Heading3"/>
    <w:uiPriority w:val="9"/>
    <w:rsid w:val="000971E8"/>
    <w:rPr>
      <w:rFonts w:asciiTheme="majorHAnsi" w:eastAsiaTheme="majorEastAsia" w:hAnsiTheme="majorHAnsi" w:cstheme="majorBidi"/>
      <w:color w:val="1F3763" w:themeColor="accent1" w:themeShade="7F"/>
    </w:rPr>
  </w:style>
  <w:style w:type="table" w:styleId="TableGrid">
    <w:name w:val="Table Grid"/>
    <w:basedOn w:val="TableNormal"/>
    <w:rsid w:val="00A3114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57D10"/>
    <w:rPr>
      <w:sz w:val="16"/>
      <w:szCs w:val="16"/>
    </w:rPr>
  </w:style>
  <w:style w:type="paragraph" w:styleId="CommentText">
    <w:name w:val="annotation text"/>
    <w:basedOn w:val="Normal"/>
    <w:link w:val="CommentTextChar"/>
    <w:uiPriority w:val="99"/>
    <w:unhideWhenUsed/>
    <w:rsid w:val="00357D10"/>
    <w:rPr>
      <w:sz w:val="20"/>
      <w:szCs w:val="20"/>
    </w:rPr>
  </w:style>
  <w:style w:type="character" w:customStyle="1" w:styleId="CommentTextChar">
    <w:name w:val="Comment Text Char"/>
    <w:basedOn w:val="DefaultParagraphFont"/>
    <w:link w:val="CommentText"/>
    <w:uiPriority w:val="99"/>
    <w:rsid w:val="00357D10"/>
    <w:rPr>
      <w:sz w:val="20"/>
      <w:szCs w:val="20"/>
    </w:rPr>
  </w:style>
  <w:style w:type="paragraph" w:styleId="CommentSubject">
    <w:name w:val="annotation subject"/>
    <w:basedOn w:val="CommentText"/>
    <w:next w:val="CommentText"/>
    <w:link w:val="CommentSubjectChar"/>
    <w:uiPriority w:val="99"/>
    <w:semiHidden/>
    <w:unhideWhenUsed/>
    <w:rsid w:val="00357D10"/>
    <w:rPr>
      <w:b/>
      <w:bCs/>
    </w:rPr>
  </w:style>
  <w:style w:type="character" w:customStyle="1" w:styleId="CommentSubjectChar">
    <w:name w:val="Comment Subject Char"/>
    <w:basedOn w:val="CommentTextChar"/>
    <w:link w:val="CommentSubject"/>
    <w:uiPriority w:val="99"/>
    <w:semiHidden/>
    <w:rsid w:val="00357D10"/>
    <w:rPr>
      <w:b/>
      <w:bCs/>
      <w:sz w:val="20"/>
      <w:szCs w:val="20"/>
    </w:rPr>
  </w:style>
  <w:style w:type="paragraph" w:styleId="BalloonText">
    <w:name w:val="Balloon Text"/>
    <w:basedOn w:val="Normal"/>
    <w:link w:val="BalloonTextChar"/>
    <w:uiPriority w:val="99"/>
    <w:semiHidden/>
    <w:unhideWhenUsed/>
    <w:rsid w:val="00357D1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57D10"/>
    <w:rPr>
      <w:rFonts w:ascii="Segoe UI" w:hAnsi="Segoe UI" w:cs="Segoe UI"/>
      <w:sz w:val="18"/>
      <w:szCs w:val="18"/>
    </w:rPr>
  </w:style>
  <w:style w:type="character" w:styleId="FollowedHyperlink">
    <w:name w:val="FollowedHyperlink"/>
    <w:basedOn w:val="DefaultParagraphFont"/>
    <w:uiPriority w:val="99"/>
    <w:semiHidden/>
    <w:unhideWhenUsed/>
    <w:rsid w:val="00A70AAD"/>
    <w:rPr>
      <w:color w:val="954F72" w:themeColor="followedHyperlink"/>
      <w:u w:val="single"/>
    </w:rPr>
  </w:style>
  <w:style w:type="character" w:styleId="LineNumber">
    <w:name w:val="line number"/>
    <w:basedOn w:val="DefaultParagraphFont"/>
    <w:uiPriority w:val="99"/>
    <w:semiHidden/>
    <w:unhideWhenUsed/>
    <w:rsid w:val="00501EBE"/>
  </w:style>
  <w:style w:type="paragraph" w:styleId="FootnoteText">
    <w:name w:val="footnote text"/>
    <w:basedOn w:val="Normal"/>
    <w:link w:val="FootnoteTextChar"/>
    <w:semiHidden/>
    <w:unhideWhenUsed/>
    <w:rsid w:val="008C47FC"/>
    <w:rPr>
      <w:sz w:val="20"/>
      <w:szCs w:val="20"/>
    </w:rPr>
  </w:style>
  <w:style w:type="character" w:customStyle="1" w:styleId="FootnoteTextChar">
    <w:name w:val="Footnote Text Char"/>
    <w:basedOn w:val="DefaultParagraphFont"/>
    <w:link w:val="FootnoteText"/>
    <w:semiHidden/>
    <w:rsid w:val="008C47FC"/>
    <w:rPr>
      <w:sz w:val="20"/>
      <w:szCs w:val="20"/>
    </w:rPr>
  </w:style>
  <w:style w:type="character" w:styleId="FootnoteReference">
    <w:name w:val="footnote reference"/>
    <w:basedOn w:val="DefaultParagraphFont"/>
    <w:semiHidden/>
    <w:unhideWhenUsed/>
    <w:rsid w:val="008C47FC"/>
    <w:rPr>
      <w:vertAlign w:val="superscript"/>
    </w:rPr>
  </w:style>
  <w:style w:type="character" w:customStyle="1" w:styleId="e24kjd">
    <w:name w:val="e24kjd"/>
    <w:basedOn w:val="DefaultParagraphFont"/>
    <w:rsid w:val="00C07EE5"/>
  </w:style>
  <w:style w:type="character" w:customStyle="1" w:styleId="st">
    <w:name w:val="st"/>
    <w:basedOn w:val="DefaultParagraphFont"/>
    <w:rsid w:val="00C07EE5"/>
  </w:style>
  <w:style w:type="character" w:customStyle="1" w:styleId="highwire-citation-authors">
    <w:name w:val="highwire-citation-authors"/>
    <w:basedOn w:val="DefaultParagraphFont"/>
    <w:rsid w:val="00130230"/>
  </w:style>
  <w:style w:type="character" w:customStyle="1" w:styleId="highwire-citation-author">
    <w:name w:val="highwire-citation-author"/>
    <w:basedOn w:val="DefaultParagraphFont"/>
    <w:rsid w:val="00130230"/>
  </w:style>
  <w:style w:type="character" w:styleId="Emphasis">
    <w:name w:val="Emphasis"/>
    <w:basedOn w:val="DefaultParagraphFont"/>
    <w:uiPriority w:val="20"/>
    <w:qFormat/>
    <w:rsid w:val="004A6E9D"/>
    <w:rPr>
      <w:i/>
      <w:iCs/>
    </w:rPr>
  </w:style>
  <w:style w:type="paragraph" w:customStyle="1" w:styleId="Default">
    <w:name w:val="Default"/>
    <w:rsid w:val="00E46F0F"/>
    <w:pPr>
      <w:autoSpaceDE w:val="0"/>
      <w:autoSpaceDN w:val="0"/>
      <w:adjustRightInd w:val="0"/>
    </w:pPr>
    <w:rPr>
      <w:rFonts w:ascii="Arial" w:hAnsi="Arial" w:cs="Arial"/>
      <w:color w:val="000000"/>
    </w:rPr>
  </w:style>
  <w:style w:type="paragraph" w:styleId="Revision">
    <w:name w:val="Revision"/>
    <w:hidden/>
    <w:uiPriority w:val="99"/>
    <w:semiHidden/>
    <w:rsid w:val="00C252C4"/>
  </w:style>
  <w:style w:type="paragraph" w:customStyle="1" w:styleId="PolicyHeadingLevel1">
    <w:name w:val="Policy Heading Level 1"/>
    <w:basedOn w:val="Normal"/>
    <w:qFormat/>
    <w:rsid w:val="007E38DF"/>
    <w:pPr>
      <w:keepNext/>
      <w:numPr>
        <w:numId w:val="10"/>
      </w:numPr>
      <w:spacing w:after="120"/>
      <w:ind w:left="360"/>
      <w:outlineLvl w:val="0"/>
    </w:pPr>
    <w:rPr>
      <w:rFonts w:ascii="Verdana" w:eastAsia="Times New Roman" w:hAnsi="Verdana" w:cs="Arial"/>
      <w:b/>
      <w:bCs/>
      <w:kern w:val="32"/>
      <w:sz w:val="28"/>
      <w:szCs w:val="32"/>
    </w:rPr>
  </w:style>
  <w:style w:type="paragraph" w:customStyle="1" w:styleId="PolicyHeadinglevel2">
    <w:name w:val="Policy Heading level 2"/>
    <w:basedOn w:val="PolicyHeadingLevel1"/>
    <w:qFormat/>
    <w:rsid w:val="007E38DF"/>
    <w:pPr>
      <w:numPr>
        <w:ilvl w:val="1"/>
      </w:numPr>
      <w:ind w:left="720"/>
      <w:outlineLvl w:val="1"/>
    </w:pPr>
    <w:rPr>
      <w:sz w:val="24"/>
      <w:szCs w:val="24"/>
    </w:rPr>
  </w:style>
  <w:style w:type="paragraph" w:customStyle="1" w:styleId="9BulletlistIndented">
    <w:name w:val="9 Bullet list Indented"/>
    <w:basedOn w:val="ListParagraph"/>
    <w:next w:val="Normal"/>
    <w:qFormat/>
    <w:locked/>
    <w:rsid w:val="0012737E"/>
    <w:pPr>
      <w:ind w:left="0"/>
    </w:pPr>
    <w:rPr>
      <w:rFonts w:ascii="Verdana" w:eastAsia="Times New Roman" w:hAnsi="Verdana" w:cs="Times New Roman"/>
    </w:rPr>
  </w:style>
  <w:style w:type="character" w:customStyle="1" w:styleId="Mention1">
    <w:name w:val="Mention1"/>
    <w:basedOn w:val="DefaultParagraphFont"/>
    <w:uiPriority w:val="99"/>
    <w:unhideWhenUsed/>
    <w:rPr>
      <w:color w:val="2B579A"/>
      <w:shd w:val="clear" w:color="auto" w:fill="E6E6E6"/>
    </w:rPr>
  </w:style>
  <w:style w:type="paragraph" w:styleId="EndnoteText">
    <w:name w:val="endnote text"/>
    <w:basedOn w:val="Normal"/>
    <w:link w:val="EndnoteTextChar"/>
    <w:uiPriority w:val="99"/>
    <w:semiHidden/>
    <w:unhideWhenUsed/>
    <w:rsid w:val="000B1FAB"/>
    <w:rPr>
      <w:sz w:val="20"/>
      <w:szCs w:val="20"/>
    </w:rPr>
  </w:style>
  <w:style w:type="character" w:customStyle="1" w:styleId="EndnoteTextChar">
    <w:name w:val="Endnote Text Char"/>
    <w:basedOn w:val="DefaultParagraphFont"/>
    <w:link w:val="EndnoteText"/>
    <w:uiPriority w:val="99"/>
    <w:semiHidden/>
    <w:rsid w:val="000B1FAB"/>
    <w:rPr>
      <w:sz w:val="20"/>
      <w:szCs w:val="20"/>
    </w:rPr>
  </w:style>
  <w:style w:type="character" w:styleId="EndnoteReference">
    <w:name w:val="endnote reference"/>
    <w:basedOn w:val="DefaultParagraphFont"/>
    <w:uiPriority w:val="99"/>
    <w:semiHidden/>
    <w:unhideWhenUsed/>
    <w:rsid w:val="000B1FAB"/>
    <w:rPr>
      <w:vertAlign w:val="superscript"/>
    </w:rPr>
  </w:style>
  <w:style w:type="character" w:customStyle="1" w:styleId="apple-converted-space">
    <w:name w:val="apple-converted-space"/>
    <w:basedOn w:val="DefaultParagraphFont"/>
    <w:rsid w:val="002E7D0E"/>
  </w:style>
  <w:style w:type="paragraph" w:customStyle="1" w:styleId="bulletleft1">
    <w:name w:val="bulletleft1"/>
    <w:basedOn w:val="Normal"/>
    <w:rsid w:val="002E7D0E"/>
    <w:pPr>
      <w:spacing w:before="100" w:beforeAutospacing="1" w:after="100" w:afterAutospacing="1"/>
    </w:pPr>
    <w:rPr>
      <w:rFonts w:ascii="Times New Roman" w:eastAsia="Times New Roman" w:hAnsi="Times New Roman" w:cs="Times New Roman"/>
    </w:rPr>
  </w:style>
  <w:style w:type="character" w:customStyle="1" w:styleId="ListParagraphChar">
    <w:name w:val="List Paragraph Char"/>
    <w:aliases w:val="Bullet point text Char"/>
    <w:link w:val="ListParagraph"/>
    <w:uiPriority w:val="34"/>
    <w:locked/>
    <w:rsid w:val="00561867"/>
  </w:style>
  <w:style w:type="paragraph" w:customStyle="1" w:styleId="StylePolicyHeadinglevel2Justified">
    <w:name w:val="Style Policy Heading level 2 + Justified"/>
    <w:basedOn w:val="PolicyHeadinglevel2"/>
    <w:rsid w:val="00EB73B4"/>
    <w:pPr>
      <w:numPr>
        <w:numId w:val="22"/>
      </w:numPr>
      <w:ind w:left="720"/>
      <w:jc w:val="both"/>
    </w:pPr>
    <w:rPr>
      <w:rFonts w:cs="Times New Roman"/>
      <w:szCs w:val="20"/>
    </w:rPr>
  </w:style>
  <w:style w:type="paragraph" w:customStyle="1" w:styleId="10BulletListBOLD">
    <w:name w:val="10 Bullet List BOLD"/>
    <w:basedOn w:val="ListParagraph"/>
    <w:next w:val="Normal"/>
    <w:qFormat/>
    <w:locked/>
    <w:rsid w:val="006D4B02"/>
    <w:pPr>
      <w:ind w:left="360" w:hanging="360"/>
    </w:pPr>
    <w:rPr>
      <w:rFonts w:ascii="Verdana" w:eastAsia="Times New Roman" w:hAnsi="Verdana" w:cs="Times New Roman"/>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046926">
      <w:bodyDiv w:val="1"/>
      <w:marLeft w:val="0"/>
      <w:marRight w:val="0"/>
      <w:marTop w:val="0"/>
      <w:marBottom w:val="0"/>
      <w:divBdr>
        <w:top w:val="none" w:sz="0" w:space="0" w:color="auto"/>
        <w:left w:val="none" w:sz="0" w:space="0" w:color="auto"/>
        <w:bottom w:val="none" w:sz="0" w:space="0" w:color="auto"/>
        <w:right w:val="none" w:sz="0" w:space="0" w:color="auto"/>
      </w:divBdr>
      <w:divsChild>
        <w:div w:id="952321833">
          <w:marLeft w:val="0"/>
          <w:marRight w:val="0"/>
          <w:marTop w:val="0"/>
          <w:marBottom w:val="0"/>
          <w:divBdr>
            <w:top w:val="none" w:sz="0" w:space="0" w:color="auto"/>
            <w:left w:val="none" w:sz="0" w:space="0" w:color="auto"/>
            <w:bottom w:val="none" w:sz="0" w:space="0" w:color="auto"/>
            <w:right w:val="none" w:sz="0" w:space="0" w:color="auto"/>
          </w:divBdr>
          <w:divsChild>
            <w:div w:id="1755467172">
              <w:marLeft w:val="0"/>
              <w:marRight w:val="0"/>
              <w:marTop w:val="0"/>
              <w:marBottom w:val="0"/>
              <w:divBdr>
                <w:top w:val="none" w:sz="0" w:space="0" w:color="auto"/>
                <w:left w:val="none" w:sz="0" w:space="0" w:color="auto"/>
                <w:bottom w:val="none" w:sz="0" w:space="0" w:color="auto"/>
                <w:right w:val="none" w:sz="0" w:space="0" w:color="auto"/>
              </w:divBdr>
              <w:divsChild>
                <w:div w:id="1861895158">
                  <w:marLeft w:val="0"/>
                  <w:marRight w:val="0"/>
                  <w:marTop w:val="0"/>
                  <w:marBottom w:val="0"/>
                  <w:divBdr>
                    <w:top w:val="none" w:sz="0" w:space="0" w:color="auto"/>
                    <w:left w:val="none" w:sz="0" w:space="0" w:color="auto"/>
                    <w:bottom w:val="none" w:sz="0" w:space="0" w:color="auto"/>
                    <w:right w:val="none" w:sz="0" w:space="0" w:color="auto"/>
                  </w:divBdr>
                  <w:divsChild>
                    <w:div w:id="1197158513">
                      <w:marLeft w:val="0"/>
                      <w:marRight w:val="0"/>
                      <w:marTop w:val="0"/>
                      <w:marBottom w:val="0"/>
                      <w:divBdr>
                        <w:top w:val="none" w:sz="0" w:space="0" w:color="auto"/>
                        <w:left w:val="none" w:sz="0" w:space="0" w:color="auto"/>
                        <w:bottom w:val="none" w:sz="0" w:space="0" w:color="auto"/>
                        <w:right w:val="none" w:sz="0" w:space="0" w:color="auto"/>
                      </w:divBdr>
                    </w:div>
                  </w:divsChild>
                </w:div>
                <w:div w:id="694313380">
                  <w:marLeft w:val="0"/>
                  <w:marRight w:val="0"/>
                  <w:marTop w:val="0"/>
                  <w:marBottom w:val="0"/>
                  <w:divBdr>
                    <w:top w:val="none" w:sz="0" w:space="0" w:color="auto"/>
                    <w:left w:val="none" w:sz="0" w:space="0" w:color="auto"/>
                    <w:bottom w:val="none" w:sz="0" w:space="0" w:color="auto"/>
                    <w:right w:val="none" w:sz="0" w:space="0" w:color="auto"/>
                  </w:divBdr>
                  <w:divsChild>
                    <w:div w:id="1119379317">
                      <w:marLeft w:val="0"/>
                      <w:marRight w:val="0"/>
                      <w:marTop w:val="0"/>
                      <w:marBottom w:val="0"/>
                      <w:divBdr>
                        <w:top w:val="none" w:sz="0" w:space="0" w:color="auto"/>
                        <w:left w:val="none" w:sz="0" w:space="0" w:color="auto"/>
                        <w:bottom w:val="none" w:sz="0" w:space="0" w:color="auto"/>
                        <w:right w:val="none" w:sz="0" w:space="0" w:color="auto"/>
                      </w:divBdr>
                    </w:div>
                  </w:divsChild>
                </w:div>
                <w:div w:id="1022364524">
                  <w:marLeft w:val="0"/>
                  <w:marRight w:val="0"/>
                  <w:marTop w:val="0"/>
                  <w:marBottom w:val="0"/>
                  <w:divBdr>
                    <w:top w:val="none" w:sz="0" w:space="0" w:color="auto"/>
                    <w:left w:val="none" w:sz="0" w:space="0" w:color="auto"/>
                    <w:bottom w:val="none" w:sz="0" w:space="0" w:color="auto"/>
                    <w:right w:val="none" w:sz="0" w:space="0" w:color="auto"/>
                  </w:divBdr>
                  <w:divsChild>
                    <w:div w:id="1962152719">
                      <w:marLeft w:val="0"/>
                      <w:marRight w:val="0"/>
                      <w:marTop w:val="0"/>
                      <w:marBottom w:val="0"/>
                      <w:divBdr>
                        <w:top w:val="none" w:sz="0" w:space="0" w:color="auto"/>
                        <w:left w:val="none" w:sz="0" w:space="0" w:color="auto"/>
                        <w:bottom w:val="none" w:sz="0" w:space="0" w:color="auto"/>
                        <w:right w:val="none" w:sz="0" w:space="0" w:color="auto"/>
                      </w:divBdr>
                    </w:div>
                  </w:divsChild>
                </w:div>
                <w:div w:id="1752695868">
                  <w:marLeft w:val="0"/>
                  <w:marRight w:val="0"/>
                  <w:marTop w:val="0"/>
                  <w:marBottom w:val="0"/>
                  <w:divBdr>
                    <w:top w:val="none" w:sz="0" w:space="0" w:color="auto"/>
                    <w:left w:val="none" w:sz="0" w:space="0" w:color="auto"/>
                    <w:bottom w:val="none" w:sz="0" w:space="0" w:color="auto"/>
                    <w:right w:val="none" w:sz="0" w:space="0" w:color="auto"/>
                  </w:divBdr>
                  <w:divsChild>
                    <w:div w:id="935164305">
                      <w:marLeft w:val="0"/>
                      <w:marRight w:val="0"/>
                      <w:marTop w:val="0"/>
                      <w:marBottom w:val="0"/>
                      <w:divBdr>
                        <w:top w:val="none" w:sz="0" w:space="0" w:color="auto"/>
                        <w:left w:val="none" w:sz="0" w:space="0" w:color="auto"/>
                        <w:bottom w:val="none" w:sz="0" w:space="0" w:color="auto"/>
                        <w:right w:val="none" w:sz="0" w:space="0" w:color="auto"/>
                      </w:divBdr>
                    </w:div>
                  </w:divsChild>
                </w:div>
                <w:div w:id="1167093498">
                  <w:marLeft w:val="0"/>
                  <w:marRight w:val="0"/>
                  <w:marTop w:val="0"/>
                  <w:marBottom w:val="0"/>
                  <w:divBdr>
                    <w:top w:val="none" w:sz="0" w:space="0" w:color="auto"/>
                    <w:left w:val="none" w:sz="0" w:space="0" w:color="auto"/>
                    <w:bottom w:val="none" w:sz="0" w:space="0" w:color="auto"/>
                    <w:right w:val="none" w:sz="0" w:space="0" w:color="auto"/>
                  </w:divBdr>
                  <w:divsChild>
                    <w:div w:id="18363100">
                      <w:marLeft w:val="0"/>
                      <w:marRight w:val="0"/>
                      <w:marTop w:val="0"/>
                      <w:marBottom w:val="0"/>
                      <w:divBdr>
                        <w:top w:val="none" w:sz="0" w:space="0" w:color="auto"/>
                        <w:left w:val="none" w:sz="0" w:space="0" w:color="auto"/>
                        <w:bottom w:val="none" w:sz="0" w:space="0" w:color="auto"/>
                        <w:right w:val="none" w:sz="0" w:space="0" w:color="auto"/>
                      </w:divBdr>
                    </w:div>
                  </w:divsChild>
                </w:div>
                <w:div w:id="1366708468">
                  <w:marLeft w:val="0"/>
                  <w:marRight w:val="0"/>
                  <w:marTop w:val="0"/>
                  <w:marBottom w:val="0"/>
                  <w:divBdr>
                    <w:top w:val="none" w:sz="0" w:space="0" w:color="auto"/>
                    <w:left w:val="none" w:sz="0" w:space="0" w:color="auto"/>
                    <w:bottom w:val="none" w:sz="0" w:space="0" w:color="auto"/>
                    <w:right w:val="none" w:sz="0" w:space="0" w:color="auto"/>
                  </w:divBdr>
                  <w:divsChild>
                    <w:div w:id="435752029">
                      <w:marLeft w:val="0"/>
                      <w:marRight w:val="0"/>
                      <w:marTop w:val="0"/>
                      <w:marBottom w:val="0"/>
                      <w:divBdr>
                        <w:top w:val="none" w:sz="0" w:space="0" w:color="auto"/>
                        <w:left w:val="none" w:sz="0" w:space="0" w:color="auto"/>
                        <w:bottom w:val="none" w:sz="0" w:space="0" w:color="auto"/>
                        <w:right w:val="none" w:sz="0" w:space="0" w:color="auto"/>
                      </w:divBdr>
                    </w:div>
                  </w:divsChild>
                </w:div>
                <w:div w:id="78791849">
                  <w:marLeft w:val="0"/>
                  <w:marRight w:val="0"/>
                  <w:marTop w:val="0"/>
                  <w:marBottom w:val="0"/>
                  <w:divBdr>
                    <w:top w:val="none" w:sz="0" w:space="0" w:color="auto"/>
                    <w:left w:val="none" w:sz="0" w:space="0" w:color="auto"/>
                    <w:bottom w:val="none" w:sz="0" w:space="0" w:color="auto"/>
                    <w:right w:val="none" w:sz="0" w:space="0" w:color="auto"/>
                  </w:divBdr>
                  <w:divsChild>
                    <w:div w:id="1138450399">
                      <w:marLeft w:val="0"/>
                      <w:marRight w:val="0"/>
                      <w:marTop w:val="0"/>
                      <w:marBottom w:val="0"/>
                      <w:divBdr>
                        <w:top w:val="none" w:sz="0" w:space="0" w:color="auto"/>
                        <w:left w:val="none" w:sz="0" w:space="0" w:color="auto"/>
                        <w:bottom w:val="none" w:sz="0" w:space="0" w:color="auto"/>
                        <w:right w:val="none" w:sz="0" w:space="0" w:color="auto"/>
                      </w:divBdr>
                    </w:div>
                  </w:divsChild>
                </w:div>
                <w:div w:id="1303536377">
                  <w:marLeft w:val="0"/>
                  <w:marRight w:val="0"/>
                  <w:marTop w:val="0"/>
                  <w:marBottom w:val="0"/>
                  <w:divBdr>
                    <w:top w:val="none" w:sz="0" w:space="0" w:color="auto"/>
                    <w:left w:val="none" w:sz="0" w:space="0" w:color="auto"/>
                    <w:bottom w:val="none" w:sz="0" w:space="0" w:color="auto"/>
                    <w:right w:val="none" w:sz="0" w:space="0" w:color="auto"/>
                  </w:divBdr>
                  <w:divsChild>
                    <w:div w:id="898441891">
                      <w:marLeft w:val="0"/>
                      <w:marRight w:val="0"/>
                      <w:marTop w:val="0"/>
                      <w:marBottom w:val="0"/>
                      <w:divBdr>
                        <w:top w:val="none" w:sz="0" w:space="0" w:color="auto"/>
                        <w:left w:val="none" w:sz="0" w:space="0" w:color="auto"/>
                        <w:bottom w:val="none" w:sz="0" w:space="0" w:color="auto"/>
                        <w:right w:val="none" w:sz="0" w:space="0" w:color="auto"/>
                      </w:divBdr>
                    </w:div>
                  </w:divsChild>
                </w:div>
                <w:div w:id="534343864">
                  <w:marLeft w:val="0"/>
                  <w:marRight w:val="0"/>
                  <w:marTop w:val="0"/>
                  <w:marBottom w:val="0"/>
                  <w:divBdr>
                    <w:top w:val="none" w:sz="0" w:space="0" w:color="auto"/>
                    <w:left w:val="none" w:sz="0" w:space="0" w:color="auto"/>
                    <w:bottom w:val="none" w:sz="0" w:space="0" w:color="auto"/>
                    <w:right w:val="none" w:sz="0" w:space="0" w:color="auto"/>
                  </w:divBdr>
                  <w:divsChild>
                    <w:div w:id="277682976">
                      <w:marLeft w:val="0"/>
                      <w:marRight w:val="0"/>
                      <w:marTop w:val="0"/>
                      <w:marBottom w:val="0"/>
                      <w:divBdr>
                        <w:top w:val="none" w:sz="0" w:space="0" w:color="auto"/>
                        <w:left w:val="none" w:sz="0" w:space="0" w:color="auto"/>
                        <w:bottom w:val="none" w:sz="0" w:space="0" w:color="auto"/>
                        <w:right w:val="none" w:sz="0" w:space="0" w:color="auto"/>
                      </w:divBdr>
                    </w:div>
                  </w:divsChild>
                </w:div>
                <w:div w:id="850946086">
                  <w:marLeft w:val="0"/>
                  <w:marRight w:val="0"/>
                  <w:marTop w:val="0"/>
                  <w:marBottom w:val="0"/>
                  <w:divBdr>
                    <w:top w:val="none" w:sz="0" w:space="0" w:color="auto"/>
                    <w:left w:val="none" w:sz="0" w:space="0" w:color="auto"/>
                    <w:bottom w:val="none" w:sz="0" w:space="0" w:color="auto"/>
                    <w:right w:val="none" w:sz="0" w:space="0" w:color="auto"/>
                  </w:divBdr>
                  <w:divsChild>
                    <w:div w:id="1882354183">
                      <w:marLeft w:val="0"/>
                      <w:marRight w:val="0"/>
                      <w:marTop w:val="0"/>
                      <w:marBottom w:val="0"/>
                      <w:divBdr>
                        <w:top w:val="none" w:sz="0" w:space="0" w:color="auto"/>
                        <w:left w:val="none" w:sz="0" w:space="0" w:color="auto"/>
                        <w:bottom w:val="none" w:sz="0" w:space="0" w:color="auto"/>
                        <w:right w:val="none" w:sz="0" w:space="0" w:color="auto"/>
                      </w:divBdr>
                    </w:div>
                  </w:divsChild>
                </w:div>
                <w:div w:id="526798718">
                  <w:marLeft w:val="0"/>
                  <w:marRight w:val="0"/>
                  <w:marTop w:val="0"/>
                  <w:marBottom w:val="0"/>
                  <w:divBdr>
                    <w:top w:val="none" w:sz="0" w:space="0" w:color="auto"/>
                    <w:left w:val="none" w:sz="0" w:space="0" w:color="auto"/>
                    <w:bottom w:val="none" w:sz="0" w:space="0" w:color="auto"/>
                    <w:right w:val="none" w:sz="0" w:space="0" w:color="auto"/>
                  </w:divBdr>
                  <w:divsChild>
                    <w:div w:id="634063456">
                      <w:marLeft w:val="0"/>
                      <w:marRight w:val="0"/>
                      <w:marTop w:val="0"/>
                      <w:marBottom w:val="0"/>
                      <w:divBdr>
                        <w:top w:val="none" w:sz="0" w:space="0" w:color="auto"/>
                        <w:left w:val="none" w:sz="0" w:space="0" w:color="auto"/>
                        <w:bottom w:val="none" w:sz="0" w:space="0" w:color="auto"/>
                        <w:right w:val="none" w:sz="0" w:space="0" w:color="auto"/>
                      </w:divBdr>
                    </w:div>
                  </w:divsChild>
                </w:div>
                <w:div w:id="1158839377">
                  <w:marLeft w:val="0"/>
                  <w:marRight w:val="0"/>
                  <w:marTop w:val="0"/>
                  <w:marBottom w:val="0"/>
                  <w:divBdr>
                    <w:top w:val="none" w:sz="0" w:space="0" w:color="auto"/>
                    <w:left w:val="none" w:sz="0" w:space="0" w:color="auto"/>
                    <w:bottom w:val="none" w:sz="0" w:space="0" w:color="auto"/>
                    <w:right w:val="none" w:sz="0" w:space="0" w:color="auto"/>
                  </w:divBdr>
                  <w:divsChild>
                    <w:div w:id="596526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119714">
      <w:bodyDiv w:val="1"/>
      <w:marLeft w:val="0"/>
      <w:marRight w:val="0"/>
      <w:marTop w:val="0"/>
      <w:marBottom w:val="0"/>
      <w:divBdr>
        <w:top w:val="none" w:sz="0" w:space="0" w:color="auto"/>
        <w:left w:val="none" w:sz="0" w:space="0" w:color="auto"/>
        <w:bottom w:val="none" w:sz="0" w:space="0" w:color="auto"/>
        <w:right w:val="none" w:sz="0" w:space="0" w:color="auto"/>
      </w:divBdr>
    </w:div>
    <w:div w:id="106238876">
      <w:bodyDiv w:val="1"/>
      <w:marLeft w:val="0"/>
      <w:marRight w:val="0"/>
      <w:marTop w:val="0"/>
      <w:marBottom w:val="0"/>
      <w:divBdr>
        <w:top w:val="none" w:sz="0" w:space="0" w:color="auto"/>
        <w:left w:val="none" w:sz="0" w:space="0" w:color="auto"/>
        <w:bottom w:val="none" w:sz="0" w:space="0" w:color="auto"/>
        <w:right w:val="none" w:sz="0" w:space="0" w:color="auto"/>
      </w:divBdr>
    </w:div>
    <w:div w:id="111749378">
      <w:bodyDiv w:val="1"/>
      <w:marLeft w:val="0"/>
      <w:marRight w:val="0"/>
      <w:marTop w:val="0"/>
      <w:marBottom w:val="0"/>
      <w:divBdr>
        <w:top w:val="none" w:sz="0" w:space="0" w:color="auto"/>
        <w:left w:val="none" w:sz="0" w:space="0" w:color="auto"/>
        <w:bottom w:val="none" w:sz="0" w:space="0" w:color="auto"/>
        <w:right w:val="none" w:sz="0" w:space="0" w:color="auto"/>
      </w:divBdr>
      <w:divsChild>
        <w:div w:id="900676395">
          <w:marLeft w:val="0"/>
          <w:marRight w:val="0"/>
          <w:marTop w:val="0"/>
          <w:marBottom w:val="0"/>
          <w:divBdr>
            <w:top w:val="none" w:sz="0" w:space="0" w:color="auto"/>
            <w:left w:val="none" w:sz="0" w:space="0" w:color="auto"/>
            <w:bottom w:val="none" w:sz="0" w:space="0" w:color="auto"/>
            <w:right w:val="none" w:sz="0" w:space="0" w:color="auto"/>
          </w:divBdr>
          <w:divsChild>
            <w:div w:id="1721855742">
              <w:marLeft w:val="0"/>
              <w:marRight w:val="0"/>
              <w:marTop w:val="0"/>
              <w:marBottom w:val="0"/>
              <w:divBdr>
                <w:top w:val="none" w:sz="0" w:space="0" w:color="auto"/>
                <w:left w:val="none" w:sz="0" w:space="0" w:color="auto"/>
                <w:bottom w:val="none" w:sz="0" w:space="0" w:color="auto"/>
                <w:right w:val="none" w:sz="0" w:space="0" w:color="auto"/>
              </w:divBdr>
              <w:divsChild>
                <w:div w:id="1465588036">
                  <w:marLeft w:val="0"/>
                  <w:marRight w:val="0"/>
                  <w:marTop w:val="0"/>
                  <w:marBottom w:val="0"/>
                  <w:divBdr>
                    <w:top w:val="none" w:sz="0" w:space="0" w:color="auto"/>
                    <w:left w:val="none" w:sz="0" w:space="0" w:color="auto"/>
                    <w:bottom w:val="none" w:sz="0" w:space="0" w:color="auto"/>
                    <w:right w:val="none" w:sz="0" w:space="0" w:color="auto"/>
                  </w:divBdr>
                  <w:divsChild>
                    <w:div w:id="1021127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359290">
      <w:bodyDiv w:val="1"/>
      <w:marLeft w:val="0"/>
      <w:marRight w:val="0"/>
      <w:marTop w:val="0"/>
      <w:marBottom w:val="0"/>
      <w:divBdr>
        <w:top w:val="none" w:sz="0" w:space="0" w:color="auto"/>
        <w:left w:val="none" w:sz="0" w:space="0" w:color="auto"/>
        <w:bottom w:val="none" w:sz="0" w:space="0" w:color="auto"/>
        <w:right w:val="none" w:sz="0" w:space="0" w:color="auto"/>
      </w:divBdr>
      <w:divsChild>
        <w:div w:id="957878653">
          <w:marLeft w:val="0"/>
          <w:marRight w:val="0"/>
          <w:marTop w:val="0"/>
          <w:marBottom w:val="0"/>
          <w:divBdr>
            <w:top w:val="none" w:sz="0" w:space="0" w:color="auto"/>
            <w:left w:val="none" w:sz="0" w:space="0" w:color="auto"/>
            <w:bottom w:val="none" w:sz="0" w:space="0" w:color="auto"/>
            <w:right w:val="none" w:sz="0" w:space="0" w:color="auto"/>
          </w:divBdr>
          <w:divsChild>
            <w:div w:id="788275941">
              <w:marLeft w:val="0"/>
              <w:marRight w:val="0"/>
              <w:marTop w:val="0"/>
              <w:marBottom w:val="0"/>
              <w:divBdr>
                <w:top w:val="none" w:sz="0" w:space="0" w:color="auto"/>
                <w:left w:val="none" w:sz="0" w:space="0" w:color="auto"/>
                <w:bottom w:val="none" w:sz="0" w:space="0" w:color="auto"/>
                <w:right w:val="none" w:sz="0" w:space="0" w:color="auto"/>
              </w:divBdr>
              <w:divsChild>
                <w:div w:id="90973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198192">
      <w:bodyDiv w:val="1"/>
      <w:marLeft w:val="0"/>
      <w:marRight w:val="0"/>
      <w:marTop w:val="0"/>
      <w:marBottom w:val="0"/>
      <w:divBdr>
        <w:top w:val="none" w:sz="0" w:space="0" w:color="auto"/>
        <w:left w:val="none" w:sz="0" w:space="0" w:color="auto"/>
        <w:bottom w:val="none" w:sz="0" w:space="0" w:color="auto"/>
        <w:right w:val="none" w:sz="0" w:space="0" w:color="auto"/>
      </w:divBdr>
      <w:divsChild>
        <w:div w:id="2144734035">
          <w:marLeft w:val="0"/>
          <w:marRight w:val="0"/>
          <w:marTop w:val="0"/>
          <w:marBottom w:val="0"/>
          <w:divBdr>
            <w:top w:val="none" w:sz="0" w:space="0" w:color="auto"/>
            <w:left w:val="none" w:sz="0" w:space="0" w:color="auto"/>
            <w:bottom w:val="none" w:sz="0" w:space="0" w:color="auto"/>
            <w:right w:val="none" w:sz="0" w:space="0" w:color="auto"/>
          </w:divBdr>
          <w:divsChild>
            <w:div w:id="209650761">
              <w:marLeft w:val="0"/>
              <w:marRight w:val="0"/>
              <w:marTop w:val="0"/>
              <w:marBottom w:val="0"/>
              <w:divBdr>
                <w:top w:val="none" w:sz="0" w:space="0" w:color="auto"/>
                <w:left w:val="none" w:sz="0" w:space="0" w:color="auto"/>
                <w:bottom w:val="none" w:sz="0" w:space="0" w:color="auto"/>
                <w:right w:val="none" w:sz="0" w:space="0" w:color="auto"/>
              </w:divBdr>
              <w:divsChild>
                <w:div w:id="557207514">
                  <w:marLeft w:val="0"/>
                  <w:marRight w:val="0"/>
                  <w:marTop w:val="0"/>
                  <w:marBottom w:val="0"/>
                  <w:divBdr>
                    <w:top w:val="none" w:sz="0" w:space="0" w:color="auto"/>
                    <w:left w:val="none" w:sz="0" w:space="0" w:color="auto"/>
                    <w:bottom w:val="none" w:sz="0" w:space="0" w:color="auto"/>
                    <w:right w:val="none" w:sz="0" w:space="0" w:color="auto"/>
                  </w:divBdr>
                  <w:divsChild>
                    <w:div w:id="433550438">
                      <w:marLeft w:val="0"/>
                      <w:marRight w:val="0"/>
                      <w:marTop w:val="0"/>
                      <w:marBottom w:val="0"/>
                      <w:divBdr>
                        <w:top w:val="none" w:sz="0" w:space="0" w:color="auto"/>
                        <w:left w:val="none" w:sz="0" w:space="0" w:color="auto"/>
                        <w:bottom w:val="none" w:sz="0" w:space="0" w:color="auto"/>
                        <w:right w:val="none" w:sz="0" w:space="0" w:color="auto"/>
                      </w:divBdr>
                    </w:div>
                  </w:divsChild>
                </w:div>
                <w:div w:id="1185285104">
                  <w:marLeft w:val="0"/>
                  <w:marRight w:val="0"/>
                  <w:marTop w:val="0"/>
                  <w:marBottom w:val="0"/>
                  <w:divBdr>
                    <w:top w:val="none" w:sz="0" w:space="0" w:color="auto"/>
                    <w:left w:val="none" w:sz="0" w:space="0" w:color="auto"/>
                    <w:bottom w:val="none" w:sz="0" w:space="0" w:color="auto"/>
                    <w:right w:val="none" w:sz="0" w:space="0" w:color="auto"/>
                  </w:divBdr>
                  <w:divsChild>
                    <w:div w:id="28115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2855313">
      <w:bodyDiv w:val="1"/>
      <w:marLeft w:val="0"/>
      <w:marRight w:val="0"/>
      <w:marTop w:val="0"/>
      <w:marBottom w:val="0"/>
      <w:divBdr>
        <w:top w:val="none" w:sz="0" w:space="0" w:color="auto"/>
        <w:left w:val="none" w:sz="0" w:space="0" w:color="auto"/>
        <w:bottom w:val="none" w:sz="0" w:space="0" w:color="auto"/>
        <w:right w:val="none" w:sz="0" w:space="0" w:color="auto"/>
      </w:divBdr>
    </w:div>
    <w:div w:id="282927987">
      <w:bodyDiv w:val="1"/>
      <w:marLeft w:val="0"/>
      <w:marRight w:val="0"/>
      <w:marTop w:val="0"/>
      <w:marBottom w:val="0"/>
      <w:divBdr>
        <w:top w:val="none" w:sz="0" w:space="0" w:color="auto"/>
        <w:left w:val="none" w:sz="0" w:space="0" w:color="auto"/>
        <w:bottom w:val="none" w:sz="0" w:space="0" w:color="auto"/>
        <w:right w:val="none" w:sz="0" w:space="0" w:color="auto"/>
      </w:divBdr>
    </w:div>
    <w:div w:id="283385752">
      <w:bodyDiv w:val="1"/>
      <w:marLeft w:val="0"/>
      <w:marRight w:val="0"/>
      <w:marTop w:val="0"/>
      <w:marBottom w:val="0"/>
      <w:divBdr>
        <w:top w:val="none" w:sz="0" w:space="0" w:color="auto"/>
        <w:left w:val="none" w:sz="0" w:space="0" w:color="auto"/>
        <w:bottom w:val="none" w:sz="0" w:space="0" w:color="auto"/>
        <w:right w:val="none" w:sz="0" w:space="0" w:color="auto"/>
      </w:divBdr>
      <w:divsChild>
        <w:div w:id="828640891">
          <w:marLeft w:val="0"/>
          <w:marRight w:val="0"/>
          <w:marTop w:val="0"/>
          <w:marBottom w:val="0"/>
          <w:divBdr>
            <w:top w:val="none" w:sz="0" w:space="0" w:color="auto"/>
            <w:left w:val="none" w:sz="0" w:space="0" w:color="auto"/>
            <w:bottom w:val="none" w:sz="0" w:space="0" w:color="auto"/>
            <w:right w:val="none" w:sz="0" w:space="0" w:color="auto"/>
          </w:divBdr>
          <w:divsChild>
            <w:div w:id="1304896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8898181">
      <w:bodyDiv w:val="1"/>
      <w:marLeft w:val="0"/>
      <w:marRight w:val="0"/>
      <w:marTop w:val="0"/>
      <w:marBottom w:val="0"/>
      <w:divBdr>
        <w:top w:val="none" w:sz="0" w:space="0" w:color="auto"/>
        <w:left w:val="none" w:sz="0" w:space="0" w:color="auto"/>
        <w:bottom w:val="none" w:sz="0" w:space="0" w:color="auto"/>
        <w:right w:val="none" w:sz="0" w:space="0" w:color="auto"/>
      </w:divBdr>
      <w:divsChild>
        <w:div w:id="665136805">
          <w:marLeft w:val="0"/>
          <w:marRight w:val="0"/>
          <w:marTop w:val="0"/>
          <w:marBottom w:val="0"/>
          <w:divBdr>
            <w:top w:val="none" w:sz="0" w:space="0" w:color="auto"/>
            <w:left w:val="none" w:sz="0" w:space="0" w:color="auto"/>
            <w:bottom w:val="none" w:sz="0" w:space="0" w:color="auto"/>
            <w:right w:val="none" w:sz="0" w:space="0" w:color="auto"/>
          </w:divBdr>
          <w:divsChild>
            <w:div w:id="689181882">
              <w:marLeft w:val="0"/>
              <w:marRight w:val="0"/>
              <w:marTop w:val="0"/>
              <w:marBottom w:val="0"/>
              <w:divBdr>
                <w:top w:val="none" w:sz="0" w:space="0" w:color="auto"/>
                <w:left w:val="none" w:sz="0" w:space="0" w:color="auto"/>
                <w:bottom w:val="none" w:sz="0" w:space="0" w:color="auto"/>
                <w:right w:val="none" w:sz="0" w:space="0" w:color="auto"/>
              </w:divBdr>
              <w:divsChild>
                <w:div w:id="1635867035">
                  <w:marLeft w:val="0"/>
                  <w:marRight w:val="0"/>
                  <w:marTop w:val="0"/>
                  <w:marBottom w:val="0"/>
                  <w:divBdr>
                    <w:top w:val="none" w:sz="0" w:space="0" w:color="auto"/>
                    <w:left w:val="none" w:sz="0" w:space="0" w:color="auto"/>
                    <w:bottom w:val="none" w:sz="0" w:space="0" w:color="auto"/>
                    <w:right w:val="none" w:sz="0" w:space="0" w:color="auto"/>
                  </w:divBdr>
                  <w:divsChild>
                    <w:div w:id="168469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8115962">
      <w:bodyDiv w:val="1"/>
      <w:marLeft w:val="0"/>
      <w:marRight w:val="0"/>
      <w:marTop w:val="0"/>
      <w:marBottom w:val="0"/>
      <w:divBdr>
        <w:top w:val="none" w:sz="0" w:space="0" w:color="auto"/>
        <w:left w:val="none" w:sz="0" w:space="0" w:color="auto"/>
        <w:bottom w:val="none" w:sz="0" w:space="0" w:color="auto"/>
        <w:right w:val="none" w:sz="0" w:space="0" w:color="auto"/>
      </w:divBdr>
      <w:divsChild>
        <w:div w:id="713888883">
          <w:marLeft w:val="0"/>
          <w:marRight w:val="0"/>
          <w:marTop w:val="0"/>
          <w:marBottom w:val="0"/>
          <w:divBdr>
            <w:top w:val="none" w:sz="0" w:space="0" w:color="auto"/>
            <w:left w:val="none" w:sz="0" w:space="0" w:color="auto"/>
            <w:bottom w:val="none" w:sz="0" w:space="0" w:color="auto"/>
            <w:right w:val="none" w:sz="0" w:space="0" w:color="auto"/>
          </w:divBdr>
          <w:divsChild>
            <w:div w:id="267929579">
              <w:marLeft w:val="0"/>
              <w:marRight w:val="0"/>
              <w:marTop w:val="0"/>
              <w:marBottom w:val="0"/>
              <w:divBdr>
                <w:top w:val="none" w:sz="0" w:space="0" w:color="auto"/>
                <w:left w:val="none" w:sz="0" w:space="0" w:color="auto"/>
                <w:bottom w:val="none" w:sz="0" w:space="0" w:color="auto"/>
                <w:right w:val="none" w:sz="0" w:space="0" w:color="auto"/>
              </w:divBdr>
              <w:divsChild>
                <w:div w:id="1687755665">
                  <w:marLeft w:val="0"/>
                  <w:marRight w:val="0"/>
                  <w:marTop w:val="0"/>
                  <w:marBottom w:val="0"/>
                  <w:divBdr>
                    <w:top w:val="none" w:sz="0" w:space="0" w:color="auto"/>
                    <w:left w:val="none" w:sz="0" w:space="0" w:color="auto"/>
                    <w:bottom w:val="none" w:sz="0" w:space="0" w:color="auto"/>
                    <w:right w:val="none" w:sz="0" w:space="0" w:color="auto"/>
                  </w:divBdr>
                  <w:divsChild>
                    <w:div w:id="192692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8509802">
      <w:bodyDiv w:val="1"/>
      <w:marLeft w:val="0"/>
      <w:marRight w:val="0"/>
      <w:marTop w:val="0"/>
      <w:marBottom w:val="0"/>
      <w:divBdr>
        <w:top w:val="none" w:sz="0" w:space="0" w:color="auto"/>
        <w:left w:val="none" w:sz="0" w:space="0" w:color="auto"/>
        <w:bottom w:val="none" w:sz="0" w:space="0" w:color="auto"/>
        <w:right w:val="none" w:sz="0" w:space="0" w:color="auto"/>
      </w:divBdr>
    </w:div>
    <w:div w:id="351226008">
      <w:bodyDiv w:val="1"/>
      <w:marLeft w:val="0"/>
      <w:marRight w:val="0"/>
      <w:marTop w:val="0"/>
      <w:marBottom w:val="0"/>
      <w:divBdr>
        <w:top w:val="none" w:sz="0" w:space="0" w:color="auto"/>
        <w:left w:val="none" w:sz="0" w:space="0" w:color="auto"/>
        <w:bottom w:val="none" w:sz="0" w:space="0" w:color="auto"/>
        <w:right w:val="none" w:sz="0" w:space="0" w:color="auto"/>
      </w:divBdr>
      <w:divsChild>
        <w:div w:id="161508247">
          <w:marLeft w:val="0"/>
          <w:marRight w:val="0"/>
          <w:marTop w:val="0"/>
          <w:marBottom w:val="0"/>
          <w:divBdr>
            <w:top w:val="none" w:sz="0" w:space="0" w:color="auto"/>
            <w:left w:val="none" w:sz="0" w:space="0" w:color="auto"/>
            <w:bottom w:val="none" w:sz="0" w:space="0" w:color="auto"/>
            <w:right w:val="none" w:sz="0" w:space="0" w:color="auto"/>
          </w:divBdr>
          <w:divsChild>
            <w:div w:id="596334301">
              <w:marLeft w:val="0"/>
              <w:marRight w:val="0"/>
              <w:marTop w:val="0"/>
              <w:marBottom w:val="0"/>
              <w:divBdr>
                <w:top w:val="none" w:sz="0" w:space="0" w:color="auto"/>
                <w:left w:val="none" w:sz="0" w:space="0" w:color="auto"/>
                <w:bottom w:val="none" w:sz="0" w:space="0" w:color="auto"/>
                <w:right w:val="none" w:sz="0" w:space="0" w:color="auto"/>
              </w:divBdr>
              <w:divsChild>
                <w:div w:id="1765372466">
                  <w:marLeft w:val="0"/>
                  <w:marRight w:val="0"/>
                  <w:marTop w:val="0"/>
                  <w:marBottom w:val="0"/>
                  <w:divBdr>
                    <w:top w:val="none" w:sz="0" w:space="0" w:color="auto"/>
                    <w:left w:val="none" w:sz="0" w:space="0" w:color="auto"/>
                    <w:bottom w:val="none" w:sz="0" w:space="0" w:color="auto"/>
                    <w:right w:val="none" w:sz="0" w:space="0" w:color="auto"/>
                  </w:divBdr>
                  <w:divsChild>
                    <w:div w:id="154344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8867718">
      <w:bodyDiv w:val="1"/>
      <w:marLeft w:val="0"/>
      <w:marRight w:val="0"/>
      <w:marTop w:val="0"/>
      <w:marBottom w:val="0"/>
      <w:divBdr>
        <w:top w:val="none" w:sz="0" w:space="0" w:color="auto"/>
        <w:left w:val="none" w:sz="0" w:space="0" w:color="auto"/>
        <w:bottom w:val="none" w:sz="0" w:space="0" w:color="auto"/>
        <w:right w:val="none" w:sz="0" w:space="0" w:color="auto"/>
      </w:divBdr>
      <w:divsChild>
        <w:div w:id="467671849">
          <w:marLeft w:val="0"/>
          <w:marRight w:val="0"/>
          <w:marTop w:val="0"/>
          <w:marBottom w:val="0"/>
          <w:divBdr>
            <w:top w:val="none" w:sz="0" w:space="0" w:color="auto"/>
            <w:left w:val="none" w:sz="0" w:space="0" w:color="auto"/>
            <w:bottom w:val="none" w:sz="0" w:space="0" w:color="auto"/>
            <w:right w:val="none" w:sz="0" w:space="0" w:color="auto"/>
          </w:divBdr>
          <w:divsChild>
            <w:div w:id="1944604965">
              <w:marLeft w:val="0"/>
              <w:marRight w:val="0"/>
              <w:marTop w:val="0"/>
              <w:marBottom w:val="0"/>
              <w:divBdr>
                <w:top w:val="none" w:sz="0" w:space="0" w:color="auto"/>
                <w:left w:val="none" w:sz="0" w:space="0" w:color="auto"/>
                <w:bottom w:val="none" w:sz="0" w:space="0" w:color="auto"/>
                <w:right w:val="none" w:sz="0" w:space="0" w:color="auto"/>
              </w:divBdr>
              <w:divsChild>
                <w:div w:id="1456634671">
                  <w:marLeft w:val="0"/>
                  <w:marRight w:val="0"/>
                  <w:marTop w:val="0"/>
                  <w:marBottom w:val="0"/>
                  <w:divBdr>
                    <w:top w:val="none" w:sz="0" w:space="0" w:color="auto"/>
                    <w:left w:val="none" w:sz="0" w:space="0" w:color="auto"/>
                    <w:bottom w:val="none" w:sz="0" w:space="0" w:color="auto"/>
                    <w:right w:val="none" w:sz="0" w:space="0" w:color="auto"/>
                  </w:divBdr>
                  <w:divsChild>
                    <w:div w:id="1222987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9575147">
      <w:bodyDiv w:val="1"/>
      <w:marLeft w:val="0"/>
      <w:marRight w:val="0"/>
      <w:marTop w:val="0"/>
      <w:marBottom w:val="0"/>
      <w:divBdr>
        <w:top w:val="none" w:sz="0" w:space="0" w:color="auto"/>
        <w:left w:val="none" w:sz="0" w:space="0" w:color="auto"/>
        <w:bottom w:val="none" w:sz="0" w:space="0" w:color="auto"/>
        <w:right w:val="none" w:sz="0" w:space="0" w:color="auto"/>
      </w:divBdr>
      <w:divsChild>
        <w:div w:id="2052917663">
          <w:marLeft w:val="0"/>
          <w:marRight w:val="0"/>
          <w:marTop w:val="0"/>
          <w:marBottom w:val="0"/>
          <w:divBdr>
            <w:top w:val="none" w:sz="0" w:space="0" w:color="auto"/>
            <w:left w:val="none" w:sz="0" w:space="0" w:color="auto"/>
            <w:bottom w:val="none" w:sz="0" w:space="0" w:color="auto"/>
            <w:right w:val="none" w:sz="0" w:space="0" w:color="auto"/>
          </w:divBdr>
          <w:divsChild>
            <w:div w:id="567230118">
              <w:marLeft w:val="0"/>
              <w:marRight w:val="0"/>
              <w:marTop w:val="0"/>
              <w:marBottom w:val="0"/>
              <w:divBdr>
                <w:top w:val="none" w:sz="0" w:space="0" w:color="auto"/>
                <w:left w:val="none" w:sz="0" w:space="0" w:color="auto"/>
                <w:bottom w:val="none" w:sz="0" w:space="0" w:color="auto"/>
                <w:right w:val="none" w:sz="0" w:space="0" w:color="auto"/>
              </w:divBdr>
              <w:divsChild>
                <w:div w:id="106241324">
                  <w:marLeft w:val="0"/>
                  <w:marRight w:val="0"/>
                  <w:marTop w:val="0"/>
                  <w:marBottom w:val="0"/>
                  <w:divBdr>
                    <w:top w:val="none" w:sz="0" w:space="0" w:color="auto"/>
                    <w:left w:val="none" w:sz="0" w:space="0" w:color="auto"/>
                    <w:bottom w:val="none" w:sz="0" w:space="0" w:color="auto"/>
                    <w:right w:val="none" w:sz="0" w:space="0" w:color="auto"/>
                  </w:divBdr>
                  <w:divsChild>
                    <w:div w:id="200872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724143">
      <w:bodyDiv w:val="1"/>
      <w:marLeft w:val="0"/>
      <w:marRight w:val="0"/>
      <w:marTop w:val="0"/>
      <w:marBottom w:val="0"/>
      <w:divBdr>
        <w:top w:val="none" w:sz="0" w:space="0" w:color="auto"/>
        <w:left w:val="none" w:sz="0" w:space="0" w:color="auto"/>
        <w:bottom w:val="none" w:sz="0" w:space="0" w:color="auto"/>
        <w:right w:val="none" w:sz="0" w:space="0" w:color="auto"/>
      </w:divBdr>
    </w:div>
    <w:div w:id="504630582">
      <w:bodyDiv w:val="1"/>
      <w:marLeft w:val="0"/>
      <w:marRight w:val="0"/>
      <w:marTop w:val="0"/>
      <w:marBottom w:val="0"/>
      <w:divBdr>
        <w:top w:val="none" w:sz="0" w:space="0" w:color="auto"/>
        <w:left w:val="none" w:sz="0" w:space="0" w:color="auto"/>
        <w:bottom w:val="none" w:sz="0" w:space="0" w:color="auto"/>
        <w:right w:val="none" w:sz="0" w:space="0" w:color="auto"/>
      </w:divBdr>
      <w:divsChild>
        <w:div w:id="268051062">
          <w:marLeft w:val="0"/>
          <w:marRight w:val="0"/>
          <w:marTop w:val="0"/>
          <w:marBottom w:val="0"/>
          <w:divBdr>
            <w:top w:val="none" w:sz="0" w:space="0" w:color="auto"/>
            <w:left w:val="none" w:sz="0" w:space="0" w:color="auto"/>
            <w:bottom w:val="none" w:sz="0" w:space="0" w:color="auto"/>
            <w:right w:val="none" w:sz="0" w:space="0" w:color="auto"/>
          </w:divBdr>
          <w:divsChild>
            <w:div w:id="1994874450">
              <w:marLeft w:val="0"/>
              <w:marRight w:val="0"/>
              <w:marTop w:val="0"/>
              <w:marBottom w:val="0"/>
              <w:divBdr>
                <w:top w:val="none" w:sz="0" w:space="0" w:color="auto"/>
                <w:left w:val="none" w:sz="0" w:space="0" w:color="auto"/>
                <w:bottom w:val="none" w:sz="0" w:space="0" w:color="auto"/>
                <w:right w:val="none" w:sz="0" w:space="0" w:color="auto"/>
              </w:divBdr>
              <w:divsChild>
                <w:div w:id="337772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6578661">
      <w:bodyDiv w:val="1"/>
      <w:marLeft w:val="0"/>
      <w:marRight w:val="0"/>
      <w:marTop w:val="0"/>
      <w:marBottom w:val="0"/>
      <w:divBdr>
        <w:top w:val="none" w:sz="0" w:space="0" w:color="auto"/>
        <w:left w:val="none" w:sz="0" w:space="0" w:color="auto"/>
        <w:bottom w:val="none" w:sz="0" w:space="0" w:color="auto"/>
        <w:right w:val="none" w:sz="0" w:space="0" w:color="auto"/>
      </w:divBdr>
      <w:divsChild>
        <w:div w:id="1432704193">
          <w:marLeft w:val="0"/>
          <w:marRight w:val="0"/>
          <w:marTop w:val="0"/>
          <w:marBottom w:val="0"/>
          <w:divBdr>
            <w:top w:val="none" w:sz="0" w:space="0" w:color="auto"/>
            <w:left w:val="none" w:sz="0" w:space="0" w:color="auto"/>
            <w:bottom w:val="none" w:sz="0" w:space="0" w:color="auto"/>
            <w:right w:val="none" w:sz="0" w:space="0" w:color="auto"/>
          </w:divBdr>
          <w:divsChild>
            <w:div w:id="695623969">
              <w:marLeft w:val="0"/>
              <w:marRight w:val="0"/>
              <w:marTop w:val="0"/>
              <w:marBottom w:val="0"/>
              <w:divBdr>
                <w:top w:val="none" w:sz="0" w:space="0" w:color="auto"/>
                <w:left w:val="none" w:sz="0" w:space="0" w:color="auto"/>
                <w:bottom w:val="none" w:sz="0" w:space="0" w:color="auto"/>
                <w:right w:val="none" w:sz="0" w:space="0" w:color="auto"/>
              </w:divBdr>
              <w:divsChild>
                <w:div w:id="1054548735">
                  <w:marLeft w:val="0"/>
                  <w:marRight w:val="0"/>
                  <w:marTop w:val="0"/>
                  <w:marBottom w:val="0"/>
                  <w:divBdr>
                    <w:top w:val="none" w:sz="0" w:space="0" w:color="auto"/>
                    <w:left w:val="none" w:sz="0" w:space="0" w:color="auto"/>
                    <w:bottom w:val="none" w:sz="0" w:space="0" w:color="auto"/>
                    <w:right w:val="none" w:sz="0" w:space="0" w:color="auto"/>
                  </w:divBdr>
                  <w:divsChild>
                    <w:div w:id="1589344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814483">
      <w:bodyDiv w:val="1"/>
      <w:marLeft w:val="0"/>
      <w:marRight w:val="0"/>
      <w:marTop w:val="0"/>
      <w:marBottom w:val="0"/>
      <w:divBdr>
        <w:top w:val="none" w:sz="0" w:space="0" w:color="auto"/>
        <w:left w:val="none" w:sz="0" w:space="0" w:color="auto"/>
        <w:bottom w:val="none" w:sz="0" w:space="0" w:color="auto"/>
        <w:right w:val="none" w:sz="0" w:space="0" w:color="auto"/>
      </w:divBdr>
      <w:divsChild>
        <w:div w:id="1057360567">
          <w:marLeft w:val="0"/>
          <w:marRight w:val="0"/>
          <w:marTop w:val="0"/>
          <w:marBottom w:val="0"/>
          <w:divBdr>
            <w:top w:val="none" w:sz="0" w:space="0" w:color="auto"/>
            <w:left w:val="none" w:sz="0" w:space="0" w:color="auto"/>
            <w:bottom w:val="none" w:sz="0" w:space="0" w:color="auto"/>
            <w:right w:val="none" w:sz="0" w:space="0" w:color="auto"/>
          </w:divBdr>
          <w:divsChild>
            <w:div w:id="840658430">
              <w:marLeft w:val="0"/>
              <w:marRight w:val="0"/>
              <w:marTop w:val="0"/>
              <w:marBottom w:val="0"/>
              <w:divBdr>
                <w:top w:val="none" w:sz="0" w:space="0" w:color="auto"/>
                <w:left w:val="none" w:sz="0" w:space="0" w:color="auto"/>
                <w:bottom w:val="none" w:sz="0" w:space="0" w:color="auto"/>
                <w:right w:val="none" w:sz="0" w:space="0" w:color="auto"/>
              </w:divBdr>
              <w:divsChild>
                <w:div w:id="1836847103">
                  <w:marLeft w:val="0"/>
                  <w:marRight w:val="0"/>
                  <w:marTop w:val="0"/>
                  <w:marBottom w:val="0"/>
                  <w:divBdr>
                    <w:top w:val="none" w:sz="0" w:space="0" w:color="auto"/>
                    <w:left w:val="none" w:sz="0" w:space="0" w:color="auto"/>
                    <w:bottom w:val="none" w:sz="0" w:space="0" w:color="auto"/>
                    <w:right w:val="none" w:sz="0" w:space="0" w:color="auto"/>
                  </w:divBdr>
                  <w:divsChild>
                    <w:div w:id="756101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7713102">
      <w:bodyDiv w:val="1"/>
      <w:marLeft w:val="0"/>
      <w:marRight w:val="0"/>
      <w:marTop w:val="0"/>
      <w:marBottom w:val="0"/>
      <w:divBdr>
        <w:top w:val="none" w:sz="0" w:space="0" w:color="auto"/>
        <w:left w:val="none" w:sz="0" w:space="0" w:color="auto"/>
        <w:bottom w:val="none" w:sz="0" w:space="0" w:color="auto"/>
        <w:right w:val="none" w:sz="0" w:space="0" w:color="auto"/>
      </w:divBdr>
    </w:div>
    <w:div w:id="580025576">
      <w:bodyDiv w:val="1"/>
      <w:marLeft w:val="0"/>
      <w:marRight w:val="0"/>
      <w:marTop w:val="0"/>
      <w:marBottom w:val="0"/>
      <w:divBdr>
        <w:top w:val="none" w:sz="0" w:space="0" w:color="auto"/>
        <w:left w:val="none" w:sz="0" w:space="0" w:color="auto"/>
        <w:bottom w:val="none" w:sz="0" w:space="0" w:color="auto"/>
        <w:right w:val="none" w:sz="0" w:space="0" w:color="auto"/>
      </w:divBdr>
    </w:div>
    <w:div w:id="602810639">
      <w:bodyDiv w:val="1"/>
      <w:marLeft w:val="0"/>
      <w:marRight w:val="0"/>
      <w:marTop w:val="0"/>
      <w:marBottom w:val="0"/>
      <w:divBdr>
        <w:top w:val="none" w:sz="0" w:space="0" w:color="auto"/>
        <w:left w:val="none" w:sz="0" w:space="0" w:color="auto"/>
        <w:bottom w:val="none" w:sz="0" w:space="0" w:color="auto"/>
        <w:right w:val="none" w:sz="0" w:space="0" w:color="auto"/>
      </w:divBdr>
      <w:divsChild>
        <w:div w:id="631984815">
          <w:marLeft w:val="0"/>
          <w:marRight w:val="0"/>
          <w:marTop w:val="0"/>
          <w:marBottom w:val="0"/>
          <w:divBdr>
            <w:top w:val="none" w:sz="0" w:space="0" w:color="auto"/>
            <w:left w:val="none" w:sz="0" w:space="0" w:color="auto"/>
            <w:bottom w:val="none" w:sz="0" w:space="0" w:color="auto"/>
            <w:right w:val="none" w:sz="0" w:space="0" w:color="auto"/>
          </w:divBdr>
          <w:divsChild>
            <w:div w:id="514927253">
              <w:marLeft w:val="0"/>
              <w:marRight w:val="0"/>
              <w:marTop w:val="0"/>
              <w:marBottom w:val="0"/>
              <w:divBdr>
                <w:top w:val="none" w:sz="0" w:space="0" w:color="auto"/>
                <w:left w:val="none" w:sz="0" w:space="0" w:color="auto"/>
                <w:bottom w:val="none" w:sz="0" w:space="0" w:color="auto"/>
                <w:right w:val="none" w:sz="0" w:space="0" w:color="auto"/>
              </w:divBdr>
              <w:divsChild>
                <w:div w:id="1274286465">
                  <w:marLeft w:val="0"/>
                  <w:marRight w:val="0"/>
                  <w:marTop w:val="0"/>
                  <w:marBottom w:val="0"/>
                  <w:divBdr>
                    <w:top w:val="none" w:sz="0" w:space="0" w:color="auto"/>
                    <w:left w:val="none" w:sz="0" w:space="0" w:color="auto"/>
                    <w:bottom w:val="none" w:sz="0" w:space="0" w:color="auto"/>
                    <w:right w:val="none" w:sz="0" w:space="0" w:color="auto"/>
                  </w:divBdr>
                  <w:divsChild>
                    <w:div w:id="124395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1858888">
      <w:bodyDiv w:val="1"/>
      <w:marLeft w:val="0"/>
      <w:marRight w:val="0"/>
      <w:marTop w:val="0"/>
      <w:marBottom w:val="0"/>
      <w:divBdr>
        <w:top w:val="none" w:sz="0" w:space="0" w:color="auto"/>
        <w:left w:val="none" w:sz="0" w:space="0" w:color="auto"/>
        <w:bottom w:val="none" w:sz="0" w:space="0" w:color="auto"/>
        <w:right w:val="none" w:sz="0" w:space="0" w:color="auto"/>
      </w:divBdr>
      <w:divsChild>
        <w:div w:id="1243953934">
          <w:marLeft w:val="0"/>
          <w:marRight w:val="0"/>
          <w:marTop w:val="0"/>
          <w:marBottom w:val="0"/>
          <w:divBdr>
            <w:top w:val="none" w:sz="0" w:space="0" w:color="auto"/>
            <w:left w:val="none" w:sz="0" w:space="0" w:color="auto"/>
            <w:bottom w:val="none" w:sz="0" w:space="0" w:color="auto"/>
            <w:right w:val="none" w:sz="0" w:space="0" w:color="auto"/>
          </w:divBdr>
          <w:divsChild>
            <w:div w:id="2022854583">
              <w:marLeft w:val="0"/>
              <w:marRight w:val="0"/>
              <w:marTop w:val="0"/>
              <w:marBottom w:val="0"/>
              <w:divBdr>
                <w:top w:val="none" w:sz="0" w:space="0" w:color="auto"/>
                <w:left w:val="none" w:sz="0" w:space="0" w:color="auto"/>
                <w:bottom w:val="none" w:sz="0" w:space="0" w:color="auto"/>
                <w:right w:val="none" w:sz="0" w:space="0" w:color="auto"/>
              </w:divBdr>
              <w:divsChild>
                <w:div w:id="1744795996">
                  <w:marLeft w:val="0"/>
                  <w:marRight w:val="0"/>
                  <w:marTop w:val="0"/>
                  <w:marBottom w:val="0"/>
                  <w:divBdr>
                    <w:top w:val="none" w:sz="0" w:space="0" w:color="auto"/>
                    <w:left w:val="none" w:sz="0" w:space="0" w:color="auto"/>
                    <w:bottom w:val="none" w:sz="0" w:space="0" w:color="auto"/>
                    <w:right w:val="none" w:sz="0" w:space="0" w:color="auto"/>
                  </w:divBdr>
                  <w:divsChild>
                    <w:div w:id="581453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3214188">
      <w:bodyDiv w:val="1"/>
      <w:marLeft w:val="0"/>
      <w:marRight w:val="0"/>
      <w:marTop w:val="0"/>
      <w:marBottom w:val="0"/>
      <w:divBdr>
        <w:top w:val="none" w:sz="0" w:space="0" w:color="auto"/>
        <w:left w:val="none" w:sz="0" w:space="0" w:color="auto"/>
        <w:bottom w:val="none" w:sz="0" w:space="0" w:color="auto"/>
        <w:right w:val="none" w:sz="0" w:space="0" w:color="auto"/>
      </w:divBdr>
    </w:div>
    <w:div w:id="644893945">
      <w:bodyDiv w:val="1"/>
      <w:marLeft w:val="0"/>
      <w:marRight w:val="0"/>
      <w:marTop w:val="0"/>
      <w:marBottom w:val="0"/>
      <w:divBdr>
        <w:top w:val="none" w:sz="0" w:space="0" w:color="auto"/>
        <w:left w:val="none" w:sz="0" w:space="0" w:color="auto"/>
        <w:bottom w:val="none" w:sz="0" w:space="0" w:color="auto"/>
        <w:right w:val="none" w:sz="0" w:space="0" w:color="auto"/>
      </w:divBdr>
      <w:divsChild>
        <w:div w:id="1888906065">
          <w:marLeft w:val="0"/>
          <w:marRight w:val="0"/>
          <w:marTop w:val="0"/>
          <w:marBottom w:val="0"/>
          <w:divBdr>
            <w:top w:val="none" w:sz="0" w:space="0" w:color="auto"/>
            <w:left w:val="none" w:sz="0" w:space="0" w:color="auto"/>
            <w:bottom w:val="none" w:sz="0" w:space="0" w:color="auto"/>
            <w:right w:val="none" w:sz="0" w:space="0" w:color="auto"/>
          </w:divBdr>
          <w:divsChild>
            <w:div w:id="1639073012">
              <w:marLeft w:val="0"/>
              <w:marRight w:val="0"/>
              <w:marTop w:val="0"/>
              <w:marBottom w:val="0"/>
              <w:divBdr>
                <w:top w:val="none" w:sz="0" w:space="0" w:color="auto"/>
                <w:left w:val="none" w:sz="0" w:space="0" w:color="auto"/>
                <w:bottom w:val="none" w:sz="0" w:space="0" w:color="auto"/>
                <w:right w:val="none" w:sz="0" w:space="0" w:color="auto"/>
              </w:divBdr>
              <w:divsChild>
                <w:div w:id="2025014366">
                  <w:marLeft w:val="0"/>
                  <w:marRight w:val="0"/>
                  <w:marTop w:val="0"/>
                  <w:marBottom w:val="0"/>
                  <w:divBdr>
                    <w:top w:val="none" w:sz="0" w:space="0" w:color="auto"/>
                    <w:left w:val="none" w:sz="0" w:space="0" w:color="auto"/>
                    <w:bottom w:val="none" w:sz="0" w:space="0" w:color="auto"/>
                    <w:right w:val="none" w:sz="0" w:space="0" w:color="auto"/>
                  </w:divBdr>
                  <w:divsChild>
                    <w:div w:id="1503855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912267">
      <w:bodyDiv w:val="1"/>
      <w:marLeft w:val="0"/>
      <w:marRight w:val="0"/>
      <w:marTop w:val="0"/>
      <w:marBottom w:val="0"/>
      <w:divBdr>
        <w:top w:val="none" w:sz="0" w:space="0" w:color="auto"/>
        <w:left w:val="none" w:sz="0" w:space="0" w:color="auto"/>
        <w:bottom w:val="none" w:sz="0" w:space="0" w:color="auto"/>
        <w:right w:val="none" w:sz="0" w:space="0" w:color="auto"/>
      </w:divBdr>
      <w:divsChild>
        <w:div w:id="404914010">
          <w:marLeft w:val="0"/>
          <w:marRight w:val="0"/>
          <w:marTop w:val="0"/>
          <w:marBottom w:val="0"/>
          <w:divBdr>
            <w:top w:val="none" w:sz="0" w:space="0" w:color="auto"/>
            <w:left w:val="none" w:sz="0" w:space="0" w:color="auto"/>
            <w:bottom w:val="none" w:sz="0" w:space="0" w:color="auto"/>
            <w:right w:val="none" w:sz="0" w:space="0" w:color="auto"/>
          </w:divBdr>
          <w:divsChild>
            <w:div w:id="716125555">
              <w:marLeft w:val="0"/>
              <w:marRight w:val="0"/>
              <w:marTop w:val="0"/>
              <w:marBottom w:val="0"/>
              <w:divBdr>
                <w:top w:val="none" w:sz="0" w:space="0" w:color="auto"/>
                <w:left w:val="none" w:sz="0" w:space="0" w:color="auto"/>
                <w:bottom w:val="none" w:sz="0" w:space="0" w:color="auto"/>
                <w:right w:val="none" w:sz="0" w:space="0" w:color="auto"/>
              </w:divBdr>
              <w:divsChild>
                <w:div w:id="271981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557497">
          <w:marLeft w:val="0"/>
          <w:marRight w:val="0"/>
          <w:marTop w:val="0"/>
          <w:marBottom w:val="0"/>
          <w:divBdr>
            <w:top w:val="none" w:sz="0" w:space="0" w:color="auto"/>
            <w:left w:val="none" w:sz="0" w:space="0" w:color="auto"/>
            <w:bottom w:val="none" w:sz="0" w:space="0" w:color="auto"/>
            <w:right w:val="none" w:sz="0" w:space="0" w:color="auto"/>
          </w:divBdr>
          <w:divsChild>
            <w:div w:id="1421677306">
              <w:marLeft w:val="0"/>
              <w:marRight w:val="0"/>
              <w:marTop w:val="0"/>
              <w:marBottom w:val="0"/>
              <w:divBdr>
                <w:top w:val="none" w:sz="0" w:space="0" w:color="auto"/>
                <w:left w:val="none" w:sz="0" w:space="0" w:color="auto"/>
                <w:bottom w:val="none" w:sz="0" w:space="0" w:color="auto"/>
                <w:right w:val="none" w:sz="0" w:space="0" w:color="auto"/>
              </w:divBdr>
              <w:divsChild>
                <w:div w:id="1283338753">
                  <w:marLeft w:val="0"/>
                  <w:marRight w:val="0"/>
                  <w:marTop w:val="0"/>
                  <w:marBottom w:val="0"/>
                  <w:divBdr>
                    <w:top w:val="none" w:sz="0" w:space="0" w:color="auto"/>
                    <w:left w:val="none" w:sz="0" w:space="0" w:color="auto"/>
                    <w:bottom w:val="none" w:sz="0" w:space="0" w:color="auto"/>
                    <w:right w:val="none" w:sz="0" w:space="0" w:color="auto"/>
                  </w:divBdr>
                </w:div>
              </w:divsChild>
            </w:div>
            <w:div w:id="927008745">
              <w:marLeft w:val="0"/>
              <w:marRight w:val="0"/>
              <w:marTop w:val="0"/>
              <w:marBottom w:val="0"/>
              <w:divBdr>
                <w:top w:val="none" w:sz="0" w:space="0" w:color="auto"/>
                <w:left w:val="none" w:sz="0" w:space="0" w:color="auto"/>
                <w:bottom w:val="none" w:sz="0" w:space="0" w:color="auto"/>
                <w:right w:val="none" w:sz="0" w:space="0" w:color="auto"/>
              </w:divBdr>
              <w:divsChild>
                <w:div w:id="560287587">
                  <w:marLeft w:val="0"/>
                  <w:marRight w:val="0"/>
                  <w:marTop w:val="0"/>
                  <w:marBottom w:val="0"/>
                  <w:divBdr>
                    <w:top w:val="none" w:sz="0" w:space="0" w:color="auto"/>
                    <w:left w:val="none" w:sz="0" w:space="0" w:color="auto"/>
                    <w:bottom w:val="none" w:sz="0" w:space="0" w:color="auto"/>
                    <w:right w:val="none" w:sz="0" w:space="0" w:color="auto"/>
                  </w:divBdr>
                </w:div>
              </w:divsChild>
            </w:div>
            <w:div w:id="471411624">
              <w:marLeft w:val="0"/>
              <w:marRight w:val="0"/>
              <w:marTop w:val="0"/>
              <w:marBottom w:val="0"/>
              <w:divBdr>
                <w:top w:val="none" w:sz="0" w:space="0" w:color="auto"/>
                <w:left w:val="none" w:sz="0" w:space="0" w:color="auto"/>
                <w:bottom w:val="none" w:sz="0" w:space="0" w:color="auto"/>
                <w:right w:val="none" w:sz="0" w:space="0" w:color="auto"/>
              </w:divBdr>
              <w:divsChild>
                <w:div w:id="190193780">
                  <w:marLeft w:val="0"/>
                  <w:marRight w:val="0"/>
                  <w:marTop w:val="0"/>
                  <w:marBottom w:val="0"/>
                  <w:divBdr>
                    <w:top w:val="none" w:sz="0" w:space="0" w:color="auto"/>
                    <w:left w:val="none" w:sz="0" w:space="0" w:color="auto"/>
                    <w:bottom w:val="none" w:sz="0" w:space="0" w:color="auto"/>
                    <w:right w:val="none" w:sz="0" w:space="0" w:color="auto"/>
                  </w:divBdr>
                </w:div>
              </w:divsChild>
            </w:div>
            <w:div w:id="1475676139">
              <w:marLeft w:val="0"/>
              <w:marRight w:val="0"/>
              <w:marTop w:val="0"/>
              <w:marBottom w:val="0"/>
              <w:divBdr>
                <w:top w:val="none" w:sz="0" w:space="0" w:color="auto"/>
                <w:left w:val="none" w:sz="0" w:space="0" w:color="auto"/>
                <w:bottom w:val="none" w:sz="0" w:space="0" w:color="auto"/>
                <w:right w:val="none" w:sz="0" w:space="0" w:color="auto"/>
              </w:divBdr>
              <w:divsChild>
                <w:div w:id="1618878435">
                  <w:marLeft w:val="0"/>
                  <w:marRight w:val="0"/>
                  <w:marTop w:val="0"/>
                  <w:marBottom w:val="0"/>
                  <w:divBdr>
                    <w:top w:val="none" w:sz="0" w:space="0" w:color="auto"/>
                    <w:left w:val="none" w:sz="0" w:space="0" w:color="auto"/>
                    <w:bottom w:val="none" w:sz="0" w:space="0" w:color="auto"/>
                    <w:right w:val="none" w:sz="0" w:space="0" w:color="auto"/>
                  </w:divBdr>
                </w:div>
              </w:divsChild>
            </w:div>
            <w:div w:id="1979140345">
              <w:marLeft w:val="0"/>
              <w:marRight w:val="0"/>
              <w:marTop w:val="0"/>
              <w:marBottom w:val="0"/>
              <w:divBdr>
                <w:top w:val="none" w:sz="0" w:space="0" w:color="auto"/>
                <w:left w:val="none" w:sz="0" w:space="0" w:color="auto"/>
                <w:bottom w:val="none" w:sz="0" w:space="0" w:color="auto"/>
                <w:right w:val="none" w:sz="0" w:space="0" w:color="auto"/>
              </w:divBdr>
              <w:divsChild>
                <w:div w:id="1499465645">
                  <w:marLeft w:val="0"/>
                  <w:marRight w:val="0"/>
                  <w:marTop w:val="0"/>
                  <w:marBottom w:val="0"/>
                  <w:divBdr>
                    <w:top w:val="none" w:sz="0" w:space="0" w:color="auto"/>
                    <w:left w:val="none" w:sz="0" w:space="0" w:color="auto"/>
                    <w:bottom w:val="none" w:sz="0" w:space="0" w:color="auto"/>
                    <w:right w:val="none" w:sz="0" w:space="0" w:color="auto"/>
                  </w:divBdr>
                </w:div>
              </w:divsChild>
            </w:div>
            <w:div w:id="1460218304">
              <w:marLeft w:val="0"/>
              <w:marRight w:val="0"/>
              <w:marTop w:val="0"/>
              <w:marBottom w:val="0"/>
              <w:divBdr>
                <w:top w:val="none" w:sz="0" w:space="0" w:color="auto"/>
                <w:left w:val="none" w:sz="0" w:space="0" w:color="auto"/>
                <w:bottom w:val="none" w:sz="0" w:space="0" w:color="auto"/>
                <w:right w:val="none" w:sz="0" w:space="0" w:color="auto"/>
              </w:divBdr>
              <w:divsChild>
                <w:div w:id="219101981">
                  <w:marLeft w:val="0"/>
                  <w:marRight w:val="0"/>
                  <w:marTop w:val="0"/>
                  <w:marBottom w:val="0"/>
                  <w:divBdr>
                    <w:top w:val="none" w:sz="0" w:space="0" w:color="auto"/>
                    <w:left w:val="none" w:sz="0" w:space="0" w:color="auto"/>
                    <w:bottom w:val="none" w:sz="0" w:space="0" w:color="auto"/>
                    <w:right w:val="none" w:sz="0" w:space="0" w:color="auto"/>
                  </w:divBdr>
                </w:div>
              </w:divsChild>
            </w:div>
            <w:div w:id="2068261288">
              <w:marLeft w:val="0"/>
              <w:marRight w:val="0"/>
              <w:marTop w:val="0"/>
              <w:marBottom w:val="0"/>
              <w:divBdr>
                <w:top w:val="none" w:sz="0" w:space="0" w:color="auto"/>
                <w:left w:val="none" w:sz="0" w:space="0" w:color="auto"/>
                <w:bottom w:val="none" w:sz="0" w:space="0" w:color="auto"/>
                <w:right w:val="none" w:sz="0" w:space="0" w:color="auto"/>
              </w:divBdr>
              <w:divsChild>
                <w:div w:id="1294555262">
                  <w:marLeft w:val="0"/>
                  <w:marRight w:val="0"/>
                  <w:marTop w:val="0"/>
                  <w:marBottom w:val="0"/>
                  <w:divBdr>
                    <w:top w:val="none" w:sz="0" w:space="0" w:color="auto"/>
                    <w:left w:val="none" w:sz="0" w:space="0" w:color="auto"/>
                    <w:bottom w:val="none" w:sz="0" w:space="0" w:color="auto"/>
                    <w:right w:val="none" w:sz="0" w:space="0" w:color="auto"/>
                  </w:divBdr>
                </w:div>
              </w:divsChild>
            </w:div>
            <w:div w:id="1747529282">
              <w:marLeft w:val="0"/>
              <w:marRight w:val="0"/>
              <w:marTop w:val="0"/>
              <w:marBottom w:val="0"/>
              <w:divBdr>
                <w:top w:val="none" w:sz="0" w:space="0" w:color="auto"/>
                <w:left w:val="none" w:sz="0" w:space="0" w:color="auto"/>
                <w:bottom w:val="none" w:sz="0" w:space="0" w:color="auto"/>
                <w:right w:val="none" w:sz="0" w:space="0" w:color="auto"/>
              </w:divBdr>
              <w:divsChild>
                <w:div w:id="806244557">
                  <w:marLeft w:val="0"/>
                  <w:marRight w:val="0"/>
                  <w:marTop w:val="0"/>
                  <w:marBottom w:val="0"/>
                  <w:divBdr>
                    <w:top w:val="none" w:sz="0" w:space="0" w:color="auto"/>
                    <w:left w:val="none" w:sz="0" w:space="0" w:color="auto"/>
                    <w:bottom w:val="none" w:sz="0" w:space="0" w:color="auto"/>
                    <w:right w:val="none" w:sz="0" w:space="0" w:color="auto"/>
                  </w:divBdr>
                </w:div>
              </w:divsChild>
            </w:div>
            <w:div w:id="658458431">
              <w:marLeft w:val="0"/>
              <w:marRight w:val="0"/>
              <w:marTop w:val="0"/>
              <w:marBottom w:val="0"/>
              <w:divBdr>
                <w:top w:val="none" w:sz="0" w:space="0" w:color="auto"/>
                <w:left w:val="none" w:sz="0" w:space="0" w:color="auto"/>
                <w:bottom w:val="none" w:sz="0" w:space="0" w:color="auto"/>
                <w:right w:val="none" w:sz="0" w:space="0" w:color="auto"/>
              </w:divBdr>
              <w:divsChild>
                <w:div w:id="814177841">
                  <w:marLeft w:val="0"/>
                  <w:marRight w:val="0"/>
                  <w:marTop w:val="0"/>
                  <w:marBottom w:val="0"/>
                  <w:divBdr>
                    <w:top w:val="none" w:sz="0" w:space="0" w:color="auto"/>
                    <w:left w:val="none" w:sz="0" w:space="0" w:color="auto"/>
                    <w:bottom w:val="none" w:sz="0" w:space="0" w:color="auto"/>
                    <w:right w:val="none" w:sz="0" w:space="0" w:color="auto"/>
                  </w:divBdr>
                </w:div>
              </w:divsChild>
            </w:div>
            <w:div w:id="739984382">
              <w:marLeft w:val="0"/>
              <w:marRight w:val="0"/>
              <w:marTop w:val="0"/>
              <w:marBottom w:val="0"/>
              <w:divBdr>
                <w:top w:val="none" w:sz="0" w:space="0" w:color="auto"/>
                <w:left w:val="none" w:sz="0" w:space="0" w:color="auto"/>
                <w:bottom w:val="none" w:sz="0" w:space="0" w:color="auto"/>
                <w:right w:val="none" w:sz="0" w:space="0" w:color="auto"/>
              </w:divBdr>
              <w:divsChild>
                <w:div w:id="1353259731">
                  <w:marLeft w:val="0"/>
                  <w:marRight w:val="0"/>
                  <w:marTop w:val="0"/>
                  <w:marBottom w:val="0"/>
                  <w:divBdr>
                    <w:top w:val="none" w:sz="0" w:space="0" w:color="auto"/>
                    <w:left w:val="none" w:sz="0" w:space="0" w:color="auto"/>
                    <w:bottom w:val="none" w:sz="0" w:space="0" w:color="auto"/>
                    <w:right w:val="none" w:sz="0" w:space="0" w:color="auto"/>
                  </w:divBdr>
                </w:div>
              </w:divsChild>
            </w:div>
            <w:div w:id="524640641">
              <w:marLeft w:val="0"/>
              <w:marRight w:val="0"/>
              <w:marTop w:val="0"/>
              <w:marBottom w:val="0"/>
              <w:divBdr>
                <w:top w:val="none" w:sz="0" w:space="0" w:color="auto"/>
                <w:left w:val="none" w:sz="0" w:space="0" w:color="auto"/>
                <w:bottom w:val="none" w:sz="0" w:space="0" w:color="auto"/>
                <w:right w:val="none" w:sz="0" w:space="0" w:color="auto"/>
              </w:divBdr>
              <w:divsChild>
                <w:div w:id="99885172">
                  <w:marLeft w:val="0"/>
                  <w:marRight w:val="0"/>
                  <w:marTop w:val="0"/>
                  <w:marBottom w:val="0"/>
                  <w:divBdr>
                    <w:top w:val="none" w:sz="0" w:space="0" w:color="auto"/>
                    <w:left w:val="none" w:sz="0" w:space="0" w:color="auto"/>
                    <w:bottom w:val="none" w:sz="0" w:space="0" w:color="auto"/>
                    <w:right w:val="none" w:sz="0" w:space="0" w:color="auto"/>
                  </w:divBdr>
                </w:div>
              </w:divsChild>
            </w:div>
            <w:div w:id="467666296">
              <w:marLeft w:val="0"/>
              <w:marRight w:val="0"/>
              <w:marTop w:val="0"/>
              <w:marBottom w:val="0"/>
              <w:divBdr>
                <w:top w:val="none" w:sz="0" w:space="0" w:color="auto"/>
                <w:left w:val="none" w:sz="0" w:space="0" w:color="auto"/>
                <w:bottom w:val="none" w:sz="0" w:space="0" w:color="auto"/>
                <w:right w:val="none" w:sz="0" w:space="0" w:color="auto"/>
              </w:divBdr>
              <w:divsChild>
                <w:div w:id="1163008142">
                  <w:marLeft w:val="0"/>
                  <w:marRight w:val="0"/>
                  <w:marTop w:val="0"/>
                  <w:marBottom w:val="0"/>
                  <w:divBdr>
                    <w:top w:val="none" w:sz="0" w:space="0" w:color="auto"/>
                    <w:left w:val="none" w:sz="0" w:space="0" w:color="auto"/>
                    <w:bottom w:val="none" w:sz="0" w:space="0" w:color="auto"/>
                    <w:right w:val="none" w:sz="0" w:space="0" w:color="auto"/>
                  </w:divBdr>
                </w:div>
              </w:divsChild>
            </w:div>
            <w:div w:id="1785005133">
              <w:marLeft w:val="0"/>
              <w:marRight w:val="0"/>
              <w:marTop w:val="0"/>
              <w:marBottom w:val="0"/>
              <w:divBdr>
                <w:top w:val="none" w:sz="0" w:space="0" w:color="auto"/>
                <w:left w:val="none" w:sz="0" w:space="0" w:color="auto"/>
                <w:bottom w:val="none" w:sz="0" w:space="0" w:color="auto"/>
                <w:right w:val="none" w:sz="0" w:space="0" w:color="auto"/>
              </w:divBdr>
              <w:divsChild>
                <w:div w:id="1591155139">
                  <w:marLeft w:val="0"/>
                  <w:marRight w:val="0"/>
                  <w:marTop w:val="0"/>
                  <w:marBottom w:val="0"/>
                  <w:divBdr>
                    <w:top w:val="none" w:sz="0" w:space="0" w:color="auto"/>
                    <w:left w:val="none" w:sz="0" w:space="0" w:color="auto"/>
                    <w:bottom w:val="none" w:sz="0" w:space="0" w:color="auto"/>
                    <w:right w:val="none" w:sz="0" w:space="0" w:color="auto"/>
                  </w:divBdr>
                </w:div>
              </w:divsChild>
            </w:div>
            <w:div w:id="1201043928">
              <w:marLeft w:val="0"/>
              <w:marRight w:val="0"/>
              <w:marTop w:val="0"/>
              <w:marBottom w:val="0"/>
              <w:divBdr>
                <w:top w:val="none" w:sz="0" w:space="0" w:color="auto"/>
                <w:left w:val="none" w:sz="0" w:space="0" w:color="auto"/>
                <w:bottom w:val="none" w:sz="0" w:space="0" w:color="auto"/>
                <w:right w:val="none" w:sz="0" w:space="0" w:color="auto"/>
              </w:divBdr>
              <w:divsChild>
                <w:div w:id="2097557356">
                  <w:marLeft w:val="0"/>
                  <w:marRight w:val="0"/>
                  <w:marTop w:val="0"/>
                  <w:marBottom w:val="0"/>
                  <w:divBdr>
                    <w:top w:val="none" w:sz="0" w:space="0" w:color="auto"/>
                    <w:left w:val="none" w:sz="0" w:space="0" w:color="auto"/>
                    <w:bottom w:val="none" w:sz="0" w:space="0" w:color="auto"/>
                    <w:right w:val="none" w:sz="0" w:space="0" w:color="auto"/>
                  </w:divBdr>
                </w:div>
              </w:divsChild>
            </w:div>
            <w:div w:id="2056658898">
              <w:marLeft w:val="0"/>
              <w:marRight w:val="0"/>
              <w:marTop w:val="0"/>
              <w:marBottom w:val="0"/>
              <w:divBdr>
                <w:top w:val="none" w:sz="0" w:space="0" w:color="auto"/>
                <w:left w:val="none" w:sz="0" w:space="0" w:color="auto"/>
                <w:bottom w:val="none" w:sz="0" w:space="0" w:color="auto"/>
                <w:right w:val="none" w:sz="0" w:space="0" w:color="auto"/>
              </w:divBdr>
              <w:divsChild>
                <w:div w:id="272059771">
                  <w:marLeft w:val="0"/>
                  <w:marRight w:val="0"/>
                  <w:marTop w:val="0"/>
                  <w:marBottom w:val="0"/>
                  <w:divBdr>
                    <w:top w:val="none" w:sz="0" w:space="0" w:color="auto"/>
                    <w:left w:val="none" w:sz="0" w:space="0" w:color="auto"/>
                    <w:bottom w:val="none" w:sz="0" w:space="0" w:color="auto"/>
                    <w:right w:val="none" w:sz="0" w:space="0" w:color="auto"/>
                  </w:divBdr>
                </w:div>
              </w:divsChild>
            </w:div>
            <w:div w:id="1911185869">
              <w:marLeft w:val="0"/>
              <w:marRight w:val="0"/>
              <w:marTop w:val="0"/>
              <w:marBottom w:val="0"/>
              <w:divBdr>
                <w:top w:val="none" w:sz="0" w:space="0" w:color="auto"/>
                <w:left w:val="none" w:sz="0" w:space="0" w:color="auto"/>
                <w:bottom w:val="none" w:sz="0" w:space="0" w:color="auto"/>
                <w:right w:val="none" w:sz="0" w:space="0" w:color="auto"/>
              </w:divBdr>
              <w:divsChild>
                <w:div w:id="1372683412">
                  <w:marLeft w:val="0"/>
                  <w:marRight w:val="0"/>
                  <w:marTop w:val="0"/>
                  <w:marBottom w:val="0"/>
                  <w:divBdr>
                    <w:top w:val="none" w:sz="0" w:space="0" w:color="auto"/>
                    <w:left w:val="none" w:sz="0" w:space="0" w:color="auto"/>
                    <w:bottom w:val="none" w:sz="0" w:space="0" w:color="auto"/>
                    <w:right w:val="none" w:sz="0" w:space="0" w:color="auto"/>
                  </w:divBdr>
                </w:div>
              </w:divsChild>
            </w:div>
            <w:div w:id="1219585928">
              <w:marLeft w:val="0"/>
              <w:marRight w:val="0"/>
              <w:marTop w:val="0"/>
              <w:marBottom w:val="0"/>
              <w:divBdr>
                <w:top w:val="none" w:sz="0" w:space="0" w:color="auto"/>
                <w:left w:val="none" w:sz="0" w:space="0" w:color="auto"/>
                <w:bottom w:val="none" w:sz="0" w:space="0" w:color="auto"/>
                <w:right w:val="none" w:sz="0" w:space="0" w:color="auto"/>
              </w:divBdr>
              <w:divsChild>
                <w:div w:id="657537323">
                  <w:marLeft w:val="0"/>
                  <w:marRight w:val="0"/>
                  <w:marTop w:val="0"/>
                  <w:marBottom w:val="0"/>
                  <w:divBdr>
                    <w:top w:val="none" w:sz="0" w:space="0" w:color="auto"/>
                    <w:left w:val="none" w:sz="0" w:space="0" w:color="auto"/>
                    <w:bottom w:val="none" w:sz="0" w:space="0" w:color="auto"/>
                    <w:right w:val="none" w:sz="0" w:space="0" w:color="auto"/>
                  </w:divBdr>
                </w:div>
              </w:divsChild>
            </w:div>
            <w:div w:id="925110497">
              <w:marLeft w:val="0"/>
              <w:marRight w:val="0"/>
              <w:marTop w:val="0"/>
              <w:marBottom w:val="0"/>
              <w:divBdr>
                <w:top w:val="none" w:sz="0" w:space="0" w:color="auto"/>
                <w:left w:val="none" w:sz="0" w:space="0" w:color="auto"/>
                <w:bottom w:val="none" w:sz="0" w:space="0" w:color="auto"/>
                <w:right w:val="none" w:sz="0" w:space="0" w:color="auto"/>
              </w:divBdr>
              <w:divsChild>
                <w:div w:id="1826702993">
                  <w:marLeft w:val="0"/>
                  <w:marRight w:val="0"/>
                  <w:marTop w:val="0"/>
                  <w:marBottom w:val="0"/>
                  <w:divBdr>
                    <w:top w:val="none" w:sz="0" w:space="0" w:color="auto"/>
                    <w:left w:val="none" w:sz="0" w:space="0" w:color="auto"/>
                    <w:bottom w:val="none" w:sz="0" w:space="0" w:color="auto"/>
                    <w:right w:val="none" w:sz="0" w:space="0" w:color="auto"/>
                  </w:divBdr>
                </w:div>
              </w:divsChild>
            </w:div>
            <w:div w:id="501898282">
              <w:marLeft w:val="0"/>
              <w:marRight w:val="0"/>
              <w:marTop w:val="0"/>
              <w:marBottom w:val="0"/>
              <w:divBdr>
                <w:top w:val="none" w:sz="0" w:space="0" w:color="auto"/>
                <w:left w:val="none" w:sz="0" w:space="0" w:color="auto"/>
                <w:bottom w:val="none" w:sz="0" w:space="0" w:color="auto"/>
                <w:right w:val="none" w:sz="0" w:space="0" w:color="auto"/>
              </w:divBdr>
              <w:divsChild>
                <w:div w:id="449318794">
                  <w:marLeft w:val="0"/>
                  <w:marRight w:val="0"/>
                  <w:marTop w:val="0"/>
                  <w:marBottom w:val="0"/>
                  <w:divBdr>
                    <w:top w:val="none" w:sz="0" w:space="0" w:color="auto"/>
                    <w:left w:val="none" w:sz="0" w:space="0" w:color="auto"/>
                    <w:bottom w:val="none" w:sz="0" w:space="0" w:color="auto"/>
                    <w:right w:val="none" w:sz="0" w:space="0" w:color="auto"/>
                  </w:divBdr>
                </w:div>
              </w:divsChild>
            </w:div>
            <w:div w:id="1236941467">
              <w:marLeft w:val="0"/>
              <w:marRight w:val="0"/>
              <w:marTop w:val="0"/>
              <w:marBottom w:val="0"/>
              <w:divBdr>
                <w:top w:val="none" w:sz="0" w:space="0" w:color="auto"/>
                <w:left w:val="none" w:sz="0" w:space="0" w:color="auto"/>
                <w:bottom w:val="none" w:sz="0" w:space="0" w:color="auto"/>
                <w:right w:val="none" w:sz="0" w:space="0" w:color="auto"/>
              </w:divBdr>
              <w:divsChild>
                <w:div w:id="1445615375">
                  <w:marLeft w:val="0"/>
                  <w:marRight w:val="0"/>
                  <w:marTop w:val="0"/>
                  <w:marBottom w:val="0"/>
                  <w:divBdr>
                    <w:top w:val="none" w:sz="0" w:space="0" w:color="auto"/>
                    <w:left w:val="none" w:sz="0" w:space="0" w:color="auto"/>
                    <w:bottom w:val="none" w:sz="0" w:space="0" w:color="auto"/>
                    <w:right w:val="none" w:sz="0" w:space="0" w:color="auto"/>
                  </w:divBdr>
                </w:div>
                <w:div w:id="1824470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512245">
          <w:marLeft w:val="0"/>
          <w:marRight w:val="0"/>
          <w:marTop w:val="0"/>
          <w:marBottom w:val="0"/>
          <w:divBdr>
            <w:top w:val="none" w:sz="0" w:space="0" w:color="auto"/>
            <w:left w:val="none" w:sz="0" w:space="0" w:color="auto"/>
            <w:bottom w:val="none" w:sz="0" w:space="0" w:color="auto"/>
            <w:right w:val="none" w:sz="0" w:space="0" w:color="auto"/>
          </w:divBdr>
          <w:divsChild>
            <w:div w:id="1462378264">
              <w:marLeft w:val="0"/>
              <w:marRight w:val="0"/>
              <w:marTop w:val="0"/>
              <w:marBottom w:val="0"/>
              <w:divBdr>
                <w:top w:val="none" w:sz="0" w:space="0" w:color="auto"/>
                <w:left w:val="none" w:sz="0" w:space="0" w:color="auto"/>
                <w:bottom w:val="none" w:sz="0" w:space="0" w:color="auto"/>
                <w:right w:val="none" w:sz="0" w:space="0" w:color="auto"/>
              </w:divBdr>
              <w:divsChild>
                <w:div w:id="375936792">
                  <w:marLeft w:val="0"/>
                  <w:marRight w:val="0"/>
                  <w:marTop w:val="0"/>
                  <w:marBottom w:val="0"/>
                  <w:divBdr>
                    <w:top w:val="none" w:sz="0" w:space="0" w:color="auto"/>
                    <w:left w:val="none" w:sz="0" w:space="0" w:color="auto"/>
                    <w:bottom w:val="none" w:sz="0" w:space="0" w:color="auto"/>
                    <w:right w:val="none" w:sz="0" w:space="0" w:color="auto"/>
                  </w:divBdr>
                </w:div>
              </w:divsChild>
            </w:div>
            <w:div w:id="168956453">
              <w:marLeft w:val="0"/>
              <w:marRight w:val="0"/>
              <w:marTop w:val="0"/>
              <w:marBottom w:val="0"/>
              <w:divBdr>
                <w:top w:val="none" w:sz="0" w:space="0" w:color="auto"/>
                <w:left w:val="none" w:sz="0" w:space="0" w:color="auto"/>
                <w:bottom w:val="none" w:sz="0" w:space="0" w:color="auto"/>
                <w:right w:val="none" w:sz="0" w:space="0" w:color="auto"/>
              </w:divBdr>
              <w:divsChild>
                <w:div w:id="1740832782">
                  <w:marLeft w:val="0"/>
                  <w:marRight w:val="0"/>
                  <w:marTop w:val="0"/>
                  <w:marBottom w:val="0"/>
                  <w:divBdr>
                    <w:top w:val="none" w:sz="0" w:space="0" w:color="auto"/>
                    <w:left w:val="none" w:sz="0" w:space="0" w:color="auto"/>
                    <w:bottom w:val="none" w:sz="0" w:space="0" w:color="auto"/>
                    <w:right w:val="none" w:sz="0" w:space="0" w:color="auto"/>
                  </w:divBdr>
                </w:div>
                <w:div w:id="363140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310238">
          <w:marLeft w:val="0"/>
          <w:marRight w:val="0"/>
          <w:marTop w:val="0"/>
          <w:marBottom w:val="0"/>
          <w:divBdr>
            <w:top w:val="none" w:sz="0" w:space="0" w:color="auto"/>
            <w:left w:val="none" w:sz="0" w:space="0" w:color="auto"/>
            <w:bottom w:val="none" w:sz="0" w:space="0" w:color="auto"/>
            <w:right w:val="none" w:sz="0" w:space="0" w:color="auto"/>
          </w:divBdr>
          <w:divsChild>
            <w:div w:id="75129038">
              <w:marLeft w:val="0"/>
              <w:marRight w:val="0"/>
              <w:marTop w:val="0"/>
              <w:marBottom w:val="0"/>
              <w:divBdr>
                <w:top w:val="none" w:sz="0" w:space="0" w:color="auto"/>
                <w:left w:val="none" w:sz="0" w:space="0" w:color="auto"/>
                <w:bottom w:val="none" w:sz="0" w:space="0" w:color="auto"/>
                <w:right w:val="none" w:sz="0" w:space="0" w:color="auto"/>
              </w:divBdr>
              <w:divsChild>
                <w:div w:id="2013291787">
                  <w:marLeft w:val="0"/>
                  <w:marRight w:val="0"/>
                  <w:marTop w:val="0"/>
                  <w:marBottom w:val="0"/>
                  <w:divBdr>
                    <w:top w:val="none" w:sz="0" w:space="0" w:color="auto"/>
                    <w:left w:val="none" w:sz="0" w:space="0" w:color="auto"/>
                    <w:bottom w:val="none" w:sz="0" w:space="0" w:color="auto"/>
                    <w:right w:val="none" w:sz="0" w:space="0" w:color="auto"/>
                  </w:divBdr>
                </w:div>
              </w:divsChild>
            </w:div>
            <w:div w:id="146753624">
              <w:marLeft w:val="0"/>
              <w:marRight w:val="0"/>
              <w:marTop w:val="0"/>
              <w:marBottom w:val="0"/>
              <w:divBdr>
                <w:top w:val="none" w:sz="0" w:space="0" w:color="auto"/>
                <w:left w:val="none" w:sz="0" w:space="0" w:color="auto"/>
                <w:bottom w:val="none" w:sz="0" w:space="0" w:color="auto"/>
                <w:right w:val="none" w:sz="0" w:space="0" w:color="auto"/>
              </w:divBdr>
              <w:divsChild>
                <w:div w:id="1631932610">
                  <w:marLeft w:val="0"/>
                  <w:marRight w:val="0"/>
                  <w:marTop w:val="0"/>
                  <w:marBottom w:val="0"/>
                  <w:divBdr>
                    <w:top w:val="none" w:sz="0" w:space="0" w:color="auto"/>
                    <w:left w:val="none" w:sz="0" w:space="0" w:color="auto"/>
                    <w:bottom w:val="none" w:sz="0" w:space="0" w:color="auto"/>
                    <w:right w:val="none" w:sz="0" w:space="0" w:color="auto"/>
                  </w:divBdr>
                </w:div>
                <w:div w:id="101176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2036983">
          <w:marLeft w:val="0"/>
          <w:marRight w:val="0"/>
          <w:marTop w:val="0"/>
          <w:marBottom w:val="0"/>
          <w:divBdr>
            <w:top w:val="none" w:sz="0" w:space="0" w:color="auto"/>
            <w:left w:val="none" w:sz="0" w:space="0" w:color="auto"/>
            <w:bottom w:val="none" w:sz="0" w:space="0" w:color="auto"/>
            <w:right w:val="none" w:sz="0" w:space="0" w:color="auto"/>
          </w:divBdr>
          <w:divsChild>
            <w:div w:id="1732071943">
              <w:marLeft w:val="0"/>
              <w:marRight w:val="0"/>
              <w:marTop w:val="0"/>
              <w:marBottom w:val="0"/>
              <w:divBdr>
                <w:top w:val="none" w:sz="0" w:space="0" w:color="auto"/>
                <w:left w:val="none" w:sz="0" w:space="0" w:color="auto"/>
                <w:bottom w:val="none" w:sz="0" w:space="0" w:color="auto"/>
                <w:right w:val="none" w:sz="0" w:space="0" w:color="auto"/>
              </w:divBdr>
              <w:divsChild>
                <w:div w:id="2007709415">
                  <w:marLeft w:val="0"/>
                  <w:marRight w:val="0"/>
                  <w:marTop w:val="0"/>
                  <w:marBottom w:val="0"/>
                  <w:divBdr>
                    <w:top w:val="none" w:sz="0" w:space="0" w:color="auto"/>
                    <w:left w:val="none" w:sz="0" w:space="0" w:color="auto"/>
                    <w:bottom w:val="none" w:sz="0" w:space="0" w:color="auto"/>
                    <w:right w:val="none" w:sz="0" w:space="0" w:color="auto"/>
                  </w:divBdr>
                </w:div>
              </w:divsChild>
            </w:div>
            <w:div w:id="1569921082">
              <w:marLeft w:val="0"/>
              <w:marRight w:val="0"/>
              <w:marTop w:val="0"/>
              <w:marBottom w:val="0"/>
              <w:divBdr>
                <w:top w:val="none" w:sz="0" w:space="0" w:color="auto"/>
                <w:left w:val="none" w:sz="0" w:space="0" w:color="auto"/>
                <w:bottom w:val="none" w:sz="0" w:space="0" w:color="auto"/>
                <w:right w:val="none" w:sz="0" w:space="0" w:color="auto"/>
              </w:divBdr>
              <w:divsChild>
                <w:div w:id="112870430">
                  <w:marLeft w:val="0"/>
                  <w:marRight w:val="0"/>
                  <w:marTop w:val="0"/>
                  <w:marBottom w:val="0"/>
                  <w:divBdr>
                    <w:top w:val="none" w:sz="0" w:space="0" w:color="auto"/>
                    <w:left w:val="none" w:sz="0" w:space="0" w:color="auto"/>
                    <w:bottom w:val="none" w:sz="0" w:space="0" w:color="auto"/>
                    <w:right w:val="none" w:sz="0" w:space="0" w:color="auto"/>
                  </w:divBdr>
                </w:div>
                <w:div w:id="1302035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886500">
          <w:marLeft w:val="0"/>
          <w:marRight w:val="0"/>
          <w:marTop w:val="0"/>
          <w:marBottom w:val="0"/>
          <w:divBdr>
            <w:top w:val="none" w:sz="0" w:space="0" w:color="auto"/>
            <w:left w:val="none" w:sz="0" w:space="0" w:color="auto"/>
            <w:bottom w:val="none" w:sz="0" w:space="0" w:color="auto"/>
            <w:right w:val="none" w:sz="0" w:space="0" w:color="auto"/>
          </w:divBdr>
          <w:divsChild>
            <w:div w:id="181168187">
              <w:marLeft w:val="0"/>
              <w:marRight w:val="0"/>
              <w:marTop w:val="0"/>
              <w:marBottom w:val="0"/>
              <w:divBdr>
                <w:top w:val="none" w:sz="0" w:space="0" w:color="auto"/>
                <w:left w:val="none" w:sz="0" w:space="0" w:color="auto"/>
                <w:bottom w:val="none" w:sz="0" w:space="0" w:color="auto"/>
                <w:right w:val="none" w:sz="0" w:space="0" w:color="auto"/>
              </w:divBdr>
              <w:divsChild>
                <w:div w:id="781651435">
                  <w:marLeft w:val="0"/>
                  <w:marRight w:val="0"/>
                  <w:marTop w:val="0"/>
                  <w:marBottom w:val="0"/>
                  <w:divBdr>
                    <w:top w:val="none" w:sz="0" w:space="0" w:color="auto"/>
                    <w:left w:val="none" w:sz="0" w:space="0" w:color="auto"/>
                    <w:bottom w:val="none" w:sz="0" w:space="0" w:color="auto"/>
                    <w:right w:val="none" w:sz="0" w:space="0" w:color="auto"/>
                  </w:divBdr>
                </w:div>
              </w:divsChild>
            </w:div>
            <w:div w:id="83690849">
              <w:marLeft w:val="0"/>
              <w:marRight w:val="0"/>
              <w:marTop w:val="0"/>
              <w:marBottom w:val="0"/>
              <w:divBdr>
                <w:top w:val="none" w:sz="0" w:space="0" w:color="auto"/>
                <w:left w:val="none" w:sz="0" w:space="0" w:color="auto"/>
                <w:bottom w:val="none" w:sz="0" w:space="0" w:color="auto"/>
                <w:right w:val="none" w:sz="0" w:space="0" w:color="auto"/>
              </w:divBdr>
              <w:divsChild>
                <w:div w:id="913053586">
                  <w:marLeft w:val="0"/>
                  <w:marRight w:val="0"/>
                  <w:marTop w:val="0"/>
                  <w:marBottom w:val="0"/>
                  <w:divBdr>
                    <w:top w:val="none" w:sz="0" w:space="0" w:color="auto"/>
                    <w:left w:val="none" w:sz="0" w:space="0" w:color="auto"/>
                    <w:bottom w:val="none" w:sz="0" w:space="0" w:color="auto"/>
                    <w:right w:val="none" w:sz="0" w:space="0" w:color="auto"/>
                  </w:divBdr>
                </w:div>
                <w:div w:id="1152599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850976">
          <w:marLeft w:val="0"/>
          <w:marRight w:val="0"/>
          <w:marTop w:val="0"/>
          <w:marBottom w:val="0"/>
          <w:divBdr>
            <w:top w:val="none" w:sz="0" w:space="0" w:color="auto"/>
            <w:left w:val="none" w:sz="0" w:space="0" w:color="auto"/>
            <w:bottom w:val="none" w:sz="0" w:space="0" w:color="auto"/>
            <w:right w:val="none" w:sz="0" w:space="0" w:color="auto"/>
          </w:divBdr>
          <w:divsChild>
            <w:div w:id="637688520">
              <w:marLeft w:val="0"/>
              <w:marRight w:val="0"/>
              <w:marTop w:val="0"/>
              <w:marBottom w:val="0"/>
              <w:divBdr>
                <w:top w:val="none" w:sz="0" w:space="0" w:color="auto"/>
                <w:left w:val="none" w:sz="0" w:space="0" w:color="auto"/>
                <w:bottom w:val="none" w:sz="0" w:space="0" w:color="auto"/>
                <w:right w:val="none" w:sz="0" w:space="0" w:color="auto"/>
              </w:divBdr>
              <w:divsChild>
                <w:div w:id="1706757709">
                  <w:marLeft w:val="0"/>
                  <w:marRight w:val="0"/>
                  <w:marTop w:val="0"/>
                  <w:marBottom w:val="0"/>
                  <w:divBdr>
                    <w:top w:val="none" w:sz="0" w:space="0" w:color="auto"/>
                    <w:left w:val="none" w:sz="0" w:space="0" w:color="auto"/>
                    <w:bottom w:val="none" w:sz="0" w:space="0" w:color="auto"/>
                    <w:right w:val="none" w:sz="0" w:space="0" w:color="auto"/>
                  </w:divBdr>
                </w:div>
              </w:divsChild>
            </w:div>
            <w:div w:id="1426994159">
              <w:marLeft w:val="0"/>
              <w:marRight w:val="0"/>
              <w:marTop w:val="0"/>
              <w:marBottom w:val="0"/>
              <w:divBdr>
                <w:top w:val="none" w:sz="0" w:space="0" w:color="auto"/>
                <w:left w:val="none" w:sz="0" w:space="0" w:color="auto"/>
                <w:bottom w:val="none" w:sz="0" w:space="0" w:color="auto"/>
                <w:right w:val="none" w:sz="0" w:space="0" w:color="auto"/>
              </w:divBdr>
              <w:divsChild>
                <w:div w:id="1123034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813805">
          <w:marLeft w:val="0"/>
          <w:marRight w:val="0"/>
          <w:marTop w:val="0"/>
          <w:marBottom w:val="0"/>
          <w:divBdr>
            <w:top w:val="none" w:sz="0" w:space="0" w:color="auto"/>
            <w:left w:val="none" w:sz="0" w:space="0" w:color="auto"/>
            <w:bottom w:val="none" w:sz="0" w:space="0" w:color="auto"/>
            <w:right w:val="none" w:sz="0" w:space="0" w:color="auto"/>
          </w:divBdr>
          <w:divsChild>
            <w:div w:id="715549055">
              <w:marLeft w:val="0"/>
              <w:marRight w:val="0"/>
              <w:marTop w:val="0"/>
              <w:marBottom w:val="0"/>
              <w:divBdr>
                <w:top w:val="none" w:sz="0" w:space="0" w:color="auto"/>
                <w:left w:val="none" w:sz="0" w:space="0" w:color="auto"/>
                <w:bottom w:val="none" w:sz="0" w:space="0" w:color="auto"/>
                <w:right w:val="none" w:sz="0" w:space="0" w:color="auto"/>
              </w:divBdr>
              <w:divsChild>
                <w:div w:id="1603800216">
                  <w:marLeft w:val="0"/>
                  <w:marRight w:val="0"/>
                  <w:marTop w:val="0"/>
                  <w:marBottom w:val="0"/>
                  <w:divBdr>
                    <w:top w:val="none" w:sz="0" w:space="0" w:color="auto"/>
                    <w:left w:val="none" w:sz="0" w:space="0" w:color="auto"/>
                    <w:bottom w:val="none" w:sz="0" w:space="0" w:color="auto"/>
                    <w:right w:val="none" w:sz="0" w:space="0" w:color="auto"/>
                  </w:divBdr>
                </w:div>
              </w:divsChild>
            </w:div>
            <w:div w:id="556598560">
              <w:marLeft w:val="0"/>
              <w:marRight w:val="0"/>
              <w:marTop w:val="0"/>
              <w:marBottom w:val="0"/>
              <w:divBdr>
                <w:top w:val="none" w:sz="0" w:space="0" w:color="auto"/>
                <w:left w:val="none" w:sz="0" w:space="0" w:color="auto"/>
                <w:bottom w:val="none" w:sz="0" w:space="0" w:color="auto"/>
                <w:right w:val="none" w:sz="0" w:space="0" w:color="auto"/>
              </w:divBdr>
              <w:divsChild>
                <w:div w:id="132455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303797">
          <w:marLeft w:val="0"/>
          <w:marRight w:val="0"/>
          <w:marTop w:val="0"/>
          <w:marBottom w:val="0"/>
          <w:divBdr>
            <w:top w:val="none" w:sz="0" w:space="0" w:color="auto"/>
            <w:left w:val="none" w:sz="0" w:space="0" w:color="auto"/>
            <w:bottom w:val="none" w:sz="0" w:space="0" w:color="auto"/>
            <w:right w:val="none" w:sz="0" w:space="0" w:color="auto"/>
          </w:divBdr>
          <w:divsChild>
            <w:div w:id="792820276">
              <w:marLeft w:val="0"/>
              <w:marRight w:val="0"/>
              <w:marTop w:val="0"/>
              <w:marBottom w:val="0"/>
              <w:divBdr>
                <w:top w:val="none" w:sz="0" w:space="0" w:color="auto"/>
                <w:left w:val="none" w:sz="0" w:space="0" w:color="auto"/>
                <w:bottom w:val="none" w:sz="0" w:space="0" w:color="auto"/>
                <w:right w:val="none" w:sz="0" w:space="0" w:color="auto"/>
              </w:divBdr>
              <w:divsChild>
                <w:div w:id="2061249630">
                  <w:marLeft w:val="0"/>
                  <w:marRight w:val="0"/>
                  <w:marTop w:val="0"/>
                  <w:marBottom w:val="0"/>
                  <w:divBdr>
                    <w:top w:val="none" w:sz="0" w:space="0" w:color="auto"/>
                    <w:left w:val="none" w:sz="0" w:space="0" w:color="auto"/>
                    <w:bottom w:val="none" w:sz="0" w:space="0" w:color="auto"/>
                    <w:right w:val="none" w:sz="0" w:space="0" w:color="auto"/>
                  </w:divBdr>
                </w:div>
              </w:divsChild>
            </w:div>
            <w:div w:id="188183177">
              <w:marLeft w:val="0"/>
              <w:marRight w:val="0"/>
              <w:marTop w:val="0"/>
              <w:marBottom w:val="0"/>
              <w:divBdr>
                <w:top w:val="none" w:sz="0" w:space="0" w:color="auto"/>
                <w:left w:val="none" w:sz="0" w:space="0" w:color="auto"/>
                <w:bottom w:val="none" w:sz="0" w:space="0" w:color="auto"/>
                <w:right w:val="none" w:sz="0" w:space="0" w:color="auto"/>
              </w:divBdr>
              <w:divsChild>
                <w:div w:id="993337145">
                  <w:marLeft w:val="0"/>
                  <w:marRight w:val="0"/>
                  <w:marTop w:val="0"/>
                  <w:marBottom w:val="0"/>
                  <w:divBdr>
                    <w:top w:val="none" w:sz="0" w:space="0" w:color="auto"/>
                    <w:left w:val="none" w:sz="0" w:space="0" w:color="auto"/>
                    <w:bottom w:val="none" w:sz="0" w:space="0" w:color="auto"/>
                    <w:right w:val="none" w:sz="0" w:space="0" w:color="auto"/>
                  </w:divBdr>
                </w:div>
                <w:div w:id="1638492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442184">
          <w:marLeft w:val="0"/>
          <w:marRight w:val="0"/>
          <w:marTop w:val="0"/>
          <w:marBottom w:val="0"/>
          <w:divBdr>
            <w:top w:val="none" w:sz="0" w:space="0" w:color="auto"/>
            <w:left w:val="none" w:sz="0" w:space="0" w:color="auto"/>
            <w:bottom w:val="none" w:sz="0" w:space="0" w:color="auto"/>
            <w:right w:val="none" w:sz="0" w:space="0" w:color="auto"/>
          </w:divBdr>
          <w:divsChild>
            <w:div w:id="1333677907">
              <w:marLeft w:val="0"/>
              <w:marRight w:val="0"/>
              <w:marTop w:val="0"/>
              <w:marBottom w:val="0"/>
              <w:divBdr>
                <w:top w:val="none" w:sz="0" w:space="0" w:color="auto"/>
                <w:left w:val="none" w:sz="0" w:space="0" w:color="auto"/>
                <w:bottom w:val="none" w:sz="0" w:space="0" w:color="auto"/>
                <w:right w:val="none" w:sz="0" w:space="0" w:color="auto"/>
              </w:divBdr>
              <w:divsChild>
                <w:div w:id="319311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266228">
          <w:marLeft w:val="0"/>
          <w:marRight w:val="0"/>
          <w:marTop w:val="0"/>
          <w:marBottom w:val="0"/>
          <w:divBdr>
            <w:top w:val="none" w:sz="0" w:space="0" w:color="auto"/>
            <w:left w:val="none" w:sz="0" w:space="0" w:color="auto"/>
            <w:bottom w:val="none" w:sz="0" w:space="0" w:color="auto"/>
            <w:right w:val="none" w:sz="0" w:space="0" w:color="auto"/>
          </w:divBdr>
          <w:divsChild>
            <w:div w:id="23988175">
              <w:marLeft w:val="0"/>
              <w:marRight w:val="0"/>
              <w:marTop w:val="0"/>
              <w:marBottom w:val="0"/>
              <w:divBdr>
                <w:top w:val="none" w:sz="0" w:space="0" w:color="auto"/>
                <w:left w:val="none" w:sz="0" w:space="0" w:color="auto"/>
                <w:bottom w:val="none" w:sz="0" w:space="0" w:color="auto"/>
                <w:right w:val="none" w:sz="0" w:space="0" w:color="auto"/>
              </w:divBdr>
              <w:divsChild>
                <w:div w:id="703099211">
                  <w:marLeft w:val="0"/>
                  <w:marRight w:val="0"/>
                  <w:marTop w:val="0"/>
                  <w:marBottom w:val="0"/>
                  <w:divBdr>
                    <w:top w:val="none" w:sz="0" w:space="0" w:color="auto"/>
                    <w:left w:val="none" w:sz="0" w:space="0" w:color="auto"/>
                    <w:bottom w:val="none" w:sz="0" w:space="0" w:color="auto"/>
                    <w:right w:val="none" w:sz="0" w:space="0" w:color="auto"/>
                  </w:divBdr>
                </w:div>
              </w:divsChild>
            </w:div>
            <w:div w:id="1060908956">
              <w:marLeft w:val="0"/>
              <w:marRight w:val="0"/>
              <w:marTop w:val="0"/>
              <w:marBottom w:val="0"/>
              <w:divBdr>
                <w:top w:val="none" w:sz="0" w:space="0" w:color="auto"/>
                <w:left w:val="none" w:sz="0" w:space="0" w:color="auto"/>
                <w:bottom w:val="none" w:sz="0" w:space="0" w:color="auto"/>
                <w:right w:val="none" w:sz="0" w:space="0" w:color="auto"/>
              </w:divBdr>
              <w:divsChild>
                <w:div w:id="470906811">
                  <w:marLeft w:val="0"/>
                  <w:marRight w:val="0"/>
                  <w:marTop w:val="0"/>
                  <w:marBottom w:val="0"/>
                  <w:divBdr>
                    <w:top w:val="none" w:sz="0" w:space="0" w:color="auto"/>
                    <w:left w:val="none" w:sz="0" w:space="0" w:color="auto"/>
                    <w:bottom w:val="none" w:sz="0" w:space="0" w:color="auto"/>
                    <w:right w:val="none" w:sz="0" w:space="0" w:color="auto"/>
                  </w:divBdr>
                </w:div>
                <w:div w:id="1919168764">
                  <w:marLeft w:val="0"/>
                  <w:marRight w:val="0"/>
                  <w:marTop w:val="0"/>
                  <w:marBottom w:val="0"/>
                  <w:divBdr>
                    <w:top w:val="none" w:sz="0" w:space="0" w:color="auto"/>
                    <w:left w:val="none" w:sz="0" w:space="0" w:color="auto"/>
                    <w:bottom w:val="none" w:sz="0" w:space="0" w:color="auto"/>
                    <w:right w:val="none" w:sz="0" w:space="0" w:color="auto"/>
                  </w:divBdr>
                </w:div>
              </w:divsChild>
            </w:div>
            <w:div w:id="1882934440">
              <w:marLeft w:val="0"/>
              <w:marRight w:val="0"/>
              <w:marTop w:val="0"/>
              <w:marBottom w:val="0"/>
              <w:divBdr>
                <w:top w:val="none" w:sz="0" w:space="0" w:color="auto"/>
                <w:left w:val="none" w:sz="0" w:space="0" w:color="auto"/>
                <w:bottom w:val="none" w:sz="0" w:space="0" w:color="auto"/>
                <w:right w:val="none" w:sz="0" w:space="0" w:color="auto"/>
              </w:divBdr>
              <w:divsChild>
                <w:div w:id="165676600">
                  <w:marLeft w:val="0"/>
                  <w:marRight w:val="0"/>
                  <w:marTop w:val="0"/>
                  <w:marBottom w:val="0"/>
                  <w:divBdr>
                    <w:top w:val="none" w:sz="0" w:space="0" w:color="auto"/>
                    <w:left w:val="none" w:sz="0" w:space="0" w:color="auto"/>
                    <w:bottom w:val="none" w:sz="0" w:space="0" w:color="auto"/>
                    <w:right w:val="none" w:sz="0" w:space="0" w:color="auto"/>
                  </w:divBdr>
                </w:div>
                <w:div w:id="528371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5423416">
          <w:marLeft w:val="0"/>
          <w:marRight w:val="0"/>
          <w:marTop w:val="0"/>
          <w:marBottom w:val="0"/>
          <w:divBdr>
            <w:top w:val="none" w:sz="0" w:space="0" w:color="auto"/>
            <w:left w:val="none" w:sz="0" w:space="0" w:color="auto"/>
            <w:bottom w:val="none" w:sz="0" w:space="0" w:color="auto"/>
            <w:right w:val="none" w:sz="0" w:space="0" w:color="auto"/>
          </w:divBdr>
          <w:divsChild>
            <w:div w:id="588925973">
              <w:marLeft w:val="0"/>
              <w:marRight w:val="0"/>
              <w:marTop w:val="0"/>
              <w:marBottom w:val="0"/>
              <w:divBdr>
                <w:top w:val="none" w:sz="0" w:space="0" w:color="auto"/>
                <w:left w:val="none" w:sz="0" w:space="0" w:color="auto"/>
                <w:bottom w:val="none" w:sz="0" w:space="0" w:color="auto"/>
                <w:right w:val="none" w:sz="0" w:space="0" w:color="auto"/>
              </w:divBdr>
              <w:divsChild>
                <w:div w:id="679507096">
                  <w:marLeft w:val="0"/>
                  <w:marRight w:val="0"/>
                  <w:marTop w:val="0"/>
                  <w:marBottom w:val="0"/>
                  <w:divBdr>
                    <w:top w:val="none" w:sz="0" w:space="0" w:color="auto"/>
                    <w:left w:val="none" w:sz="0" w:space="0" w:color="auto"/>
                    <w:bottom w:val="none" w:sz="0" w:space="0" w:color="auto"/>
                    <w:right w:val="none" w:sz="0" w:space="0" w:color="auto"/>
                  </w:divBdr>
                </w:div>
              </w:divsChild>
            </w:div>
            <w:div w:id="87697875">
              <w:marLeft w:val="0"/>
              <w:marRight w:val="0"/>
              <w:marTop w:val="0"/>
              <w:marBottom w:val="0"/>
              <w:divBdr>
                <w:top w:val="none" w:sz="0" w:space="0" w:color="auto"/>
                <w:left w:val="none" w:sz="0" w:space="0" w:color="auto"/>
                <w:bottom w:val="none" w:sz="0" w:space="0" w:color="auto"/>
                <w:right w:val="none" w:sz="0" w:space="0" w:color="auto"/>
              </w:divBdr>
              <w:divsChild>
                <w:div w:id="1790053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76768">
          <w:marLeft w:val="0"/>
          <w:marRight w:val="0"/>
          <w:marTop w:val="0"/>
          <w:marBottom w:val="0"/>
          <w:divBdr>
            <w:top w:val="none" w:sz="0" w:space="0" w:color="auto"/>
            <w:left w:val="none" w:sz="0" w:space="0" w:color="auto"/>
            <w:bottom w:val="none" w:sz="0" w:space="0" w:color="auto"/>
            <w:right w:val="none" w:sz="0" w:space="0" w:color="auto"/>
          </w:divBdr>
          <w:divsChild>
            <w:div w:id="108672070">
              <w:marLeft w:val="0"/>
              <w:marRight w:val="0"/>
              <w:marTop w:val="0"/>
              <w:marBottom w:val="0"/>
              <w:divBdr>
                <w:top w:val="none" w:sz="0" w:space="0" w:color="auto"/>
                <w:left w:val="none" w:sz="0" w:space="0" w:color="auto"/>
                <w:bottom w:val="none" w:sz="0" w:space="0" w:color="auto"/>
                <w:right w:val="none" w:sz="0" w:space="0" w:color="auto"/>
              </w:divBdr>
              <w:divsChild>
                <w:div w:id="36703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995880">
          <w:marLeft w:val="0"/>
          <w:marRight w:val="0"/>
          <w:marTop w:val="0"/>
          <w:marBottom w:val="0"/>
          <w:divBdr>
            <w:top w:val="none" w:sz="0" w:space="0" w:color="auto"/>
            <w:left w:val="none" w:sz="0" w:space="0" w:color="auto"/>
            <w:bottom w:val="none" w:sz="0" w:space="0" w:color="auto"/>
            <w:right w:val="none" w:sz="0" w:space="0" w:color="auto"/>
          </w:divBdr>
          <w:divsChild>
            <w:div w:id="1369987299">
              <w:marLeft w:val="0"/>
              <w:marRight w:val="0"/>
              <w:marTop w:val="0"/>
              <w:marBottom w:val="0"/>
              <w:divBdr>
                <w:top w:val="none" w:sz="0" w:space="0" w:color="auto"/>
                <w:left w:val="none" w:sz="0" w:space="0" w:color="auto"/>
                <w:bottom w:val="none" w:sz="0" w:space="0" w:color="auto"/>
                <w:right w:val="none" w:sz="0" w:space="0" w:color="auto"/>
              </w:divBdr>
              <w:divsChild>
                <w:div w:id="719747189">
                  <w:marLeft w:val="0"/>
                  <w:marRight w:val="0"/>
                  <w:marTop w:val="0"/>
                  <w:marBottom w:val="0"/>
                  <w:divBdr>
                    <w:top w:val="none" w:sz="0" w:space="0" w:color="auto"/>
                    <w:left w:val="none" w:sz="0" w:space="0" w:color="auto"/>
                    <w:bottom w:val="none" w:sz="0" w:space="0" w:color="auto"/>
                    <w:right w:val="none" w:sz="0" w:space="0" w:color="auto"/>
                  </w:divBdr>
                </w:div>
              </w:divsChild>
            </w:div>
            <w:div w:id="63335697">
              <w:marLeft w:val="0"/>
              <w:marRight w:val="0"/>
              <w:marTop w:val="0"/>
              <w:marBottom w:val="0"/>
              <w:divBdr>
                <w:top w:val="none" w:sz="0" w:space="0" w:color="auto"/>
                <w:left w:val="none" w:sz="0" w:space="0" w:color="auto"/>
                <w:bottom w:val="none" w:sz="0" w:space="0" w:color="auto"/>
                <w:right w:val="none" w:sz="0" w:space="0" w:color="auto"/>
              </w:divBdr>
              <w:divsChild>
                <w:div w:id="681585503">
                  <w:marLeft w:val="0"/>
                  <w:marRight w:val="0"/>
                  <w:marTop w:val="0"/>
                  <w:marBottom w:val="0"/>
                  <w:divBdr>
                    <w:top w:val="none" w:sz="0" w:space="0" w:color="auto"/>
                    <w:left w:val="none" w:sz="0" w:space="0" w:color="auto"/>
                    <w:bottom w:val="none" w:sz="0" w:space="0" w:color="auto"/>
                    <w:right w:val="none" w:sz="0" w:space="0" w:color="auto"/>
                  </w:divBdr>
                </w:div>
                <w:div w:id="1821579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536998">
          <w:marLeft w:val="0"/>
          <w:marRight w:val="0"/>
          <w:marTop w:val="0"/>
          <w:marBottom w:val="0"/>
          <w:divBdr>
            <w:top w:val="none" w:sz="0" w:space="0" w:color="auto"/>
            <w:left w:val="none" w:sz="0" w:space="0" w:color="auto"/>
            <w:bottom w:val="none" w:sz="0" w:space="0" w:color="auto"/>
            <w:right w:val="none" w:sz="0" w:space="0" w:color="auto"/>
          </w:divBdr>
          <w:divsChild>
            <w:div w:id="1967077326">
              <w:marLeft w:val="0"/>
              <w:marRight w:val="0"/>
              <w:marTop w:val="0"/>
              <w:marBottom w:val="0"/>
              <w:divBdr>
                <w:top w:val="none" w:sz="0" w:space="0" w:color="auto"/>
                <w:left w:val="none" w:sz="0" w:space="0" w:color="auto"/>
                <w:bottom w:val="none" w:sz="0" w:space="0" w:color="auto"/>
                <w:right w:val="none" w:sz="0" w:space="0" w:color="auto"/>
              </w:divBdr>
              <w:divsChild>
                <w:div w:id="1034188307">
                  <w:marLeft w:val="0"/>
                  <w:marRight w:val="0"/>
                  <w:marTop w:val="0"/>
                  <w:marBottom w:val="0"/>
                  <w:divBdr>
                    <w:top w:val="none" w:sz="0" w:space="0" w:color="auto"/>
                    <w:left w:val="none" w:sz="0" w:space="0" w:color="auto"/>
                    <w:bottom w:val="none" w:sz="0" w:space="0" w:color="auto"/>
                    <w:right w:val="none" w:sz="0" w:space="0" w:color="auto"/>
                  </w:divBdr>
                </w:div>
              </w:divsChild>
            </w:div>
            <w:div w:id="1847213261">
              <w:marLeft w:val="0"/>
              <w:marRight w:val="0"/>
              <w:marTop w:val="0"/>
              <w:marBottom w:val="0"/>
              <w:divBdr>
                <w:top w:val="none" w:sz="0" w:space="0" w:color="auto"/>
                <w:left w:val="none" w:sz="0" w:space="0" w:color="auto"/>
                <w:bottom w:val="none" w:sz="0" w:space="0" w:color="auto"/>
                <w:right w:val="none" w:sz="0" w:space="0" w:color="auto"/>
              </w:divBdr>
              <w:divsChild>
                <w:div w:id="1601989828">
                  <w:marLeft w:val="0"/>
                  <w:marRight w:val="0"/>
                  <w:marTop w:val="0"/>
                  <w:marBottom w:val="0"/>
                  <w:divBdr>
                    <w:top w:val="none" w:sz="0" w:space="0" w:color="auto"/>
                    <w:left w:val="none" w:sz="0" w:space="0" w:color="auto"/>
                    <w:bottom w:val="none" w:sz="0" w:space="0" w:color="auto"/>
                    <w:right w:val="none" w:sz="0" w:space="0" w:color="auto"/>
                  </w:divBdr>
                </w:div>
                <w:div w:id="1068923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246980">
          <w:marLeft w:val="0"/>
          <w:marRight w:val="0"/>
          <w:marTop w:val="0"/>
          <w:marBottom w:val="0"/>
          <w:divBdr>
            <w:top w:val="none" w:sz="0" w:space="0" w:color="auto"/>
            <w:left w:val="none" w:sz="0" w:space="0" w:color="auto"/>
            <w:bottom w:val="none" w:sz="0" w:space="0" w:color="auto"/>
            <w:right w:val="none" w:sz="0" w:space="0" w:color="auto"/>
          </w:divBdr>
          <w:divsChild>
            <w:div w:id="664555490">
              <w:marLeft w:val="0"/>
              <w:marRight w:val="0"/>
              <w:marTop w:val="0"/>
              <w:marBottom w:val="0"/>
              <w:divBdr>
                <w:top w:val="none" w:sz="0" w:space="0" w:color="auto"/>
                <w:left w:val="none" w:sz="0" w:space="0" w:color="auto"/>
                <w:bottom w:val="none" w:sz="0" w:space="0" w:color="auto"/>
                <w:right w:val="none" w:sz="0" w:space="0" w:color="auto"/>
              </w:divBdr>
              <w:divsChild>
                <w:div w:id="1646006614">
                  <w:marLeft w:val="0"/>
                  <w:marRight w:val="0"/>
                  <w:marTop w:val="0"/>
                  <w:marBottom w:val="0"/>
                  <w:divBdr>
                    <w:top w:val="none" w:sz="0" w:space="0" w:color="auto"/>
                    <w:left w:val="none" w:sz="0" w:space="0" w:color="auto"/>
                    <w:bottom w:val="none" w:sz="0" w:space="0" w:color="auto"/>
                    <w:right w:val="none" w:sz="0" w:space="0" w:color="auto"/>
                  </w:divBdr>
                </w:div>
              </w:divsChild>
            </w:div>
            <w:div w:id="317392851">
              <w:marLeft w:val="0"/>
              <w:marRight w:val="0"/>
              <w:marTop w:val="0"/>
              <w:marBottom w:val="0"/>
              <w:divBdr>
                <w:top w:val="none" w:sz="0" w:space="0" w:color="auto"/>
                <w:left w:val="none" w:sz="0" w:space="0" w:color="auto"/>
                <w:bottom w:val="none" w:sz="0" w:space="0" w:color="auto"/>
                <w:right w:val="none" w:sz="0" w:space="0" w:color="auto"/>
              </w:divBdr>
              <w:divsChild>
                <w:div w:id="901335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609692">
          <w:marLeft w:val="0"/>
          <w:marRight w:val="0"/>
          <w:marTop w:val="0"/>
          <w:marBottom w:val="0"/>
          <w:divBdr>
            <w:top w:val="none" w:sz="0" w:space="0" w:color="auto"/>
            <w:left w:val="none" w:sz="0" w:space="0" w:color="auto"/>
            <w:bottom w:val="none" w:sz="0" w:space="0" w:color="auto"/>
            <w:right w:val="none" w:sz="0" w:space="0" w:color="auto"/>
          </w:divBdr>
          <w:divsChild>
            <w:div w:id="1906791624">
              <w:marLeft w:val="0"/>
              <w:marRight w:val="0"/>
              <w:marTop w:val="0"/>
              <w:marBottom w:val="0"/>
              <w:divBdr>
                <w:top w:val="none" w:sz="0" w:space="0" w:color="auto"/>
                <w:left w:val="none" w:sz="0" w:space="0" w:color="auto"/>
                <w:bottom w:val="none" w:sz="0" w:space="0" w:color="auto"/>
                <w:right w:val="none" w:sz="0" w:space="0" w:color="auto"/>
              </w:divBdr>
              <w:divsChild>
                <w:div w:id="715348354">
                  <w:marLeft w:val="0"/>
                  <w:marRight w:val="0"/>
                  <w:marTop w:val="0"/>
                  <w:marBottom w:val="0"/>
                  <w:divBdr>
                    <w:top w:val="none" w:sz="0" w:space="0" w:color="auto"/>
                    <w:left w:val="none" w:sz="0" w:space="0" w:color="auto"/>
                    <w:bottom w:val="none" w:sz="0" w:space="0" w:color="auto"/>
                    <w:right w:val="none" w:sz="0" w:space="0" w:color="auto"/>
                  </w:divBdr>
                </w:div>
              </w:divsChild>
            </w:div>
            <w:div w:id="2005546703">
              <w:marLeft w:val="0"/>
              <w:marRight w:val="0"/>
              <w:marTop w:val="0"/>
              <w:marBottom w:val="0"/>
              <w:divBdr>
                <w:top w:val="none" w:sz="0" w:space="0" w:color="auto"/>
                <w:left w:val="none" w:sz="0" w:space="0" w:color="auto"/>
                <w:bottom w:val="none" w:sz="0" w:space="0" w:color="auto"/>
                <w:right w:val="none" w:sz="0" w:space="0" w:color="auto"/>
              </w:divBdr>
              <w:divsChild>
                <w:div w:id="52713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6962178">
          <w:marLeft w:val="0"/>
          <w:marRight w:val="0"/>
          <w:marTop w:val="0"/>
          <w:marBottom w:val="0"/>
          <w:divBdr>
            <w:top w:val="none" w:sz="0" w:space="0" w:color="auto"/>
            <w:left w:val="none" w:sz="0" w:space="0" w:color="auto"/>
            <w:bottom w:val="none" w:sz="0" w:space="0" w:color="auto"/>
            <w:right w:val="none" w:sz="0" w:space="0" w:color="auto"/>
          </w:divBdr>
          <w:divsChild>
            <w:div w:id="529610621">
              <w:marLeft w:val="0"/>
              <w:marRight w:val="0"/>
              <w:marTop w:val="0"/>
              <w:marBottom w:val="0"/>
              <w:divBdr>
                <w:top w:val="none" w:sz="0" w:space="0" w:color="auto"/>
                <w:left w:val="none" w:sz="0" w:space="0" w:color="auto"/>
                <w:bottom w:val="none" w:sz="0" w:space="0" w:color="auto"/>
                <w:right w:val="none" w:sz="0" w:space="0" w:color="auto"/>
              </w:divBdr>
              <w:divsChild>
                <w:div w:id="694188435">
                  <w:marLeft w:val="0"/>
                  <w:marRight w:val="0"/>
                  <w:marTop w:val="0"/>
                  <w:marBottom w:val="0"/>
                  <w:divBdr>
                    <w:top w:val="none" w:sz="0" w:space="0" w:color="auto"/>
                    <w:left w:val="none" w:sz="0" w:space="0" w:color="auto"/>
                    <w:bottom w:val="none" w:sz="0" w:space="0" w:color="auto"/>
                    <w:right w:val="none" w:sz="0" w:space="0" w:color="auto"/>
                  </w:divBdr>
                </w:div>
              </w:divsChild>
            </w:div>
            <w:div w:id="1546720135">
              <w:marLeft w:val="0"/>
              <w:marRight w:val="0"/>
              <w:marTop w:val="0"/>
              <w:marBottom w:val="0"/>
              <w:divBdr>
                <w:top w:val="none" w:sz="0" w:space="0" w:color="auto"/>
                <w:left w:val="none" w:sz="0" w:space="0" w:color="auto"/>
                <w:bottom w:val="none" w:sz="0" w:space="0" w:color="auto"/>
                <w:right w:val="none" w:sz="0" w:space="0" w:color="auto"/>
              </w:divBdr>
              <w:divsChild>
                <w:div w:id="158344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957727">
          <w:marLeft w:val="0"/>
          <w:marRight w:val="0"/>
          <w:marTop w:val="0"/>
          <w:marBottom w:val="0"/>
          <w:divBdr>
            <w:top w:val="none" w:sz="0" w:space="0" w:color="auto"/>
            <w:left w:val="none" w:sz="0" w:space="0" w:color="auto"/>
            <w:bottom w:val="none" w:sz="0" w:space="0" w:color="auto"/>
            <w:right w:val="none" w:sz="0" w:space="0" w:color="auto"/>
          </w:divBdr>
          <w:divsChild>
            <w:div w:id="1486315296">
              <w:marLeft w:val="0"/>
              <w:marRight w:val="0"/>
              <w:marTop w:val="0"/>
              <w:marBottom w:val="0"/>
              <w:divBdr>
                <w:top w:val="none" w:sz="0" w:space="0" w:color="auto"/>
                <w:left w:val="none" w:sz="0" w:space="0" w:color="auto"/>
                <w:bottom w:val="none" w:sz="0" w:space="0" w:color="auto"/>
                <w:right w:val="none" w:sz="0" w:space="0" w:color="auto"/>
              </w:divBdr>
              <w:divsChild>
                <w:div w:id="1550651158">
                  <w:marLeft w:val="0"/>
                  <w:marRight w:val="0"/>
                  <w:marTop w:val="0"/>
                  <w:marBottom w:val="0"/>
                  <w:divBdr>
                    <w:top w:val="none" w:sz="0" w:space="0" w:color="auto"/>
                    <w:left w:val="none" w:sz="0" w:space="0" w:color="auto"/>
                    <w:bottom w:val="none" w:sz="0" w:space="0" w:color="auto"/>
                    <w:right w:val="none" w:sz="0" w:space="0" w:color="auto"/>
                  </w:divBdr>
                </w:div>
              </w:divsChild>
            </w:div>
            <w:div w:id="1663199155">
              <w:marLeft w:val="0"/>
              <w:marRight w:val="0"/>
              <w:marTop w:val="0"/>
              <w:marBottom w:val="0"/>
              <w:divBdr>
                <w:top w:val="none" w:sz="0" w:space="0" w:color="auto"/>
                <w:left w:val="none" w:sz="0" w:space="0" w:color="auto"/>
                <w:bottom w:val="none" w:sz="0" w:space="0" w:color="auto"/>
                <w:right w:val="none" w:sz="0" w:space="0" w:color="auto"/>
              </w:divBdr>
              <w:divsChild>
                <w:div w:id="168513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299514">
          <w:marLeft w:val="0"/>
          <w:marRight w:val="0"/>
          <w:marTop w:val="0"/>
          <w:marBottom w:val="0"/>
          <w:divBdr>
            <w:top w:val="none" w:sz="0" w:space="0" w:color="auto"/>
            <w:left w:val="none" w:sz="0" w:space="0" w:color="auto"/>
            <w:bottom w:val="none" w:sz="0" w:space="0" w:color="auto"/>
            <w:right w:val="none" w:sz="0" w:space="0" w:color="auto"/>
          </w:divBdr>
          <w:divsChild>
            <w:div w:id="191891926">
              <w:marLeft w:val="0"/>
              <w:marRight w:val="0"/>
              <w:marTop w:val="0"/>
              <w:marBottom w:val="0"/>
              <w:divBdr>
                <w:top w:val="none" w:sz="0" w:space="0" w:color="auto"/>
                <w:left w:val="none" w:sz="0" w:space="0" w:color="auto"/>
                <w:bottom w:val="none" w:sz="0" w:space="0" w:color="auto"/>
                <w:right w:val="none" w:sz="0" w:space="0" w:color="auto"/>
              </w:divBdr>
              <w:divsChild>
                <w:div w:id="865949973">
                  <w:marLeft w:val="0"/>
                  <w:marRight w:val="0"/>
                  <w:marTop w:val="0"/>
                  <w:marBottom w:val="0"/>
                  <w:divBdr>
                    <w:top w:val="none" w:sz="0" w:space="0" w:color="auto"/>
                    <w:left w:val="none" w:sz="0" w:space="0" w:color="auto"/>
                    <w:bottom w:val="none" w:sz="0" w:space="0" w:color="auto"/>
                    <w:right w:val="none" w:sz="0" w:space="0" w:color="auto"/>
                  </w:divBdr>
                </w:div>
              </w:divsChild>
            </w:div>
            <w:div w:id="1015764475">
              <w:marLeft w:val="0"/>
              <w:marRight w:val="0"/>
              <w:marTop w:val="0"/>
              <w:marBottom w:val="0"/>
              <w:divBdr>
                <w:top w:val="none" w:sz="0" w:space="0" w:color="auto"/>
                <w:left w:val="none" w:sz="0" w:space="0" w:color="auto"/>
                <w:bottom w:val="none" w:sz="0" w:space="0" w:color="auto"/>
                <w:right w:val="none" w:sz="0" w:space="0" w:color="auto"/>
              </w:divBdr>
              <w:divsChild>
                <w:div w:id="1451244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312549">
          <w:marLeft w:val="0"/>
          <w:marRight w:val="0"/>
          <w:marTop w:val="0"/>
          <w:marBottom w:val="0"/>
          <w:divBdr>
            <w:top w:val="none" w:sz="0" w:space="0" w:color="auto"/>
            <w:left w:val="none" w:sz="0" w:space="0" w:color="auto"/>
            <w:bottom w:val="none" w:sz="0" w:space="0" w:color="auto"/>
            <w:right w:val="none" w:sz="0" w:space="0" w:color="auto"/>
          </w:divBdr>
          <w:divsChild>
            <w:div w:id="366369819">
              <w:marLeft w:val="0"/>
              <w:marRight w:val="0"/>
              <w:marTop w:val="0"/>
              <w:marBottom w:val="0"/>
              <w:divBdr>
                <w:top w:val="none" w:sz="0" w:space="0" w:color="auto"/>
                <w:left w:val="none" w:sz="0" w:space="0" w:color="auto"/>
                <w:bottom w:val="none" w:sz="0" w:space="0" w:color="auto"/>
                <w:right w:val="none" w:sz="0" w:space="0" w:color="auto"/>
              </w:divBdr>
              <w:divsChild>
                <w:div w:id="1257832735">
                  <w:marLeft w:val="0"/>
                  <w:marRight w:val="0"/>
                  <w:marTop w:val="0"/>
                  <w:marBottom w:val="0"/>
                  <w:divBdr>
                    <w:top w:val="none" w:sz="0" w:space="0" w:color="auto"/>
                    <w:left w:val="none" w:sz="0" w:space="0" w:color="auto"/>
                    <w:bottom w:val="none" w:sz="0" w:space="0" w:color="auto"/>
                    <w:right w:val="none" w:sz="0" w:space="0" w:color="auto"/>
                  </w:divBdr>
                </w:div>
              </w:divsChild>
            </w:div>
            <w:div w:id="1836459852">
              <w:marLeft w:val="0"/>
              <w:marRight w:val="0"/>
              <w:marTop w:val="0"/>
              <w:marBottom w:val="0"/>
              <w:divBdr>
                <w:top w:val="none" w:sz="0" w:space="0" w:color="auto"/>
                <w:left w:val="none" w:sz="0" w:space="0" w:color="auto"/>
                <w:bottom w:val="none" w:sz="0" w:space="0" w:color="auto"/>
                <w:right w:val="none" w:sz="0" w:space="0" w:color="auto"/>
              </w:divBdr>
              <w:divsChild>
                <w:div w:id="412245616">
                  <w:marLeft w:val="0"/>
                  <w:marRight w:val="0"/>
                  <w:marTop w:val="0"/>
                  <w:marBottom w:val="0"/>
                  <w:divBdr>
                    <w:top w:val="none" w:sz="0" w:space="0" w:color="auto"/>
                    <w:left w:val="none" w:sz="0" w:space="0" w:color="auto"/>
                    <w:bottom w:val="none" w:sz="0" w:space="0" w:color="auto"/>
                    <w:right w:val="none" w:sz="0" w:space="0" w:color="auto"/>
                  </w:divBdr>
                </w:div>
                <w:div w:id="156843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1638354">
          <w:marLeft w:val="0"/>
          <w:marRight w:val="0"/>
          <w:marTop w:val="0"/>
          <w:marBottom w:val="0"/>
          <w:divBdr>
            <w:top w:val="none" w:sz="0" w:space="0" w:color="auto"/>
            <w:left w:val="none" w:sz="0" w:space="0" w:color="auto"/>
            <w:bottom w:val="none" w:sz="0" w:space="0" w:color="auto"/>
            <w:right w:val="none" w:sz="0" w:space="0" w:color="auto"/>
          </w:divBdr>
          <w:divsChild>
            <w:div w:id="352193924">
              <w:marLeft w:val="0"/>
              <w:marRight w:val="0"/>
              <w:marTop w:val="0"/>
              <w:marBottom w:val="0"/>
              <w:divBdr>
                <w:top w:val="none" w:sz="0" w:space="0" w:color="auto"/>
                <w:left w:val="none" w:sz="0" w:space="0" w:color="auto"/>
                <w:bottom w:val="none" w:sz="0" w:space="0" w:color="auto"/>
                <w:right w:val="none" w:sz="0" w:space="0" w:color="auto"/>
              </w:divBdr>
              <w:divsChild>
                <w:div w:id="1348215501">
                  <w:marLeft w:val="0"/>
                  <w:marRight w:val="0"/>
                  <w:marTop w:val="0"/>
                  <w:marBottom w:val="0"/>
                  <w:divBdr>
                    <w:top w:val="none" w:sz="0" w:space="0" w:color="auto"/>
                    <w:left w:val="none" w:sz="0" w:space="0" w:color="auto"/>
                    <w:bottom w:val="none" w:sz="0" w:space="0" w:color="auto"/>
                    <w:right w:val="none" w:sz="0" w:space="0" w:color="auto"/>
                  </w:divBdr>
                </w:div>
              </w:divsChild>
            </w:div>
            <w:div w:id="580650033">
              <w:marLeft w:val="0"/>
              <w:marRight w:val="0"/>
              <w:marTop w:val="0"/>
              <w:marBottom w:val="0"/>
              <w:divBdr>
                <w:top w:val="none" w:sz="0" w:space="0" w:color="auto"/>
                <w:left w:val="none" w:sz="0" w:space="0" w:color="auto"/>
                <w:bottom w:val="none" w:sz="0" w:space="0" w:color="auto"/>
                <w:right w:val="none" w:sz="0" w:space="0" w:color="auto"/>
              </w:divBdr>
              <w:divsChild>
                <w:div w:id="473136944">
                  <w:marLeft w:val="0"/>
                  <w:marRight w:val="0"/>
                  <w:marTop w:val="0"/>
                  <w:marBottom w:val="0"/>
                  <w:divBdr>
                    <w:top w:val="none" w:sz="0" w:space="0" w:color="auto"/>
                    <w:left w:val="none" w:sz="0" w:space="0" w:color="auto"/>
                    <w:bottom w:val="none" w:sz="0" w:space="0" w:color="auto"/>
                    <w:right w:val="none" w:sz="0" w:space="0" w:color="auto"/>
                  </w:divBdr>
                </w:div>
                <w:div w:id="161092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457322">
          <w:marLeft w:val="0"/>
          <w:marRight w:val="0"/>
          <w:marTop w:val="0"/>
          <w:marBottom w:val="0"/>
          <w:divBdr>
            <w:top w:val="none" w:sz="0" w:space="0" w:color="auto"/>
            <w:left w:val="none" w:sz="0" w:space="0" w:color="auto"/>
            <w:bottom w:val="none" w:sz="0" w:space="0" w:color="auto"/>
            <w:right w:val="none" w:sz="0" w:space="0" w:color="auto"/>
          </w:divBdr>
          <w:divsChild>
            <w:div w:id="713890372">
              <w:marLeft w:val="0"/>
              <w:marRight w:val="0"/>
              <w:marTop w:val="0"/>
              <w:marBottom w:val="0"/>
              <w:divBdr>
                <w:top w:val="none" w:sz="0" w:space="0" w:color="auto"/>
                <w:left w:val="none" w:sz="0" w:space="0" w:color="auto"/>
                <w:bottom w:val="none" w:sz="0" w:space="0" w:color="auto"/>
                <w:right w:val="none" w:sz="0" w:space="0" w:color="auto"/>
              </w:divBdr>
              <w:divsChild>
                <w:div w:id="2033651494">
                  <w:marLeft w:val="0"/>
                  <w:marRight w:val="0"/>
                  <w:marTop w:val="0"/>
                  <w:marBottom w:val="0"/>
                  <w:divBdr>
                    <w:top w:val="none" w:sz="0" w:space="0" w:color="auto"/>
                    <w:left w:val="none" w:sz="0" w:space="0" w:color="auto"/>
                    <w:bottom w:val="none" w:sz="0" w:space="0" w:color="auto"/>
                    <w:right w:val="none" w:sz="0" w:space="0" w:color="auto"/>
                  </w:divBdr>
                </w:div>
              </w:divsChild>
            </w:div>
            <w:div w:id="1897037421">
              <w:marLeft w:val="0"/>
              <w:marRight w:val="0"/>
              <w:marTop w:val="0"/>
              <w:marBottom w:val="0"/>
              <w:divBdr>
                <w:top w:val="none" w:sz="0" w:space="0" w:color="auto"/>
                <w:left w:val="none" w:sz="0" w:space="0" w:color="auto"/>
                <w:bottom w:val="none" w:sz="0" w:space="0" w:color="auto"/>
                <w:right w:val="none" w:sz="0" w:space="0" w:color="auto"/>
              </w:divBdr>
              <w:divsChild>
                <w:div w:id="992219294">
                  <w:marLeft w:val="0"/>
                  <w:marRight w:val="0"/>
                  <w:marTop w:val="0"/>
                  <w:marBottom w:val="0"/>
                  <w:divBdr>
                    <w:top w:val="none" w:sz="0" w:space="0" w:color="auto"/>
                    <w:left w:val="none" w:sz="0" w:space="0" w:color="auto"/>
                    <w:bottom w:val="none" w:sz="0" w:space="0" w:color="auto"/>
                    <w:right w:val="none" w:sz="0" w:space="0" w:color="auto"/>
                  </w:divBdr>
                </w:div>
                <w:div w:id="118693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322509">
          <w:marLeft w:val="0"/>
          <w:marRight w:val="0"/>
          <w:marTop w:val="0"/>
          <w:marBottom w:val="0"/>
          <w:divBdr>
            <w:top w:val="none" w:sz="0" w:space="0" w:color="auto"/>
            <w:left w:val="none" w:sz="0" w:space="0" w:color="auto"/>
            <w:bottom w:val="none" w:sz="0" w:space="0" w:color="auto"/>
            <w:right w:val="none" w:sz="0" w:space="0" w:color="auto"/>
          </w:divBdr>
          <w:divsChild>
            <w:div w:id="572348920">
              <w:marLeft w:val="0"/>
              <w:marRight w:val="0"/>
              <w:marTop w:val="0"/>
              <w:marBottom w:val="0"/>
              <w:divBdr>
                <w:top w:val="none" w:sz="0" w:space="0" w:color="auto"/>
                <w:left w:val="none" w:sz="0" w:space="0" w:color="auto"/>
                <w:bottom w:val="none" w:sz="0" w:space="0" w:color="auto"/>
                <w:right w:val="none" w:sz="0" w:space="0" w:color="auto"/>
              </w:divBdr>
              <w:divsChild>
                <w:div w:id="600454148">
                  <w:marLeft w:val="0"/>
                  <w:marRight w:val="0"/>
                  <w:marTop w:val="0"/>
                  <w:marBottom w:val="0"/>
                  <w:divBdr>
                    <w:top w:val="none" w:sz="0" w:space="0" w:color="auto"/>
                    <w:left w:val="none" w:sz="0" w:space="0" w:color="auto"/>
                    <w:bottom w:val="none" w:sz="0" w:space="0" w:color="auto"/>
                    <w:right w:val="none" w:sz="0" w:space="0" w:color="auto"/>
                  </w:divBdr>
                </w:div>
              </w:divsChild>
            </w:div>
            <w:div w:id="117575638">
              <w:marLeft w:val="0"/>
              <w:marRight w:val="0"/>
              <w:marTop w:val="0"/>
              <w:marBottom w:val="0"/>
              <w:divBdr>
                <w:top w:val="none" w:sz="0" w:space="0" w:color="auto"/>
                <w:left w:val="none" w:sz="0" w:space="0" w:color="auto"/>
                <w:bottom w:val="none" w:sz="0" w:space="0" w:color="auto"/>
                <w:right w:val="none" w:sz="0" w:space="0" w:color="auto"/>
              </w:divBdr>
              <w:divsChild>
                <w:div w:id="427232877">
                  <w:marLeft w:val="0"/>
                  <w:marRight w:val="0"/>
                  <w:marTop w:val="0"/>
                  <w:marBottom w:val="0"/>
                  <w:divBdr>
                    <w:top w:val="none" w:sz="0" w:space="0" w:color="auto"/>
                    <w:left w:val="none" w:sz="0" w:space="0" w:color="auto"/>
                    <w:bottom w:val="none" w:sz="0" w:space="0" w:color="auto"/>
                    <w:right w:val="none" w:sz="0" w:space="0" w:color="auto"/>
                  </w:divBdr>
                </w:div>
                <w:div w:id="1711761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824405">
          <w:marLeft w:val="0"/>
          <w:marRight w:val="0"/>
          <w:marTop w:val="0"/>
          <w:marBottom w:val="0"/>
          <w:divBdr>
            <w:top w:val="none" w:sz="0" w:space="0" w:color="auto"/>
            <w:left w:val="none" w:sz="0" w:space="0" w:color="auto"/>
            <w:bottom w:val="none" w:sz="0" w:space="0" w:color="auto"/>
            <w:right w:val="none" w:sz="0" w:space="0" w:color="auto"/>
          </w:divBdr>
          <w:divsChild>
            <w:div w:id="1593852765">
              <w:marLeft w:val="0"/>
              <w:marRight w:val="0"/>
              <w:marTop w:val="0"/>
              <w:marBottom w:val="0"/>
              <w:divBdr>
                <w:top w:val="none" w:sz="0" w:space="0" w:color="auto"/>
                <w:left w:val="none" w:sz="0" w:space="0" w:color="auto"/>
                <w:bottom w:val="none" w:sz="0" w:space="0" w:color="auto"/>
                <w:right w:val="none" w:sz="0" w:space="0" w:color="auto"/>
              </w:divBdr>
              <w:divsChild>
                <w:div w:id="858932254">
                  <w:marLeft w:val="0"/>
                  <w:marRight w:val="0"/>
                  <w:marTop w:val="0"/>
                  <w:marBottom w:val="0"/>
                  <w:divBdr>
                    <w:top w:val="none" w:sz="0" w:space="0" w:color="auto"/>
                    <w:left w:val="none" w:sz="0" w:space="0" w:color="auto"/>
                    <w:bottom w:val="none" w:sz="0" w:space="0" w:color="auto"/>
                    <w:right w:val="none" w:sz="0" w:space="0" w:color="auto"/>
                  </w:divBdr>
                </w:div>
              </w:divsChild>
            </w:div>
            <w:div w:id="1731152319">
              <w:marLeft w:val="0"/>
              <w:marRight w:val="0"/>
              <w:marTop w:val="0"/>
              <w:marBottom w:val="0"/>
              <w:divBdr>
                <w:top w:val="none" w:sz="0" w:space="0" w:color="auto"/>
                <w:left w:val="none" w:sz="0" w:space="0" w:color="auto"/>
                <w:bottom w:val="none" w:sz="0" w:space="0" w:color="auto"/>
                <w:right w:val="none" w:sz="0" w:space="0" w:color="auto"/>
              </w:divBdr>
              <w:divsChild>
                <w:div w:id="1859856490">
                  <w:marLeft w:val="0"/>
                  <w:marRight w:val="0"/>
                  <w:marTop w:val="0"/>
                  <w:marBottom w:val="0"/>
                  <w:divBdr>
                    <w:top w:val="none" w:sz="0" w:space="0" w:color="auto"/>
                    <w:left w:val="none" w:sz="0" w:space="0" w:color="auto"/>
                    <w:bottom w:val="none" w:sz="0" w:space="0" w:color="auto"/>
                    <w:right w:val="none" w:sz="0" w:space="0" w:color="auto"/>
                  </w:divBdr>
                </w:div>
                <w:div w:id="214731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7148159">
          <w:marLeft w:val="0"/>
          <w:marRight w:val="0"/>
          <w:marTop w:val="0"/>
          <w:marBottom w:val="0"/>
          <w:divBdr>
            <w:top w:val="none" w:sz="0" w:space="0" w:color="auto"/>
            <w:left w:val="none" w:sz="0" w:space="0" w:color="auto"/>
            <w:bottom w:val="none" w:sz="0" w:space="0" w:color="auto"/>
            <w:right w:val="none" w:sz="0" w:space="0" w:color="auto"/>
          </w:divBdr>
          <w:divsChild>
            <w:div w:id="355933758">
              <w:marLeft w:val="0"/>
              <w:marRight w:val="0"/>
              <w:marTop w:val="0"/>
              <w:marBottom w:val="0"/>
              <w:divBdr>
                <w:top w:val="none" w:sz="0" w:space="0" w:color="auto"/>
                <w:left w:val="none" w:sz="0" w:space="0" w:color="auto"/>
                <w:bottom w:val="none" w:sz="0" w:space="0" w:color="auto"/>
                <w:right w:val="none" w:sz="0" w:space="0" w:color="auto"/>
              </w:divBdr>
              <w:divsChild>
                <w:div w:id="2026399008">
                  <w:marLeft w:val="0"/>
                  <w:marRight w:val="0"/>
                  <w:marTop w:val="0"/>
                  <w:marBottom w:val="0"/>
                  <w:divBdr>
                    <w:top w:val="none" w:sz="0" w:space="0" w:color="auto"/>
                    <w:left w:val="none" w:sz="0" w:space="0" w:color="auto"/>
                    <w:bottom w:val="none" w:sz="0" w:space="0" w:color="auto"/>
                    <w:right w:val="none" w:sz="0" w:space="0" w:color="auto"/>
                  </w:divBdr>
                </w:div>
              </w:divsChild>
            </w:div>
            <w:div w:id="1479347566">
              <w:marLeft w:val="0"/>
              <w:marRight w:val="0"/>
              <w:marTop w:val="0"/>
              <w:marBottom w:val="0"/>
              <w:divBdr>
                <w:top w:val="none" w:sz="0" w:space="0" w:color="auto"/>
                <w:left w:val="none" w:sz="0" w:space="0" w:color="auto"/>
                <w:bottom w:val="none" w:sz="0" w:space="0" w:color="auto"/>
                <w:right w:val="none" w:sz="0" w:space="0" w:color="auto"/>
              </w:divBdr>
              <w:divsChild>
                <w:div w:id="1178273513">
                  <w:marLeft w:val="0"/>
                  <w:marRight w:val="0"/>
                  <w:marTop w:val="0"/>
                  <w:marBottom w:val="0"/>
                  <w:divBdr>
                    <w:top w:val="none" w:sz="0" w:space="0" w:color="auto"/>
                    <w:left w:val="none" w:sz="0" w:space="0" w:color="auto"/>
                    <w:bottom w:val="none" w:sz="0" w:space="0" w:color="auto"/>
                    <w:right w:val="none" w:sz="0" w:space="0" w:color="auto"/>
                  </w:divBdr>
                </w:div>
                <w:div w:id="414017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269691">
          <w:marLeft w:val="0"/>
          <w:marRight w:val="0"/>
          <w:marTop w:val="0"/>
          <w:marBottom w:val="0"/>
          <w:divBdr>
            <w:top w:val="none" w:sz="0" w:space="0" w:color="auto"/>
            <w:left w:val="none" w:sz="0" w:space="0" w:color="auto"/>
            <w:bottom w:val="none" w:sz="0" w:space="0" w:color="auto"/>
            <w:right w:val="none" w:sz="0" w:space="0" w:color="auto"/>
          </w:divBdr>
          <w:divsChild>
            <w:div w:id="1639148097">
              <w:marLeft w:val="0"/>
              <w:marRight w:val="0"/>
              <w:marTop w:val="0"/>
              <w:marBottom w:val="0"/>
              <w:divBdr>
                <w:top w:val="none" w:sz="0" w:space="0" w:color="auto"/>
                <w:left w:val="none" w:sz="0" w:space="0" w:color="auto"/>
                <w:bottom w:val="none" w:sz="0" w:space="0" w:color="auto"/>
                <w:right w:val="none" w:sz="0" w:space="0" w:color="auto"/>
              </w:divBdr>
              <w:divsChild>
                <w:div w:id="2040356316">
                  <w:marLeft w:val="0"/>
                  <w:marRight w:val="0"/>
                  <w:marTop w:val="0"/>
                  <w:marBottom w:val="0"/>
                  <w:divBdr>
                    <w:top w:val="none" w:sz="0" w:space="0" w:color="auto"/>
                    <w:left w:val="none" w:sz="0" w:space="0" w:color="auto"/>
                    <w:bottom w:val="none" w:sz="0" w:space="0" w:color="auto"/>
                    <w:right w:val="none" w:sz="0" w:space="0" w:color="auto"/>
                  </w:divBdr>
                </w:div>
              </w:divsChild>
            </w:div>
            <w:div w:id="1807501991">
              <w:marLeft w:val="0"/>
              <w:marRight w:val="0"/>
              <w:marTop w:val="0"/>
              <w:marBottom w:val="0"/>
              <w:divBdr>
                <w:top w:val="none" w:sz="0" w:space="0" w:color="auto"/>
                <w:left w:val="none" w:sz="0" w:space="0" w:color="auto"/>
                <w:bottom w:val="none" w:sz="0" w:space="0" w:color="auto"/>
                <w:right w:val="none" w:sz="0" w:space="0" w:color="auto"/>
              </w:divBdr>
              <w:divsChild>
                <w:div w:id="181798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3547">
          <w:marLeft w:val="0"/>
          <w:marRight w:val="0"/>
          <w:marTop w:val="0"/>
          <w:marBottom w:val="0"/>
          <w:divBdr>
            <w:top w:val="none" w:sz="0" w:space="0" w:color="auto"/>
            <w:left w:val="none" w:sz="0" w:space="0" w:color="auto"/>
            <w:bottom w:val="none" w:sz="0" w:space="0" w:color="auto"/>
            <w:right w:val="none" w:sz="0" w:space="0" w:color="auto"/>
          </w:divBdr>
          <w:divsChild>
            <w:div w:id="1380784809">
              <w:marLeft w:val="0"/>
              <w:marRight w:val="0"/>
              <w:marTop w:val="0"/>
              <w:marBottom w:val="0"/>
              <w:divBdr>
                <w:top w:val="none" w:sz="0" w:space="0" w:color="auto"/>
                <w:left w:val="none" w:sz="0" w:space="0" w:color="auto"/>
                <w:bottom w:val="none" w:sz="0" w:space="0" w:color="auto"/>
                <w:right w:val="none" w:sz="0" w:space="0" w:color="auto"/>
              </w:divBdr>
              <w:divsChild>
                <w:div w:id="983118847">
                  <w:marLeft w:val="0"/>
                  <w:marRight w:val="0"/>
                  <w:marTop w:val="0"/>
                  <w:marBottom w:val="0"/>
                  <w:divBdr>
                    <w:top w:val="none" w:sz="0" w:space="0" w:color="auto"/>
                    <w:left w:val="none" w:sz="0" w:space="0" w:color="auto"/>
                    <w:bottom w:val="none" w:sz="0" w:space="0" w:color="auto"/>
                    <w:right w:val="none" w:sz="0" w:space="0" w:color="auto"/>
                  </w:divBdr>
                </w:div>
              </w:divsChild>
            </w:div>
            <w:div w:id="1490747822">
              <w:marLeft w:val="0"/>
              <w:marRight w:val="0"/>
              <w:marTop w:val="0"/>
              <w:marBottom w:val="0"/>
              <w:divBdr>
                <w:top w:val="none" w:sz="0" w:space="0" w:color="auto"/>
                <w:left w:val="none" w:sz="0" w:space="0" w:color="auto"/>
                <w:bottom w:val="none" w:sz="0" w:space="0" w:color="auto"/>
                <w:right w:val="none" w:sz="0" w:space="0" w:color="auto"/>
              </w:divBdr>
              <w:divsChild>
                <w:div w:id="1554929213">
                  <w:marLeft w:val="0"/>
                  <w:marRight w:val="0"/>
                  <w:marTop w:val="0"/>
                  <w:marBottom w:val="0"/>
                  <w:divBdr>
                    <w:top w:val="none" w:sz="0" w:space="0" w:color="auto"/>
                    <w:left w:val="none" w:sz="0" w:space="0" w:color="auto"/>
                    <w:bottom w:val="none" w:sz="0" w:space="0" w:color="auto"/>
                    <w:right w:val="none" w:sz="0" w:space="0" w:color="auto"/>
                  </w:divBdr>
                </w:div>
                <w:div w:id="195513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333342">
          <w:marLeft w:val="0"/>
          <w:marRight w:val="0"/>
          <w:marTop w:val="0"/>
          <w:marBottom w:val="0"/>
          <w:divBdr>
            <w:top w:val="none" w:sz="0" w:space="0" w:color="auto"/>
            <w:left w:val="none" w:sz="0" w:space="0" w:color="auto"/>
            <w:bottom w:val="none" w:sz="0" w:space="0" w:color="auto"/>
            <w:right w:val="none" w:sz="0" w:space="0" w:color="auto"/>
          </w:divBdr>
          <w:divsChild>
            <w:div w:id="1284582842">
              <w:marLeft w:val="0"/>
              <w:marRight w:val="0"/>
              <w:marTop w:val="0"/>
              <w:marBottom w:val="0"/>
              <w:divBdr>
                <w:top w:val="none" w:sz="0" w:space="0" w:color="auto"/>
                <w:left w:val="none" w:sz="0" w:space="0" w:color="auto"/>
                <w:bottom w:val="none" w:sz="0" w:space="0" w:color="auto"/>
                <w:right w:val="none" w:sz="0" w:space="0" w:color="auto"/>
              </w:divBdr>
              <w:divsChild>
                <w:div w:id="1107655667">
                  <w:marLeft w:val="0"/>
                  <w:marRight w:val="0"/>
                  <w:marTop w:val="0"/>
                  <w:marBottom w:val="0"/>
                  <w:divBdr>
                    <w:top w:val="none" w:sz="0" w:space="0" w:color="auto"/>
                    <w:left w:val="none" w:sz="0" w:space="0" w:color="auto"/>
                    <w:bottom w:val="none" w:sz="0" w:space="0" w:color="auto"/>
                    <w:right w:val="none" w:sz="0" w:space="0" w:color="auto"/>
                  </w:divBdr>
                </w:div>
              </w:divsChild>
            </w:div>
            <w:div w:id="742802709">
              <w:marLeft w:val="0"/>
              <w:marRight w:val="0"/>
              <w:marTop w:val="0"/>
              <w:marBottom w:val="0"/>
              <w:divBdr>
                <w:top w:val="none" w:sz="0" w:space="0" w:color="auto"/>
                <w:left w:val="none" w:sz="0" w:space="0" w:color="auto"/>
                <w:bottom w:val="none" w:sz="0" w:space="0" w:color="auto"/>
                <w:right w:val="none" w:sz="0" w:space="0" w:color="auto"/>
              </w:divBdr>
              <w:divsChild>
                <w:div w:id="1314599743">
                  <w:marLeft w:val="0"/>
                  <w:marRight w:val="0"/>
                  <w:marTop w:val="0"/>
                  <w:marBottom w:val="0"/>
                  <w:divBdr>
                    <w:top w:val="none" w:sz="0" w:space="0" w:color="auto"/>
                    <w:left w:val="none" w:sz="0" w:space="0" w:color="auto"/>
                    <w:bottom w:val="none" w:sz="0" w:space="0" w:color="auto"/>
                    <w:right w:val="none" w:sz="0" w:space="0" w:color="auto"/>
                  </w:divBdr>
                </w:div>
                <w:div w:id="14315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199085">
          <w:marLeft w:val="0"/>
          <w:marRight w:val="0"/>
          <w:marTop w:val="0"/>
          <w:marBottom w:val="0"/>
          <w:divBdr>
            <w:top w:val="none" w:sz="0" w:space="0" w:color="auto"/>
            <w:left w:val="none" w:sz="0" w:space="0" w:color="auto"/>
            <w:bottom w:val="none" w:sz="0" w:space="0" w:color="auto"/>
            <w:right w:val="none" w:sz="0" w:space="0" w:color="auto"/>
          </w:divBdr>
          <w:divsChild>
            <w:div w:id="122161524">
              <w:marLeft w:val="0"/>
              <w:marRight w:val="0"/>
              <w:marTop w:val="0"/>
              <w:marBottom w:val="0"/>
              <w:divBdr>
                <w:top w:val="none" w:sz="0" w:space="0" w:color="auto"/>
                <w:left w:val="none" w:sz="0" w:space="0" w:color="auto"/>
                <w:bottom w:val="none" w:sz="0" w:space="0" w:color="auto"/>
                <w:right w:val="none" w:sz="0" w:space="0" w:color="auto"/>
              </w:divBdr>
              <w:divsChild>
                <w:div w:id="1333413082">
                  <w:marLeft w:val="0"/>
                  <w:marRight w:val="0"/>
                  <w:marTop w:val="0"/>
                  <w:marBottom w:val="0"/>
                  <w:divBdr>
                    <w:top w:val="none" w:sz="0" w:space="0" w:color="auto"/>
                    <w:left w:val="none" w:sz="0" w:space="0" w:color="auto"/>
                    <w:bottom w:val="none" w:sz="0" w:space="0" w:color="auto"/>
                    <w:right w:val="none" w:sz="0" w:space="0" w:color="auto"/>
                  </w:divBdr>
                </w:div>
              </w:divsChild>
            </w:div>
            <w:div w:id="190918305">
              <w:marLeft w:val="0"/>
              <w:marRight w:val="0"/>
              <w:marTop w:val="0"/>
              <w:marBottom w:val="0"/>
              <w:divBdr>
                <w:top w:val="none" w:sz="0" w:space="0" w:color="auto"/>
                <w:left w:val="none" w:sz="0" w:space="0" w:color="auto"/>
                <w:bottom w:val="none" w:sz="0" w:space="0" w:color="auto"/>
                <w:right w:val="none" w:sz="0" w:space="0" w:color="auto"/>
              </w:divBdr>
              <w:divsChild>
                <w:div w:id="921065336">
                  <w:marLeft w:val="0"/>
                  <w:marRight w:val="0"/>
                  <w:marTop w:val="0"/>
                  <w:marBottom w:val="0"/>
                  <w:divBdr>
                    <w:top w:val="none" w:sz="0" w:space="0" w:color="auto"/>
                    <w:left w:val="none" w:sz="0" w:space="0" w:color="auto"/>
                    <w:bottom w:val="none" w:sz="0" w:space="0" w:color="auto"/>
                    <w:right w:val="none" w:sz="0" w:space="0" w:color="auto"/>
                  </w:divBdr>
                </w:div>
                <w:div w:id="1052847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6162507">
          <w:marLeft w:val="0"/>
          <w:marRight w:val="0"/>
          <w:marTop w:val="0"/>
          <w:marBottom w:val="0"/>
          <w:divBdr>
            <w:top w:val="none" w:sz="0" w:space="0" w:color="auto"/>
            <w:left w:val="none" w:sz="0" w:space="0" w:color="auto"/>
            <w:bottom w:val="none" w:sz="0" w:space="0" w:color="auto"/>
            <w:right w:val="none" w:sz="0" w:space="0" w:color="auto"/>
          </w:divBdr>
          <w:divsChild>
            <w:div w:id="321585250">
              <w:marLeft w:val="0"/>
              <w:marRight w:val="0"/>
              <w:marTop w:val="0"/>
              <w:marBottom w:val="0"/>
              <w:divBdr>
                <w:top w:val="none" w:sz="0" w:space="0" w:color="auto"/>
                <w:left w:val="none" w:sz="0" w:space="0" w:color="auto"/>
                <w:bottom w:val="none" w:sz="0" w:space="0" w:color="auto"/>
                <w:right w:val="none" w:sz="0" w:space="0" w:color="auto"/>
              </w:divBdr>
              <w:divsChild>
                <w:div w:id="840777252">
                  <w:marLeft w:val="0"/>
                  <w:marRight w:val="0"/>
                  <w:marTop w:val="0"/>
                  <w:marBottom w:val="0"/>
                  <w:divBdr>
                    <w:top w:val="none" w:sz="0" w:space="0" w:color="auto"/>
                    <w:left w:val="none" w:sz="0" w:space="0" w:color="auto"/>
                    <w:bottom w:val="none" w:sz="0" w:space="0" w:color="auto"/>
                    <w:right w:val="none" w:sz="0" w:space="0" w:color="auto"/>
                  </w:divBdr>
                </w:div>
              </w:divsChild>
            </w:div>
            <w:div w:id="1834098365">
              <w:marLeft w:val="0"/>
              <w:marRight w:val="0"/>
              <w:marTop w:val="0"/>
              <w:marBottom w:val="0"/>
              <w:divBdr>
                <w:top w:val="none" w:sz="0" w:space="0" w:color="auto"/>
                <w:left w:val="none" w:sz="0" w:space="0" w:color="auto"/>
                <w:bottom w:val="none" w:sz="0" w:space="0" w:color="auto"/>
                <w:right w:val="none" w:sz="0" w:space="0" w:color="auto"/>
              </w:divBdr>
              <w:divsChild>
                <w:div w:id="637027459">
                  <w:marLeft w:val="0"/>
                  <w:marRight w:val="0"/>
                  <w:marTop w:val="0"/>
                  <w:marBottom w:val="0"/>
                  <w:divBdr>
                    <w:top w:val="none" w:sz="0" w:space="0" w:color="auto"/>
                    <w:left w:val="none" w:sz="0" w:space="0" w:color="auto"/>
                    <w:bottom w:val="none" w:sz="0" w:space="0" w:color="auto"/>
                    <w:right w:val="none" w:sz="0" w:space="0" w:color="auto"/>
                  </w:divBdr>
                </w:div>
              </w:divsChild>
            </w:div>
            <w:div w:id="1369522695">
              <w:marLeft w:val="0"/>
              <w:marRight w:val="0"/>
              <w:marTop w:val="0"/>
              <w:marBottom w:val="0"/>
              <w:divBdr>
                <w:top w:val="none" w:sz="0" w:space="0" w:color="auto"/>
                <w:left w:val="none" w:sz="0" w:space="0" w:color="auto"/>
                <w:bottom w:val="none" w:sz="0" w:space="0" w:color="auto"/>
                <w:right w:val="none" w:sz="0" w:space="0" w:color="auto"/>
              </w:divBdr>
              <w:divsChild>
                <w:div w:id="1471168575">
                  <w:marLeft w:val="0"/>
                  <w:marRight w:val="0"/>
                  <w:marTop w:val="0"/>
                  <w:marBottom w:val="0"/>
                  <w:divBdr>
                    <w:top w:val="none" w:sz="0" w:space="0" w:color="auto"/>
                    <w:left w:val="none" w:sz="0" w:space="0" w:color="auto"/>
                    <w:bottom w:val="none" w:sz="0" w:space="0" w:color="auto"/>
                    <w:right w:val="none" w:sz="0" w:space="0" w:color="auto"/>
                  </w:divBdr>
                </w:div>
              </w:divsChild>
            </w:div>
            <w:div w:id="621694564">
              <w:marLeft w:val="0"/>
              <w:marRight w:val="0"/>
              <w:marTop w:val="0"/>
              <w:marBottom w:val="0"/>
              <w:divBdr>
                <w:top w:val="none" w:sz="0" w:space="0" w:color="auto"/>
                <w:left w:val="none" w:sz="0" w:space="0" w:color="auto"/>
                <w:bottom w:val="none" w:sz="0" w:space="0" w:color="auto"/>
                <w:right w:val="none" w:sz="0" w:space="0" w:color="auto"/>
              </w:divBdr>
              <w:divsChild>
                <w:div w:id="525600412">
                  <w:marLeft w:val="0"/>
                  <w:marRight w:val="0"/>
                  <w:marTop w:val="0"/>
                  <w:marBottom w:val="0"/>
                  <w:divBdr>
                    <w:top w:val="none" w:sz="0" w:space="0" w:color="auto"/>
                    <w:left w:val="none" w:sz="0" w:space="0" w:color="auto"/>
                    <w:bottom w:val="none" w:sz="0" w:space="0" w:color="auto"/>
                    <w:right w:val="none" w:sz="0" w:space="0" w:color="auto"/>
                  </w:divBdr>
                </w:div>
              </w:divsChild>
            </w:div>
            <w:div w:id="1743990778">
              <w:marLeft w:val="0"/>
              <w:marRight w:val="0"/>
              <w:marTop w:val="0"/>
              <w:marBottom w:val="0"/>
              <w:divBdr>
                <w:top w:val="none" w:sz="0" w:space="0" w:color="auto"/>
                <w:left w:val="none" w:sz="0" w:space="0" w:color="auto"/>
                <w:bottom w:val="none" w:sz="0" w:space="0" w:color="auto"/>
                <w:right w:val="none" w:sz="0" w:space="0" w:color="auto"/>
              </w:divBdr>
              <w:divsChild>
                <w:div w:id="1880823125">
                  <w:marLeft w:val="0"/>
                  <w:marRight w:val="0"/>
                  <w:marTop w:val="0"/>
                  <w:marBottom w:val="0"/>
                  <w:divBdr>
                    <w:top w:val="none" w:sz="0" w:space="0" w:color="auto"/>
                    <w:left w:val="none" w:sz="0" w:space="0" w:color="auto"/>
                    <w:bottom w:val="none" w:sz="0" w:space="0" w:color="auto"/>
                    <w:right w:val="none" w:sz="0" w:space="0" w:color="auto"/>
                  </w:divBdr>
                </w:div>
              </w:divsChild>
            </w:div>
            <w:div w:id="558252896">
              <w:marLeft w:val="0"/>
              <w:marRight w:val="0"/>
              <w:marTop w:val="0"/>
              <w:marBottom w:val="0"/>
              <w:divBdr>
                <w:top w:val="none" w:sz="0" w:space="0" w:color="auto"/>
                <w:left w:val="none" w:sz="0" w:space="0" w:color="auto"/>
                <w:bottom w:val="none" w:sz="0" w:space="0" w:color="auto"/>
                <w:right w:val="none" w:sz="0" w:space="0" w:color="auto"/>
              </w:divBdr>
              <w:divsChild>
                <w:div w:id="393967325">
                  <w:marLeft w:val="0"/>
                  <w:marRight w:val="0"/>
                  <w:marTop w:val="0"/>
                  <w:marBottom w:val="0"/>
                  <w:divBdr>
                    <w:top w:val="none" w:sz="0" w:space="0" w:color="auto"/>
                    <w:left w:val="none" w:sz="0" w:space="0" w:color="auto"/>
                    <w:bottom w:val="none" w:sz="0" w:space="0" w:color="auto"/>
                    <w:right w:val="none" w:sz="0" w:space="0" w:color="auto"/>
                  </w:divBdr>
                </w:div>
              </w:divsChild>
            </w:div>
            <w:div w:id="940332771">
              <w:marLeft w:val="0"/>
              <w:marRight w:val="0"/>
              <w:marTop w:val="0"/>
              <w:marBottom w:val="0"/>
              <w:divBdr>
                <w:top w:val="none" w:sz="0" w:space="0" w:color="auto"/>
                <w:left w:val="none" w:sz="0" w:space="0" w:color="auto"/>
                <w:bottom w:val="none" w:sz="0" w:space="0" w:color="auto"/>
                <w:right w:val="none" w:sz="0" w:space="0" w:color="auto"/>
              </w:divBdr>
              <w:divsChild>
                <w:div w:id="1499544128">
                  <w:marLeft w:val="0"/>
                  <w:marRight w:val="0"/>
                  <w:marTop w:val="0"/>
                  <w:marBottom w:val="0"/>
                  <w:divBdr>
                    <w:top w:val="none" w:sz="0" w:space="0" w:color="auto"/>
                    <w:left w:val="none" w:sz="0" w:space="0" w:color="auto"/>
                    <w:bottom w:val="none" w:sz="0" w:space="0" w:color="auto"/>
                    <w:right w:val="none" w:sz="0" w:space="0" w:color="auto"/>
                  </w:divBdr>
                </w:div>
              </w:divsChild>
            </w:div>
            <w:div w:id="1995252966">
              <w:marLeft w:val="0"/>
              <w:marRight w:val="0"/>
              <w:marTop w:val="0"/>
              <w:marBottom w:val="0"/>
              <w:divBdr>
                <w:top w:val="none" w:sz="0" w:space="0" w:color="auto"/>
                <w:left w:val="none" w:sz="0" w:space="0" w:color="auto"/>
                <w:bottom w:val="none" w:sz="0" w:space="0" w:color="auto"/>
                <w:right w:val="none" w:sz="0" w:space="0" w:color="auto"/>
              </w:divBdr>
              <w:divsChild>
                <w:div w:id="1812746876">
                  <w:marLeft w:val="0"/>
                  <w:marRight w:val="0"/>
                  <w:marTop w:val="0"/>
                  <w:marBottom w:val="0"/>
                  <w:divBdr>
                    <w:top w:val="none" w:sz="0" w:space="0" w:color="auto"/>
                    <w:left w:val="none" w:sz="0" w:space="0" w:color="auto"/>
                    <w:bottom w:val="none" w:sz="0" w:space="0" w:color="auto"/>
                    <w:right w:val="none" w:sz="0" w:space="0" w:color="auto"/>
                  </w:divBdr>
                </w:div>
              </w:divsChild>
            </w:div>
            <w:div w:id="120225228">
              <w:marLeft w:val="0"/>
              <w:marRight w:val="0"/>
              <w:marTop w:val="0"/>
              <w:marBottom w:val="0"/>
              <w:divBdr>
                <w:top w:val="none" w:sz="0" w:space="0" w:color="auto"/>
                <w:left w:val="none" w:sz="0" w:space="0" w:color="auto"/>
                <w:bottom w:val="none" w:sz="0" w:space="0" w:color="auto"/>
                <w:right w:val="none" w:sz="0" w:space="0" w:color="auto"/>
              </w:divBdr>
              <w:divsChild>
                <w:div w:id="700864211">
                  <w:marLeft w:val="0"/>
                  <w:marRight w:val="0"/>
                  <w:marTop w:val="0"/>
                  <w:marBottom w:val="0"/>
                  <w:divBdr>
                    <w:top w:val="none" w:sz="0" w:space="0" w:color="auto"/>
                    <w:left w:val="none" w:sz="0" w:space="0" w:color="auto"/>
                    <w:bottom w:val="none" w:sz="0" w:space="0" w:color="auto"/>
                    <w:right w:val="none" w:sz="0" w:space="0" w:color="auto"/>
                  </w:divBdr>
                </w:div>
              </w:divsChild>
            </w:div>
            <w:div w:id="321928682">
              <w:marLeft w:val="0"/>
              <w:marRight w:val="0"/>
              <w:marTop w:val="0"/>
              <w:marBottom w:val="0"/>
              <w:divBdr>
                <w:top w:val="none" w:sz="0" w:space="0" w:color="auto"/>
                <w:left w:val="none" w:sz="0" w:space="0" w:color="auto"/>
                <w:bottom w:val="none" w:sz="0" w:space="0" w:color="auto"/>
                <w:right w:val="none" w:sz="0" w:space="0" w:color="auto"/>
              </w:divBdr>
              <w:divsChild>
                <w:div w:id="894006788">
                  <w:marLeft w:val="0"/>
                  <w:marRight w:val="0"/>
                  <w:marTop w:val="0"/>
                  <w:marBottom w:val="0"/>
                  <w:divBdr>
                    <w:top w:val="none" w:sz="0" w:space="0" w:color="auto"/>
                    <w:left w:val="none" w:sz="0" w:space="0" w:color="auto"/>
                    <w:bottom w:val="none" w:sz="0" w:space="0" w:color="auto"/>
                    <w:right w:val="none" w:sz="0" w:space="0" w:color="auto"/>
                  </w:divBdr>
                </w:div>
              </w:divsChild>
            </w:div>
            <w:div w:id="1897742237">
              <w:marLeft w:val="0"/>
              <w:marRight w:val="0"/>
              <w:marTop w:val="0"/>
              <w:marBottom w:val="0"/>
              <w:divBdr>
                <w:top w:val="none" w:sz="0" w:space="0" w:color="auto"/>
                <w:left w:val="none" w:sz="0" w:space="0" w:color="auto"/>
                <w:bottom w:val="none" w:sz="0" w:space="0" w:color="auto"/>
                <w:right w:val="none" w:sz="0" w:space="0" w:color="auto"/>
              </w:divBdr>
              <w:divsChild>
                <w:div w:id="1568689681">
                  <w:marLeft w:val="0"/>
                  <w:marRight w:val="0"/>
                  <w:marTop w:val="0"/>
                  <w:marBottom w:val="0"/>
                  <w:divBdr>
                    <w:top w:val="none" w:sz="0" w:space="0" w:color="auto"/>
                    <w:left w:val="none" w:sz="0" w:space="0" w:color="auto"/>
                    <w:bottom w:val="none" w:sz="0" w:space="0" w:color="auto"/>
                    <w:right w:val="none" w:sz="0" w:space="0" w:color="auto"/>
                  </w:divBdr>
                </w:div>
              </w:divsChild>
            </w:div>
            <w:div w:id="209195795">
              <w:marLeft w:val="0"/>
              <w:marRight w:val="0"/>
              <w:marTop w:val="0"/>
              <w:marBottom w:val="0"/>
              <w:divBdr>
                <w:top w:val="none" w:sz="0" w:space="0" w:color="auto"/>
                <w:left w:val="none" w:sz="0" w:space="0" w:color="auto"/>
                <w:bottom w:val="none" w:sz="0" w:space="0" w:color="auto"/>
                <w:right w:val="none" w:sz="0" w:space="0" w:color="auto"/>
              </w:divBdr>
              <w:divsChild>
                <w:div w:id="383718038">
                  <w:marLeft w:val="0"/>
                  <w:marRight w:val="0"/>
                  <w:marTop w:val="0"/>
                  <w:marBottom w:val="0"/>
                  <w:divBdr>
                    <w:top w:val="none" w:sz="0" w:space="0" w:color="auto"/>
                    <w:left w:val="none" w:sz="0" w:space="0" w:color="auto"/>
                    <w:bottom w:val="none" w:sz="0" w:space="0" w:color="auto"/>
                    <w:right w:val="none" w:sz="0" w:space="0" w:color="auto"/>
                  </w:divBdr>
                </w:div>
              </w:divsChild>
            </w:div>
            <w:div w:id="1483473111">
              <w:marLeft w:val="0"/>
              <w:marRight w:val="0"/>
              <w:marTop w:val="0"/>
              <w:marBottom w:val="0"/>
              <w:divBdr>
                <w:top w:val="none" w:sz="0" w:space="0" w:color="auto"/>
                <w:left w:val="none" w:sz="0" w:space="0" w:color="auto"/>
                <w:bottom w:val="none" w:sz="0" w:space="0" w:color="auto"/>
                <w:right w:val="none" w:sz="0" w:space="0" w:color="auto"/>
              </w:divBdr>
              <w:divsChild>
                <w:div w:id="1486624125">
                  <w:marLeft w:val="0"/>
                  <w:marRight w:val="0"/>
                  <w:marTop w:val="0"/>
                  <w:marBottom w:val="0"/>
                  <w:divBdr>
                    <w:top w:val="none" w:sz="0" w:space="0" w:color="auto"/>
                    <w:left w:val="none" w:sz="0" w:space="0" w:color="auto"/>
                    <w:bottom w:val="none" w:sz="0" w:space="0" w:color="auto"/>
                    <w:right w:val="none" w:sz="0" w:space="0" w:color="auto"/>
                  </w:divBdr>
                </w:div>
              </w:divsChild>
            </w:div>
            <w:div w:id="1419791312">
              <w:marLeft w:val="0"/>
              <w:marRight w:val="0"/>
              <w:marTop w:val="0"/>
              <w:marBottom w:val="0"/>
              <w:divBdr>
                <w:top w:val="none" w:sz="0" w:space="0" w:color="auto"/>
                <w:left w:val="none" w:sz="0" w:space="0" w:color="auto"/>
                <w:bottom w:val="none" w:sz="0" w:space="0" w:color="auto"/>
                <w:right w:val="none" w:sz="0" w:space="0" w:color="auto"/>
              </w:divBdr>
              <w:divsChild>
                <w:div w:id="1271082740">
                  <w:marLeft w:val="0"/>
                  <w:marRight w:val="0"/>
                  <w:marTop w:val="0"/>
                  <w:marBottom w:val="0"/>
                  <w:divBdr>
                    <w:top w:val="none" w:sz="0" w:space="0" w:color="auto"/>
                    <w:left w:val="none" w:sz="0" w:space="0" w:color="auto"/>
                    <w:bottom w:val="none" w:sz="0" w:space="0" w:color="auto"/>
                    <w:right w:val="none" w:sz="0" w:space="0" w:color="auto"/>
                  </w:divBdr>
                </w:div>
              </w:divsChild>
            </w:div>
            <w:div w:id="1205754992">
              <w:marLeft w:val="0"/>
              <w:marRight w:val="0"/>
              <w:marTop w:val="0"/>
              <w:marBottom w:val="0"/>
              <w:divBdr>
                <w:top w:val="none" w:sz="0" w:space="0" w:color="auto"/>
                <w:left w:val="none" w:sz="0" w:space="0" w:color="auto"/>
                <w:bottom w:val="none" w:sz="0" w:space="0" w:color="auto"/>
                <w:right w:val="none" w:sz="0" w:space="0" w:color="auto"/>
              </w:divBdr>
              <w:divsChild>
                <w:div w:id="360592316">
                  <w:marLeft w:val="0"/>
                  <w:marRight w:val="0"/>
                  <w:marTop w:val="0"/>
                  <w:marBottom w:val="0"/>
                  <w:divBdr>
                    <w:top w:val="none" w:sz="0" w:space="0" w:color="auto"/>
                    <w:left w:val="none" w:sz="0" w:space="0" w:color="auto"/>
                    <w:bottom w:val="none" w:sz="0" w:space="0" w:color="auto"/>
                    <w:right w:val="none" w:sz="0" w:space="0" w:color="auto"/>
                  </w:divBdr>
                </w:div>
              </w:divsChild>
            </w:div>
            <w:div w:id="2138259315">
              <w:marLeft w:val="0"/>
              <w:marRight w:val="0"/>
              <w:marTop w:val="0"/>
              <w:marBottom w:val="0"/>
              <w:divBdr>
                <w:top w:val="none" w:sz="0" w:space="0" w:color="auto"/>
                <w:left w:val="none" w:sz="0" w:space="0" w:color="auto"/>
                <w:bottom w:val="none" w:sz="0" w:space="0" w:color="auto"/>
                <w:right w:val="none" w:sz="0" w:space="0" w:color="auto"/>
              </w:divBdr>
              <w:divsChild>
                <w:div w:id="1290355687">
                  <w:marLeft w:val="0"/>
                  <w:marRight w:val="0"/>
                  <w:marTop w:val="0"/>
                  <w:marBottom w:val="0"/>
                  <w:divBdr>
                    <w:top w:val="none" w:sz="0" w:space="0" w:color="auto"/>
                    <w:left w:val="none" w:sz="0" w:space="0" w:color="auto"/>
                    <w:bottom w:val="none" w:sz="0" w:space="0" w:color="auto"/>
                    <w:right w:val="none" w:sz="0" w:space="0" w:color="auto"/>
                  </w:divBdr>
                </w:div>
              </w:divsChild>
            </w:div>
            <w:div w:id="674919602">
              <w:marLeft w:val="0"/>
              <w:marRight w:val="0"/>
              <w:marTop w:val="0"/>
              <w:marBottom w:val="0"/>
              <w:divBdr>
                <w:top w:val="none" w:sz="0" w:space="0" w:color="auto"/>
                <w:left w:val="none" w:sz="0" w:space="0" w:color="auto"/>
                <w:bottom w:val="none" w:sz="0" w:space="0" w:color="auto"/>
                <w:right w:val="none" w:sz="0" w:space="0" w:color="auto"/>
              </w:divBdr>
              <w:divsChild>
                <w:div w:id="1188761312">
                  <w:marLeft w:val="0"/>
                  <w:marRight w:val="0"/>
                  <w:marTop w:val="0"/>
                  <w:marBottom w:val="0"/>
                  <w:divBdr>
                    <w:top w:val="none" w:sz="0" w:space="0" w:color="auto"/>
                    <w:left w:val="none" w:sz="0" w:space="0" w:color="auto"/>
                    <w:bottom w:val="none" w:sz="0" w:space="0" w:color="auto"/>
                    <w:right w:val="none" w:sz="0" w:space="0" w:color="auto"/>
                  </w:divBdr>
                </w:div>
              </w:divsChild>
            </w:div>
            <w:div w:id="1629046543">
              <w:marLeft w:val="0"/>
              <w:marRight w:val="0"/>
              <w:marTop w:val="0"/>
              <w:marBottom w:val="0"/>
              <w:divBdr>
                <w:top w:val="none" w:sz="0" w:space="0" w:color="auto"/>
                <w:left w:val="none" w:sz="0" w:space="0" w:color="auto"/>
                <w:bottom w:val="none" w:sz="0" w:space="0" w:color="auto"/>
                <w:right w:val="none" w:sz="0" w:space="0" w:color="auto"/>
              </w:divBdr>
              <w:divsChild>
                <w:div w:id="2063169060">
                  <w:marLeft w:val="0"/>
                  <w:marRight w:val="0"/>
                  <w:marTop w:val="0"/>
                  <w:marBottom w:val="0"/>
                  <w:divBdr>
                    <w:top w:val="none" w:sz="0" w:space="0" w:color="auto"/>
                    <w:left w:val="none" w:sz="0" w:space="0" w:color="auto"/>
                    <w:bottom w:val="none" w:sz="0" w:space="0" w:color="auto"/>
                    <w:right w:val="none" w:sz="0" w:space="0" w:color="auto"/>
                  </w:divBdr>
                </w:div>
              </w:divsChild>
            </w:div>
            <w:div w:id="580455482">
              <w:marLeft w:val="0"/>
              <w:marRight w:val="0"/>
              <w:marTop w:val="0"/>
              <w:marBottom w:val="0"/>
              <w:divBdr>
                <w:top w:val="none" w:sz="0" w:space="0" w:color="auto"/>
                <w:left w:val="none" w:sz="0" w:space="0" w:color="auto"/>
                <w:bottom w:val="none" w:sz="0" w:space="0" w:color="auto"/>
                <w:right w:val="none" w:sz="0" w:space="0" w:color="auto"/>
              </w:divBdr>
              <w:divsChild>
                <w:div w:id="919022569">
                  <w:marLeft w:val="0"/>
                  <w:marRight w:val="0"/>
                  <w:marTop w:val="0"/>
                  <w:marBottom w:val="0"/>
                  <w:divBdr>
                    <w:top w:val="none" w:sz="0" w:space="0" w:color="auto"/>
                    <w:left w:val="none" w:sz="0" w:space="0" w:color="auto"/>
                    <w:bottom w:val="none" w:sz="0" w:space="0" w:color="auto"/>
                    <w:right w:val="none" w:sz="0" w:space="0" w:color="auto"/>
                  </w:divBdr>
                </w:div>
              </w:divsChild>
            </w:div>
            <w:div w:id="367487001">
              <w:marLeft w:val="0"/>
              <w:marRight w:val="0"/>
              <w:marTop w:val="0"/>
              <w:marBottom w:val="0"/>
              <w:divBdr>
                <w:top w:val="none" w:sz="0" w:space="0" w:color="auto"/>
                <w:left w:val="none" w:sz="0" w:space="0" w:color="auto"/>
                <w:bottom w:val="none" w:sz="0" w:space="0" w:color="auto"/>
                <w:right w:val="none" w:sz="0" w:space="0" w:color="auto"/>
              </w:divBdr>
              <w:divsChild>
                <w:div w:id="175074022">
                  <w:marLeft w:val="0"/>
                  <w:marRight w:val="0"/>
                  <w:marTop w:val="0"/>
                  <w:marBottom w:val="0"/>
                  <w:divBdr>
                    <w:top w:val="none" w:sz="0" w:space="0" w:color="auto"/>
                    <w:left w:val="none" w:sz="0" w:space="0" w:color="auto"/>
                    <w:bottom w:val="none" w:sz="0" w:space="0" w:color="auto"/>
                    <w:right w:val="none" w:sz="0" w:space="0" w:color="auto"/>
                  </w:divBdr>
                </w:div>
              </w:divsChild>
            </w:div>
            <w:div w:id="640961893">
              <w:marLeft w:val="0"/>
              <w:marRight w:val="0"/>
              <w:marTop w:val="0"/>
              <w:marBottom w:val="0"/>
              <w:divBdr>
                <w:top w:val="none" w:sz="0" w:space="0" w:color="auto"/>
                <w:left w:val="none" w:sz="0" w:space="0" w:color="auto"/>
                <w:bottom w:val="none" w:sz="0" w:space="0" w:color="auto"/>
                <w:right w:val="none" w:sz="0" w:space="0" w:color="auto"/>
              </w:divBdr>
              <w:divsChild>
                <w:div w:id="619186414">
                  <w:marLeft w:val="0"/>
                  <w:marRight w:val="0"/>
                  <w:marTop w:val="0"/>
                  <w:marBottom w:val="0"/>
                  <w:divBdr>
                    <w:top w:val="none" w:sz="0" w:space="0" w:color="auto"/>
                    <w:left w:val="none" w:sz="0" w:space="0" w:color="auto"/>
                    <w:bottom w:val="none" w:sz="0" w:space="0" w:color="auto"/>
                    <w:right w:val="none" w:sz="0" w:space="0" w:color="auto"/>
                  </w:divBdr>
                </w:div>
              </w:divsChild>
            </w:div>
            <w:div w:id="873662973">
              <w:marLeft w:val="0"/>
              <w:marRight w:val="0"/>
              <w:marTop w:val="0"/>
              <w:marBottom w:val="0"/>
              <w:divBdr>
                <w:top w:val="none" w:sz="0" w:space="0" w:color="auto"/>
                <w:left w:val="none" w:sz="0" w:space="0" w:color="auto"/>
                <w:bottom w:val="none" w:sz="0" w:space="0" w:color="auto"/>
                <w:right w:val="none" w:sz="0" w:space="0" w:color="auto"/>
              </w:divBdr>
              <w:divsChild>
                <w:div w:id="1034159696">
                  <w:marLeft w:val="0"/>
                  <w:marRight w:val="0"/>
                  <w:marTop w:val="0"/>
                  <w:marBottom w:val="0"/>
                  <w:divBdr>
                    <w:top w:val="none" w:sz="0" w:space="0" w:color="auto"/>
                    <w:left w:val="none" w:sz="0" w:space="0" w:color="auto"/>
                    <w:bottom w:val="none" w:sz="0" w:space="0" w:color="auto"/>
                    <w:right w:val="none" w:sz="0" w:space="0" w:color="auto"/>
                  </w:divBdr>
                </w:div>
              </w:divsChild>
            </w:div>
            <w:div w:id="143203738">
              <w:marLeft w:val="0"/>
              <w:marRight w:val="0"/>
              <w:marTop w:val="0"/>
              <w:marBottom w:val="0"/>
              <w:divBdr>
                <w:top w:val="none" w:sz="0" w:space="0" w:color="auto"/>
                <w:left w:val="none" w:sz="0" w:space="0" w:color="auto"/>
                <w:bottom w:val="none" w:sz="0" w:space="0" w:color="auto"/>
                <w:right w:val="none" w:sz="0" w:space="0" w:color="auto"/>
              </w:divBdr>
              <w:divsChild>
                <w:div w:id="1165560092">
                  <w:marLeft w:val="0"/>
                  <w:marRight w:val="0"/>
                  <w:marTop w:val="0"/>
                  <w:marBottom w:val="0"/>
                  <w:divBdr>
                    <w:top w:val="none" w:sz="0" w:space="0" w:color="auto"/>
                    <w:left w:val="none" w:sz="0" w:space="0" w:color="auto"/>
                    <w:bottom w:val="none" w:sz="0" w:space="0" w:color="auto"/>
                    <w:right w:val="none" w:sz="0" w:space="0" w:color="auto"/>
                  </w:divBdr>
                </w:div>
              </w:divsChild>
            </w:div>
            <w:div w:id="267389976">
              <w:marLeft w:val="0"/>
              <w:marRight w:val="0"/>
              <w:marTop w:val="0"/>
              <w:marBottom w:val="0"/>
              <w:divBdr>
                <w:top w:val="none" w:sz="0" w:space="0" w:color="auto"/>
                <w:left w:val="none" w:sz="0" w:space="0" w:color="auto"/>
                <w:bottom w:val="none" w:sz="0" w:space="0" w:color="auto"/>
                <w:right w:val="none" w:sz="0" w:space="0" w:color="auto"/>
              </w:divBdr>
              <w:divsChild>
                <w:div w:id="689263525">
                  <w:marLeft w:val="0"/>
                  <w:marRight w:val="0"/>
                  <w:marTop w:val="0"/>
                  <w:marBottom w:val="0"/>
                  <w:divBdr>
                    <w:top w:val="none" w:sz="0" w:space="0" w:color="auto"/>
                    <w:left w:val="none" w:sz="0" w:space="0" w:color="auto"/>
                    <w:bottom w:val="none" w:sz="0" w:space="0" w:color="auto"/>
                    <w:right w:val="none" w:sz="0" w:space="0" w:color="auto"/>
                  </w:divBdr>
                </w:div>
              </w:divsChild>
            </w:div>
            <w:div w:id="1818765870">
              <w:marLeft w:val="0"/>
              <w:marRight w:val="0"/>
              <w:marTop w:val="0"/>
              <w:marBottom w:val="0"/>
              <w:divBdr>
                <w:top w:val="none" w:sz="0" w:space="0" w:color="auto"/>
                <w:left w:val="none" w:sz="0" w:space="0" w:color="auto"/>
                <w:bottom w:val="none" w:sz="0" w:space="0" w:color="auto"/>
                <w:right w:val="none" w:sz="0" w:space="0" w:color="auto"/>
              </w:divBdr>
              <w:divsChild>
                <w:div w:id="1927617257">
                  <w:marLeft w:val="0"/>
                  <w:marRight w:val="0"/>
                  <w:marTop w:val="0"/>
                  <w:marBottom w:val="0"/>
                  <w:divBdr>
                    <w:top w:val="none" w:sz="0" w:space="0" w:color="auto"/>
                    <w:left w:val="none" w:sz="0" w:space="0" w:color="auto"/>
                    <w:bottom w:val="none" w:sz="0" w:space="0" w:color="auto"/>
                    <w:right w:val="none" w:sz="0" w:space="0" w:color="auto"/>
                  </w:divBdr>
                </w:div>
              </w:divsChild>
            </w:div>
            <w:div w:id="1868595127">
              <w:marLeft w:val="0"/>
              <w:marRight w:val="0"/>
              <w:marTop w:val="0"/>
              <w:marBottom w:val="0"/>
              <w:divBdr>
                <w:top w:val="none" w:sz="0" w:space="0" w:color="auto"/>
                <w:left w:val="none" w:sz="0" w:space="0" w:color="auto"/>
                <w:bottom w:val="none" w:sz="0" w:space="0" w:color="auto"/>
                <w:right w:val="none" w:sz="0" w:space="0" w:color="auto"/>
              </w:divBdr>
              <w:divsChild>
                <w:div w:id="1250775429">
                  <w:marLeft w:val="0"/>
                  <w:marRight w:val="0"/>
                  <w:marTop w:val="0"/>
                  <w:marBottom w:val="0"/>
                  <w:divBdr>
                    <w:top w:val="none" w:sz="0" w:space="0" w:color="auto"/>
                    <w:left w:val="none" w:sz="0" w:space="0" w:color="auto"/>
                    <w:bottom w:val="none" w:sz="0" w:space="0" w:color="auto"/>
                    <w:right w:val="none" w:sz="0" w:space="0" w:color="auto"/>
                  </w:divBdr>
                </w:div>
              </w:divsChild>
            </w:div>
            <w:div w:id="1723167257">
              <w:marLeft w:val="0"/>
              <w:marRight w:val="0"/>
              <w:marTop w:val="0"/>
              <w:marBottom w:val="0"/>
              <w:divBdr>
                <w:top w:val="none" w:sz="0" w:space="0" w:color="auto"/>
                <w:left w:val="none" w:sz="0" w:space="0" w:color="auto"/>
                <w:bottom w:val="none" w:sz="0" w:space="0" w:color="auto"/>
                <w:right w:val="none" w:sz="0" w:space="0" w:color="auto"/>
              </w:divBdr>
              <w:divsChild>
                <w:div w:id="1221550420">
                  <w:marLeft w:val="0"/>
                  <w:marRight w:val="0"/>
                  <w:marTop w:val="0"/>
                  <w:marBottom w:val="0"/>
                  <w:divBdr>
                    <w:top w:val="none" w:sz="0" w:space="0" w:color="auto"/>
                    <w:left w:val="none" w:sz="0" w:space="0" w:color="auto"/>
                    <w:bottom w:val="none" w:sz="0" w:space="0" w:color="auto"/>
                    <w:right w:val="none" w:sz="0" w:space="0" w:color="auto"/>
                  </w:divBdr>
                </w:div>
              </w:divsChild>
            </w:div>
            <w:div w:id="1573075991">
              <w:marLeft w:val="0"/>
              <w:marRight w:val="0"/>
              <w:marTop w:val="0"/>
              <w:marBottom w:val="0"/>
              <w:divBdr>
                <w:top w:val="none" w:sz="0" w:space="0" w:color="auto"/>
                <w:left w:val="none" w:sz="0" w:space="0" w:color="auto"/>
                <w:bottom w:val="none" w:sz="0" w:space="0" w:color="auto"/>
                <w:right w:val="none" w:sz="0" w:space="0" w:color="auto"/>
              </w:divBdr>
              <w:divsChild>
                <w:div w:id="1196231626">
                  <w:marLeft w:val="0"/>
                  <w:marRight w:val="0"/>
                  <w:marTop w:val="0"/>
                  <w:marBottom w:val="0"/>
                  <w:divBdr>
                    <w:top w:val="none" w:sz="0" w:space="0" w:color="auto"/>
                    <w:left w:val="none" w:sz="0" w:space="0" w:color="auto"/>
                    <w:bottom w:val="none" w:sz="0" w:space="0" w:color="auto"/>
                    <w:right w:val="none" w:sz="0" w:space="0" w:color="auto"/>
                  </w:divBdr>
                </w:div>
              </w:divsChild>
            </w:div>
            <w:div w:id="1937710459">
              <w:marLeft w:val="0"/>
              <w:marRight w:val="0"/>
              <w:marTop w:val="0"/>
              <w:marBottom w:val="0"/>
              <w:divBdr>
                <w:top w:val="none" w:sz="0" w:space="0" w:color="auto"/>
                <w:left w:val="none" w:sz="0" w:space="0" w:color="auto"/>
                <w:bottom w:val="none" w:sz="0" w:space="0" w:color="auto"/>
                <w:right w:val="none" w:sz="0" w:space="0" w:color="auto"/>
              </w:divBdr>
              <w:divsChild>
                <w:div w:id="1538662278">
                  <w:marLeft w:val="0"/>
                  <w:marRight w:val="0"/>
                  <w:marTop w:val="0"/>
                  <w:marBottom w:val="0"/>
                  <w:divBdr>
                    <w:top w:val="none" w:sz="0" w:space="0" w:color="auto"/>
                    <w:left w:val="none" w:sz="0" w:space="0" w:color="auto"/>
                    <w:bottom w:val="none" w:sz="0" w:space="0" w:color="auto"/>
                    <w:right w:val="none" w:sz="0" w:space="0" w:color="auto"/>
                  </w:divBdr>
                </w:div>
              </w:divsChild>
            </w:div>
            <w:div w:id="727999929">
              <w:marLeft w:val="0"/>
              <w:marRight w:val="0"/>
              <w:marTop w:val="0"/>
              <w:marBottom w:val="0"/>
              <w:divBdr>
                <w:top w:val="none" w:sz="0" w:space="0" w:color="auto"/>
                <w:left w:val="none" w:sz="0" w:space="0" w:color="auto"/>
                <w:bottom w:val="none" w:sz="0" w:space="0" w:color="auto"/>
                <w:right w:val="none" w:sz="0" w:space="0" w:color="auto"/>
              </w:divBdr>
              <w:divsChild>
                <w:div w:id="79454139">
                  <w:marLeft w:val="0"/>
                  <w:marRight w:val="0"/>
                  <w:marTop w:val="0"/>
                  <w:marBottom w:val="0"/>
                  <w:divBdr>
                    <w:top w:val="none" w:sz="0" w:space="0" w:color="auto"/>
                    <w:left w:val="none" w:sz="0" w:space="0" w:color="auto"/>
                    <w:bottom w:val="none" w:sz="0" w:space="0" w:color="auto"/>
                    <w:right w:val="none" w:sz="0" w:space="0" w:color="auto"/>
                  </w:divBdr>
                </w:div>
              </w:divsChild>
            </w:div>
            <w:div w:id="1955094969">
              <w:marLeft w:val="0"/>
              <w:marRight w:val="0"/>
              <w:marTop w:val="0"/>
              <w:marBottom w:val="0"/>
              <w:divBdr>
                <w:top w:val="none" w:sz="0" w:space="0" w:color="auto"/>
                <w:left w:val="none" w:sz="0" w:space="0" w:color="auto"/>
                <w:bottom w:val="none" w:sz="0" w:space="0" w:color="auto"/>
                <w:right w:val="none" w:sz="0" w:space="0" w:color="auto"/>
              </w:divBdr>
              <w:divsChild>
                <w:div w:id="85461953">
                  <w:marLeft w:val="0"/>
                  <w:marRight w:val="0"/>
                  <w:marTop w:val="0"/>
                  <w:marBottom w:val="0"/>
                  <w:divBdr>
                    <w:top w:val="none" w:sz="0" w:space="0" w:color="auto"/>
                    <w:left w:val="none" w:sz="0" w:space="0" w:color="auto"/>
                    <w:bottom w:val="none" w:sz="0" w:space="0" w:color="auto"/>
                    <w:right w:val="none" w:sz="0" w:space="0" w:color="auto"/>
                  </w:divBdr>
                </w:div>
              </w:divsChild>
            </w:div>
            <w:div w:id="263922754">
              <w:marLeft w:val="0"/>
              <w:marRight w:val="0"/>
              <w:marTop w:val="0"/>
              <w:marBottom w:val="0"/>
              <w:divBdr>
                <w:top w:val="none" w:sz="0" w:space="0" w:color="auto"/>
                <w:left w:val="none" w:sz="0" w:space="0" w:color="auto"/>
                <w:bottom w:val="none" w:sz="0" w:space="0" w:color="auto"/>
                <w:right w:val="none" w:sz="0" w:space="0" w:color="auto"/>
              </w:divBdr>
              <w:divsChild>
                <w:div w:id="495069481">
                  <w:marLeft w:val="0"/>
                  <w:marRight w:val="0"/>
                  <w:marTop w:val="0"/>
                  <w:marBottom w:val="0"/>
                  <w:divBdr>
                    <w:top w:val="none" w:sz="0" w:space="0" w:color="auto"/>
                    <w:left w:val="none" w:sz="0" w:space="0" w:color="auto"/>
                    <w:bottom w:val="none" w:sz="0" w:space="0" w:color="auto"/>
                    <w:right w:val="none" w:sz="0" w:space="0" w:color="auto"/>
                  </w:divBdr>
                </w:div>
              </w:divsChild>
            </w:div>
            <w:div w:id="1743332759">
              <w:marLeft w:val="0"/>
              <w:marRight w:val="0"/>
              <w:marTop w:val="0"/>
              <w:marBottom w:val="0"/>
              <w:divBdr>
                <w:top w:val="none" w:sz="0" w:space="0" w:color="auto"/>
                <w:left w:val="none" w:sz="0" w:space="0" w:color="auto"/>
                <w:bottom w:val="none" w:sz="0" w:space="0" w:color="auto"/>
                <w:right w:val="none" w:sz="0" w:space="0" w:color="auto"/>
              </w:divBdr>
              <w:divsChild>
                <w:div w:id="4747788">
                  <w:marLeft w:val="0"/>
                  <w:marRight w:val="0"/>
                  <w:marTop w:val="0"/>
                  <w:marBottom w:val="0"/>
                  <w:divBdr>
                    <w:top w:val="none" w:sz="0" w:space="0" w:color="auto"/>
                    <w:left w:val="none" w:sz="0" w:space="0" w:color="auto"/>
                    <w:bottom w:val="none" w:sz="0" w:space="0" w:color="auto"/>
                    <w:right w:val="none" w:sz="0" w:space="0" w:color="auto"/>
                  </w:divBdr>
                </w:div>
              </w:divsChild>
            </w:div>
            <w:div w:id="1458404328">
              <w:marLeft w:val="0"/>
              <w:marRight w:val="0"/>
              <w:marTop w:val="0"/>
              <w:marBottom w:val="0"/>
              <w:divBdr>
                <w:top w:val="none" w:sz="0" w:space="0" w:color="auto"/>
                <w:left w:val="none" w:sz="0" w:space="0" w:color="auto"/>
                <w:bottom w:val="none" w:sz="0" w:space="0" w:color="auto"/>
                <w:right w:val="none" w:sz="0" w:space="0" w:color="auto"/>
              </w:divBdr>
              <w:divsChild>
                <w:div w:id="628901692">
                  <w:marLeft w:val="0"/>
                  <w:marRight w:val="0"/>
                  <w:marTop w:val="0"/>
                  <w:marBottom w:val="0"/>
                  <w:divBdr>
                    <w:top w:val="none" w:sz="0" w:space="0" w:color="auto"/>
                    <w:left w:val="none" w:sz="0" w:space="0" w:color="auto"/>
                    <w:bottom w:val="none" w:sz="0" w:space="0" w:color="auto"/>
                    <w:right w:val="none" w:sz="0" w:space="0" w:color="auto"/>
                  </w:divBdr>
                </w:div>
              </w:divsChild>
            </w:div>
            <w:div w:id="1654872464">
              <w:marLeft w:val="0"/>
              <w:marRight w:val="0"/>
              <w:marTop w:val="0"/>
              <w:marBottom w:val="0"/>
              <w:divBdr>
                <w:top w:val="none" w:sz="0" w:space="0" w:color="auto"/>
                <w:left w:val="none" w:sz="0" w:space="0" w:color="auto"/>
                <w:bottom w:val="none" w:sz="0" w:space="0" w:color="auto"/>
                <w:right w:val="none" w:sz="0" w:space="0" w:color="auto"/>
              </w:divBdr>
              <w:divsChild>
                <w:div w:id="849563326">
                  <w:marLeft w:val="0"/>
                  <w:marRight w:val="0"/>
                  <w:marTop w:val="0"/>
                  <w:marBottom w:val="0"/>
                  <w:divBdr>
                    <w:top w:val="none" w:sz="0" w:space="0" w:color="auto"/>
                    <w:left w:val="none" w:sz="0" w:space="0" w:color="auto"/>
                    <w:bottom w:val="none" w:sz="0" w:space="0" w:color="auto"/>
                    <w:right w:val="none" w:sz="0" w:space="0" w:color="auto"/>
                  </w:divBdr>
                </w:div>
              </w:divsChild>
            </w:div>
            <w:div w:id="697975532">
              <w:marLeft w:val="0"/>
              <w:marRight w:val="0"/>
              <w:marTop w:val="0"/>
              <w:marBottom w:val="0"/>
              <w:divBdr>
                <w:top w:val="none" w:sz="0" w:space="0" w:color="auto"/>
                <w:left w:val="none" w:sz="0" w:space="0" w:color="auto"/>
                <w:bottom w:val="none" w:sz="0" w:space="0" w:color="auto"/>
                <w:right w:val="none" w:sz="0" w:space="0" w:color="auto"/>
              </w:divBdr>
              <w:divsChild>
                <w:div w:id="102262125">
                  <w:marLeft w:val="0"/>
                  <w:marRight w:val="0"/>
                  <w:marTop w:val="0"/>
                  <w:marBottom w:val="0"/>
                  <w:divBdr>
                    <w:top w:val="none" w:sz="0" w:space="0" w:color="auto"/>
                    <w:left w:val="none" w:sz="0" w:space="0" w:color="auto"/>
                    <w:bottom w:val="none" w:sz="0" w:space="0" w:color="auto"/>
                    <w:right w:val="none" w:sz="0" w:space="0" w:color="auto"/>
                  </w:divBdr>
                </w:div>
              </w:divsChild>
            </w:div>
            <w:div w:id="561715168">
              <w:marLeft w:val="0"/>
              <w:marRight w:val="0"/>
              <w:marTop w:val="0"/>
              <w:marBottom w:val="0"/>
              <w:divBdr>
                <w:top w:val="none" w:sz="0" w:space="0" w:color="auto"/>
                <w:left w:val="none" w:sz="0" w:space="0" w:color="auto"/>
                <w:bottom w:val="none" w:sz="0" w:space="0" w:color="auto"/>
                <w:right w:val="none" w:sz="0" w:space="0" w:color="auto"/>
              </w:divBdr>
              <w:divsChild>
                <w:div w:id="100150746">
                  <w:marLeft w:val="0"/>
                  <w:marRight w:val="0"/>
                  <w:marTop w:val="0"/>
                  <w:marBottom w:val="0"/>
                  <w:divBdr>
                    <w:top w:val="none" w:sz="0" w:space="0" w:color="auto"/>
                    <w:left w:val="none" w:sz="0" w:space="0" w:color="auto"/>
                    <w:bottom w:val="none" w:sz="0" w:space="0" w:color="auto"/>
                    <w:right w:val="none" w:sz="0" w:space="0" w:color="auto"/>
                  </w:divBdr>
                </w:div>
              </w:divsChild>
            </w:div>
            <w:div w:id="210850439">
              <w:marLeft w:val="0"/>
              <w:marRight w:val="0"/>
              <w:marTop w:val="0"/>
              <w:marBottom w:val="0"/>
              <w:divBdr>
                <w:top w:val="none" w:sz="0" w:space="0" w:color="auto"/>
                <w:left w:val="none" w:sz="0" w:space="0" w:color="auto"/>
                <w:bottom w:val="none" w:sz="0" w:space="0" w:color="auto"/>
                <w:right w:val="none" w:sz="0" w:space="0" w:color="auto"/>
              </w:divBdr>
              <w:divsChild>
                <w:div w:id="1755543991">
                  <w:marLeft w:val="0"/>
                  <w:marRight w:val="0"/>
                  <w:marTop w:val="0"/>
                  <w:marBottom w:val="0"/>
                  <w:divBdr>
                    <w:top w:val="none" w:sz="0" w:space="0" w:color="auto"/>
                    <w:left w:val="none" w:sz="0" w:space="0" w:color="auto"/>
                    <w:bottom w:val="none" w:sz="0" w:space="0" w:color="auto"/>
                    <w:right w:val="none" w:sz="0" w:space="0" w:color="auto"/>
                  </w:divBdr>
                </w:div>
              </w:divsChild>
            </w:div>
            <w:div w:id="199905222">
              <w:marLeft w:val="0"/>
              <w:marRight w:val="0"/>
              <w:marTop w:val="0"/>
              <w:marBottom w:val="0"/>
              <w:divBdr>
                <w:top w:val="none" w:sz="0" w:space="0" w:color="auto"/>
                <w:left w:val="none" w:sz="0" w:space="0" w:color="auto"/>
                <w:bottom w:val="none" w:sz="0" w:space="0" w:color="auto"/>
                <w:right w:val="none" w:sz="0" w:space="0" w:color="auto"/>
              </w:divBdr>
              <w:divsChild>
                <w:div w:id="571887131">
                  <w:marLeft w:val="0"/>
                  <w:marRight w:val="0"/>
                  <w:marTop w:val="0"/>
                  <w:marBottom w:val="0"/>
                  <w:divBdr>
                    <w:top w:val="none" w:sz="0" w:space="0" w:color="auto"/>
                    <w:left w:val="none" w:sz="0" w:space="0" w:color="auto"/>
                    <w:bottom w:val="none" w:sz="0" w:space="0" w:color="auto"/>
                    <w:right w:val="none" w:sz="0" w:space="0" w:color="auto"/>
                  </w:divBdr>
                </w:div>
              </w:divsChild>
            </w:div>
            <w:div w:id="932780376">
              <w:marLeft w:val="0"/>
              <w:marRight w:val="0"/>
              <w:marTop w:val="0"/>
              <w:marBottom w:val="0"/>
              <w:divBdr>
                <w:top w:val="none" w:sz="0" w:space="0" w:color="auto"/>
                <w:left w:val="none" w:sz="0" w:space="0" w:color="auto"/>
                <w:bottom w:val="none" w:sz="0" w:space="0" w:color="auto"/>
                <w:right w:val="none" w:sz="0" w:space="0" w:color="auto"/>
              </w:divBdr>
              <w:divsChild>
                <w:div w:id="124280203">
                  <w:marLeft w:val="0"/>
                  <w:marRight w:val="0"/>
                  <w:marTop w:val="0"/>
                  <w:marBottom w:val="0"/>
                  <w:divBdr>
                    <w:top w:val="none" w:sz="0" w:space="0" w:color="auto"/>
                    <w:left w:val="none" w:sz="0" w:space="0" w:color="auto"/>
                    <w:bottom w:val="none" w:sz="0" w:space="0" w:color="auto"/>
                    <w:right w:val="none" w:sz="0" w:space="0" w:color="auto"/>
                  </w:divBdr>
                </w:div>
              </w:divsChild>
            </w:div>
            <w:div w:id="1775054301">
              <w:marLeft w:val="0"/>
              <w:marRight w:val="0"/>
              <w:marTop w:val="0"/>
              <w:marBottom w:val="0"/>
              <w:divBdr>
                <w:top w:val="none" w:sz="0" w:space="0" w:color="auto"/>
                <w:left w:val="none" w:sz="0" w:space="0" w:color="auto"/>
                <w:bottom w:val="none" w:sz="0" w:space="0" w:color="auto"/>
                <w:right w:val="none" w:sz="0" w:space="0" w:color="auto"/>
              </w:divBdr>
              <w:divsChild>
                <w:div w:id="1564490445">
                  <w:marLeft w:val="0"/>
                  <w:marRight w:val="0"/>
                  <w:marTop w:val="0"/>
                  <w:marBottom w:val="0"/>
                  <w:divBdr>
                    <w:top w:val="none" w:sz="0" w:space="0" w:color="auto"/>
                    <w:left w:val="none" w:sz="0" w:space="0" w:color="auto"/>
                    <w:bottom w:val="none" w:sz="0" w:space="0" w:color="auto"/>
                    <w:right w:val="none" w:sz="0" w:space="0" w:color="auto"/>
                  </w:divBdr>
                </w:div>
              </w:divsChild>
            </w:div>
            <w:div w:id="1955403560">
              <w:marLeft w:val="0"/>
              <w:marRight w:val="0"/>
              <w:marTop w:val="0"/>
              <w:marBottom w:val="0"/>
              <w:divBdr>
                <w:top w:val="none" w:sz="0" w:space="0" w:color="auto"/>
                <w:left w:val="none" w:sz="0" w:space="0" w:color="auto"/>
                <w:bottom w:val="none" w:sz="0" w:space="0" w:color="auto"/>
                <w:right w:val="none" w:sz="0" w:space="0" w:color="auto"/>
              </w:divBdr>
              <w:divsChild>
                <w:div w:id="65149837">
                  <w:marLeft w:val="0"/>
                  <w:marRight w:val="0"/>
                  <w:marTop w:val="0"/>
                  <w:marBottom w:val="0"/>
                  <w:divBdr>
                    <w:top w:val="none" w:sz="0" w:space="0" w:color="auto"/>
                    <w:left w:val="none" w:sz="0" w:space="0" w:color="auto"/>
                    <w:bottom w:val="none" w:sz="0" w:space="0" w:color="auto"/>
                    <w:right w:val="none" w:sz="0" w:space="0" w:color="auto"/>
                  </w:divBdr>
                </w:div>
              </w:divsChild>
            </w:div>
            <w:div w:id="2054885751">
              <w:marLeft w:val="0"/>
              <w:marRight w:val="0"/>
              <w:marTop w:val="0"/>
              <w:marBottom w:val="0"/>
              <w:divBdr>
                <w:top w:val="none" w:sz="0" w:space="0" w:color="auto"/>
                <w:left w:val="none" w:sz="0" w:space="0" w:color="auto"/>
                <w:bottom w:val="none" w:sz="0" w:space="0" w:color="auto"/>
                <w:right w:val="none" w:sz="0" w:space="0" w:color="auto"/>
              </w:divBdr>
              <w:divsChild>
                <w:div w:id="2041735368">
                  <w:marLeft w:val="0"/>
                  <w:marRight w:val="0"/>
                  <w:marTop w:val="0"/>
                  <w:marBottom w:val="0"/>
                  <w:divBdr>
                    <w:top w:val="none" w:sz="0" w:space="0" w:color="auto"/>
                    <w:left w:val="none" w:sz="0" w:space="0" w:color="auto"/>
                    <w:bottom w:val="none" w:sz="0" w:space="0" w:color="auto"/>
                    <w:right w:val="none" w:sz="0" w:space="0" w:color="auto"/>
                  </w:divBdr>
                </w:div>
              </w:divsChild>
            </w:div>
            <w:div w:id="387844617">
              <w:marLeft w:val="0"/>
              <w:marRight w:val="0"/>
              <w:marTop w:val="0"/>
              <w:marBottom w:val="0"/>
              <w:divBdr>
                <w:top w:val="none" w:sz="0" w:space="0" w:color="auto"/>
                <w:left w:val="none" w:sz="0" w:space="0" w:color="auto"/>
                <w:bottom w:val="none" w:sz="0" w:space="0" w:color="auto"/>
                <w:right w:val="none" w:sz="0" w:space="0" w:color="auto"/>
              </w:divBdr>
              <w:divsChild>
                <w:div w:id="365371885">
                  <w:marLeft w:val="0"/>
                  <w:marRight w:val="0"/>
                  <w:marTop w:val="0"/>
                  <w:marBottom w:val="0"/>
                  <w:divBdr>
                    <w:top w:val="none" w:sz="0" w:space="0" w:color="auto"/>
                    <w:left w:val="none" w:sz="0" w:space="0" w:color="auto"/>
                    <w:bottom w:val="none" w:sz="0" w:space="0" w:color="auto"/>
                    <w:right w:val="none" w:sz="0" w:space="0" w:color="auto"/>
                  </w:divBdr>
                </w:div>
              </w:divsChild>
            </w:div>
            <w:div w:id="995651564">
              <w:marLeft w:val="0"/>
              <w:marRight w:val="0"/>
              <w:marTop w:val="0"/>
              <w:marBottom w:val="0"/>
              <w:divBdr>
                <w:top w:val="none" w:sz="0" w:space="0" w:color="auto"/>
                <w:left w:val="none" w:sz="0" w:space="0" w:color="auto"/>
                <w:bottom w:val="none" w:sz="0" w:space="0" w:color="auto"/>
                <w:right w:val="none" w:sz="0" w:space="0" w:color="auto"/>
              </w:divBdr>
              <w:divsChild>
                <w:div w:id="372000504">
                  <w:marLeft w:val="0"/>
                  <w:marRight w:val="0"/>
                  <w:marTop w:val="0"/>
                  <w:marBottom w:val="0"/>
                  <w:divBdr>
                    <w:top w:val="none" w:sz="0" w:space="0" w:color="auto"/>
                    <w:left w:val="none" w:sz="0" w:space="0" w:color="auto"/>
                    <w:bottom w:val="none" w:sz="0" w:space="0" w:color="auto"/>
                    <w:right w:val="none" w:sz="0" w:space="0" w:color="auto"/>
                  </w:divBdr>
                </w:div>
              </w:divsChild>
            </w:div>
            <w:div w:id="796027548">
              <w:marLeft w:val="0"/>
              <w:marRight w:val="0"/>
              <w:marTop w:val="0"/>
              <w:marBottom w:val="0"/>
              <w:divBdr>
                <w:top w:val="none" w:sz="0" w:space="0" w:color="auto"/>
                <w:left w:val="none" w:sz="0" w:space="0" w:color="auto"/>
                <w:bottom w:val="none" w:sz="0" w:space="0" w:color="auto"/>
                <w:right w:val="none" w:sz="0" w:space="0" w:color="auto"/>
              </w:divBdr>
              <w:divsChild>
                <w:div w:id="1318800390">
                  <w:marLeft w:val="0"/>
                  <w:marRight w:val="0"/>
                  <w:marTop w:val="0"/>
                  <w:marBottom w:val="0"/>
                  <w:divBdr>
                    <w:top w:val="none" w:sz="0" w:space="0" w:color="auto"/>
                    <w:left w:val="none" w:sz="0" w:space="0" w:color="auto"/>
                    <w:bottom w:val="none" w:sz="0" w:space="0" w:color="auto"/>
                    <w:right w:val="none" w:sz="0" w:space="0" w:color="auto"/>
                  </w:divBdr>
                </w:div>
              </w:divsChild>
            </w:div>
            <w:div w:id="66539164">
              <w:marLeft w:val="0"/>
              <w:marRight w:val="0"/>
              <w:marTop w:val="0"/>
              <w:marBottom w:val="0"/>
              <w:divBdr>
                <w:top w:val="none" w:sz="0" w:space="0" w:color="auto"/>
                <w:left w:val="none" w:sz="0" w:space="0" w:color="auto"/>
                <w:bottom w:val="none" w:sz="0" w:space="0" w:color="auto"/>
                <w:right w:val="none" w:sz="0" w:space="0" w:color="auto"/>
              </w:divBdr>
              <w:divsChild>
                <w:div w:id="65080271">
                  <w:marLeft w:val="0"/>
                  <w:marRight w:val="0"/>
                  <w:marTop w:val="0"/>
                  <w:marBottom w:val="0"/>
                  <w:divBdr>
                    <w:top w:val="none" w:sz="0" w:space="0" w:color="auto"/>
                    <w:left w:val="none" w:sz="0" w:space="0" w:color="auto"/>
                    <w:bottom w:val="none" w:sz="0" w:space="0" w:color="auto"/>
                    <w:right w:val="none" w:sz="0" w:space="0" w:color="auto"/>
                  </w:divBdr>
                </w:div>
              </w:divsChild>
            </w:div>
            <w:div w:id="1394281702">
              <w:marLeft w:val="0"/>
              <w:marRight w:val="0"/>
              <w:marTop w:val="0"/>
              <w:marBottom w:val="0"/>
              <w:divBdr>
                <w:top w:val="none" w:sz="0" w:space="0" w:color="auto"/>
                <w:left w:val="none" w:sz="0" w:space="0" w:color="auto"/>
                <w:bottom w:val="none" w:sz="0" w:space="0" w:color="auto"/>
                <w:right w:val="none" w:sz="0" w:space="0" w:color="auto"/>
              </w:divBdr>
              <w:divsChild>
                <w:div w:id="1176769246">
                  <w:marLeft w:val="0"/>
                  <w:marRight w:val="0"/>
                  <w:marTop w:val="0"/>
                  <w:marBottom w:val="0"/>
                  <w:divBdr>
                    <w:top w:val="none" w:sz="0" w:space="0" w:color="auto"/>
                    <w:left w:val="none" w:sz="0" w:space="0" w:color="auto"/>
                    <w:bottom w:val="none" w:sz="0" w:space="0" w:color="auto"/>
                    <w:right w:val="none" w:sz="0" w:space="0" w:color="auto"/>
                  </w:divBdr>
                </w:div>
              </w:divsChild>
            </w:div>
            <w:div w:id="140125491">
              <w:marLeft w:val="0"/>
              <w:marRight w:val="0"/>
              <w:marTop w:val="0"/>
              <w:marBottom w:val="0"/>
              <w:divBdr>
                <w:top w:val="none" w:sz="0" w:space="0" w:color="auto"/>
                <w:left w:val="none" w:sz="0" w:space="0" w:color="auto"/>
                <w:bottom w:val="none" w:sz="0" w:space="0" w:color="auto"/>
                <w:right w:val="none" w:sz="0" w:space="0" w:color="auto"/>
              </w:divBdr>
              <w:divsChild>
                <w:div w:id="1571574109">
                  <w:marLeft w:val="0"/>
                  <w:marRight w:val="0"/>
                  <w:marTop w:val="0"/>
                  <w:marBottom w:val="0"/>
                  <w:divBdr>
                    <w:top w:val="none" w:sz="0" w:space="0" w:color="auto"/>
                    <w:left w:val="none" w:sz="0" w:space="0" w:color="auto"/>
                    <w:bottom w:val="none" w:sz="0" w:space="0" w:color="auto"/>
                    <w:right w:val="none" w:sz="0" w:space="0" w:color="auto"/>
                  </w:divBdr>
                </w:div>
              </w:divsChild>
            </w:div>
            <w:div w:id="375592015">
              <w:marLeft w:val="0"/>
              <w:marRight w:val="0"/>
              <w:marTop w:val="0"/>
              <w:marBottom w:val="0"/>
              <w:divBdr>
                <w:top w:val="none" w:sz="0" w:space="0" w:color="auto"/>
                <w:left w:val="none" w:sz="0" w:space="0" w:color="auto"/>
                <w:bottom w:val="none" w:sz="0" w:space="0" w:color="auto"/>
                <w:right w:val="none" w:sz="0" w:space="0" w:color="auto"/>
              </w:divBdr>
              <w:divsChild>
                <w:div w:id="521940769">
                  <w:marLeft w:val="0"/>
                  <w:marRight w:val="0"/>
                  <w:marTop w:val="0"/>
                  <w:marBottom w:val="0"/>
                  <w:divBdr>
                    <w:top w:val="none" w:sz="0" w:space="0" w:color="auto"/>
                    <w:left w:val="none" w:sz="0" w:space="0" w:color="auto"/>
                    <w:bottom w:val="none" w:sz="0" w:space="0" w:color="auto"/>
                    <w:right w:val="none" w:sz="0" w:space="0" w:color="auto"/>
                  </w:divBdr>
                </w:div>
              </w:divsChild>
            </w:div>
            <w:div w:id="1170755643">
              <w:marLeft w:val="0"/>
              <w:marRight w:val="0"/>
              <w:marTop w:val="0"/>
              <w:marBottom w:val="0"/>
              <w:divBdr>
                <w:top w:val="none" w:sz="0" w:space="0" w:color="auto"/>
                <w:left w:val="none" w:sz="0" w:space="0" w:color="auto"/>
                <w:bottom w:val="none" w:sz="0" w:space="0" w:color="auto"/>
                <w:right w:val="none" w:sz="0" w:space="0" w:color="auto"/>
              </w:divBdr>
              <w:divsChild>
                <w:div w:id="576406665">
                  <w:marLeft w:val="0"/>
                  <w:marRight w:val="0"/>
                  <w:marTop w:val="0"/>
                  <w:marBottom w:val="0"/>
                  <w:divBdr>
                    <w:top w:val="none" w:sz="0" w:space="0" w:color="auto"/>
                    <w:left w:val="none" w:sz="0" w:space="0" w:color="auto"/>
                    <w:bottom w:val="none" w:sz="0" w:space="0" w:color="auto"/>
                    <w:right w:val="none" w:sz="0" w:space="0" w:color="auto"/>
                  </w:divBdr>
                </w:div>
              </w:divsChild>
            </w:div>
            <w:div w:id="830215112">
              <w:marLeft w:val="0"/>
              <w:marRight w:val="0"/>
              <w:marTop w:val="0"/>
              <w:marBottom w:val="0"/>
              <w:divBdr>
                <w:top w:val="none" w:sz="0" w:space="0" w:color="auto"/>
                <w:left w:val="none" w:sz="0" w:space="0" w:color="auto"/>
                <w:bottom w:val="none" w:sz="0" w:space="0" w:color="auto"/>
                <w:right w:val="none" w:sz="0" w:space="0" w:color="auto"/>
              </w:divBdr>
              <w:divsChild>
                <w:div w:id="409277916">
                  <w:marLeft w:val="0"/>
                  <w:marRight w:val="0"/>
                  <w:marTop w:val="0"/>
                  <w:marBottom w:val="0"/>
                  <w:divBdr>
                    <w:top w:val="none" w:sz="0" w:space="0" w:color="auto"/>
                    <w:left w:val="none" w:sz="0" w:space="0" w:color="auto"/>
                    <w:bottom w:val="none" w:sz="0" w:space="0" w:color="auto"/>
                    <w:right w:val="none" w:sz="0" w:space="0" w:color="auto"/>
                  </w:divBdr>
                </w:div>
              </w:divsChild>
            </w:div>
            <w:div w:id="1502310704">
              <w:marLeft w:val="0"/>
              <w:marRight w:val="0"/>
              <w:marTop w:val="0"/>
              <w:marBottom w:val="0"/>
              <w:divBdr>
                <w:top w:val="none" w:sz="0" w:space="0" w:color="auto"/>
                <w:left w:val="none" w:sz="0" w:space="0" w:color="auto"/>
                <w:bottom w:val="none" w:sz="0" w:space="0" w:color="auto"/>
                <w:right w:val="none" w:sz="0" w:space="0" w:color="auto"/>
              </w:divBdr>
              <w:divsChild>
                <w:div w:id="1850364122">
                  <w:marLeft w:val="0"/>
                  <w:marRight w:val="0"/>
                  <w:marTop w:val="0"/>
                  <w:marBottom w:val="0"/>
                  <w:divBdr>
                    <w:top w:val="none" w:sz="0" w:space="0" w:color="auto"/>
                    <w:left w:val="none" w:sz="0" w:space="0" w:color="auto"/>
                    <w:bottom w:val="none" w:sz="0" w:space="0" w:color="auto"/>
                    <w:right w:val="none" w:sz="0" w:space="0" w:color="auto"/>
                  </w:divBdr>
                </w:div>
              </w:divsChild>
            </w:div>
            <w:div w:id="2025553198">
              <w:marLeft w:val="0"/>
              <w:marRight w:val="0"/>
              <w:marTop w:val="0"/>
              <w:marBottom w:val="0"/>
              <w:divBdr>
                <w:top w:val="none" w:sz="0" w:space="0" w:color="auto"/>
                <w:left w:val="none" w:sz="0" w:space="0" w:color="auto"/>
                <w:bottom w:val="none" w:sz="0" w:space="0" w:color="auto"/>
                <w:right w:val="none" w:sz="0" w:space="0" w:color="auto"/>
              </w:divBdr>
              <w:divsChild>
                <w:div w:id="2057578942">
                  <w:marLeft w:val="0"/>
                  <w:marRight w:val="0"/>
                  <w:marTop w:val="0"/>
                  <w:marBottom w:val="0"/>
                  <w:divBdr>
                    <w:top w:val="none" w:sz="0" w:space="0" w:color="auto"/>
                    <w:left w:val="none" w:sz="0" w:space="0" w:color="auto"/>
                    <w:bottom w:val="none" w:sz="0" w:space="0" w:color="auto"/>
                    <w:right w:val="none" w:sz="0" w:space="0" w:color="auto"/>
                  </w:divBdr>
                </w:div>
              </w:divsChild>
            </w:div>
            <w:div w:id="731124039">
              <w:marLeft w:val="0"/>
              <w:marRight w:val="0"/>
              <w:marTop w:val="0"/>
              <w:marBottom w:val="0"/>
              <w:divBdr>
                <w:top w:val="none" w:sz="0" w:space="0" w:color="auto"/>
                <w:left w:val="none" w:sz="0" w:space="0" w:color="auto"/>
                <w:bottom w:val="none" w:sz="0" w:space="0" w:color="auto"/>
                <w:right w:val="none" w:sz="0" w:space="0" w:color="auto"/>
              </w:divBdr>
              <w:divsChild>
                <w:div w:id="1874879396">
                  <w:marLeft w:val="0"/>
                  <w:marRight w:val="0"/>
                  <w:marTop w:val="0"/>
                  <w:marBottom w:val="0"/>
                  <w:divBdr>
                    <w:top w:val="none" w:sz="0" w:space="0" w:color="auto"/>
                    <w:left w:val="none" w:sz="0" w:space="0" w:color="auto"/>
                    <w:bottom w:val="none" w:sz="0" w:space="0" w:color="auto"/>
                    <w:right w:val="none" w:sz="0" w:space="0" w:color="auto"/>
                  </w:divBdr>
                </w:div>
              </w:divsChild>
            </w:div>
            <w:div w:id="1661343631">
              <w:marLeft w:val="0"/>
              <w:marRight w:val="0"/>
              <w:marTop w:val="0"/>
              <w:marBottom w:val="0"/>
              <w:divBdr>
                <w:top w:val="none" w:sz="0" w:space="0" w:color="auto"/>
                <w:left w:val="none" w:sz="0" w:space="0" w:color="auto"/>
                <w:bottom w:val="none" w:sz="0" w:space="0" w:color="auto"/>
                <w:right w:val="none" w:sz="0" w:space="0" w:color="auto"/>
              </w:divBdr>
              <w:divsChild>
                <w:div w:id="1524006156">
                  <w:marLeft w:val="0"/>
                  <w:marRight w:val="0"/>
                  <w:marTop w:val="0"/>
                  <w:marBottom w:val="0"/>
                  <w:divBdr>
                    <w:top w:val="none" w:sz="0" w:space="0" w:color="auto"/>
                    <w:left w:val="none" w:sz="0" w:space="0" w:color="auto"/>
                    <w:bottom w:val="none" w:sz="0" w:space="0" w:color="auto"/>
                    <w:right w:val="none" w:sz="0" w:space="0" w:color="auto"/>
                  </w:divBdr>
                </w:div>
              </w:divsChild>
            </w:div>
            <w:div w:id="1675958595">
              <w:marLeft w:val="0"/>
              <w:marRight w:val="0"/>
              <w:marTop w:val="0"/>
              <w:marBottom w:val="0"/>
              <w:divBdr>
                <w:top w:val="none" w:sz="0" w:space="0" w:color="auto"/>
                <w:left w:val="none" w:sz="0" w:space="0" w:color="auto"/>
                <w:bottom w:val="none" w:sz="0" w:space="0" w:color="auto"/>
                <w:right w:val="none" w:sz="0" w:space="0" w:color="auto"/>
              </w:divBdr>
              <w:divsChild>
                <w:div w:id="1572153049">
                  <w:marLeft w:val="0"/>
                  <w:marRight w:val="0"/>
                  <w:marTop w:val="0"/>
                  <w:marBottom w:val="0"/>
                  <w:divBdr>
                    <w:top w:val="none" w:sz="0" w:space="0" w:color="auto"/>
                    <w:left w:val="none" w:sz="0" w:space="0" w:color="auto"/>
                    <w:bottom w:val="none" w:sz="0" w:space="0" w:color="auto"/>
                    <w:right w:val="none" w:sz="0" w:space="0" w:color="auto"/>
                  </w:divBdr>
                </w:div>
              </w:divsChild>
            </w:div>
            <w:div w:id="388843604">
              <w:marLeft w:val="0"/>
              <w:marRight w:val="0"/>
              <w:marTop w:val="0"/>
              <w:marBottom w:val="0"/>
              <w:divBdr>
                <w:top w:val="none" w:sz="0" w:space="0" w:color="auto"/>
                <w:left w:val="none" w:sz="0" w:space="0" w:color="auto"/>
                <w:bottom w:val="none" w:sz="0" w:space="0" w:color="auto"/>
                <w:right w:val="none" w:sz="0" w:space="0" w:color="auto"/>
              </w:divBdr>
              <w:divsChild>
                <w:div w:id="611207717">
                  <w:marLeft w:val="0"/>
                  <w:marRight w:val="0"/>
                  <w:marTop w:val="0"/>
                  <w:marBottom w:val="0"/>
                  <w:divBdr>
                    <w:top w:val="none" w:sz="0" w:space="0" w:color="auto"/>
                    <w:left w:val="none" w:sz="0" w:space="0" w:color="auto"/>
                    <w:bottom w:val="none" w:sz="0" w:space="0" w:color="auto"/>
                    <w:right w:val="none" w:sz="0" w:space="0" w:color="auto"/>
                  </w:divBdr>
                </w:div>
              </w:divsChild>
            </w:div>
            <w:div w:id="1380665886">
              <w:marLeft w:val="0"/>
              <w:marRight w:val="0"/>
              <w:marTop w:val="0"/>
              <w:marBottom w:val="0"/>
              <w:divBdr>
                <w:top w:val="none" w:sz="0" w:space="0" w:color="auto"/>
                <w:left w:val="none" w:sz="0" w:space="0" w:color="auto"/>
                <w:bottom w:val="none" w:sz="0" w:space="0" w:color="auto"/>
                <w:right w:val="none" w:sz="0" w:space="0" w:color="auto"/>
              </w:divBdr>
              <w:divsChild>
                <w:div w:id="1550798345">
                  <w:marLeft w:val="0"/>
                  <w:marRight w:val="0"/>
                  <w:marTop w:val="0"/>
                  <w:marBottom w:val="0"/>
                  <w:divBdr>
                    <w:top w:val="none" w:sz="0" w:space="0" w:color="auto"/>
                    <w:left w:val="none" w:sz="0" w:space="0" w:color="auto"/>
                    <w:bottom w:val="none" w:sz="0" w:space="0" w:color="auto"/>
                    <w:right w:val="none" w:sz="0" w:space="0" w:color="auto"/>
                  </w:divBdr>
                </w:div>
              </w:divsChild>
            </w:div>
            <w:div w:id="1966426677">
              <w:marLeft w:val="0"/>
              <w:marRight w:val="0"/>
              <w:marTop w:val="0"/>
              <w:marBottom w:val="0"/>
              <w:divBdr>
                <w:top w:val="none" w:sz="0" w:space="0" w:color="auto"/>
                <w:left w:val="none" w:sz="0" w:space="0" w:color="auto"/>
                <w:bottom w:val="none" w:sz="0" w:space="0" w:color="auto"/>
                <w:right w:val="none" w:sz="0" w:space="0" w:color="auto"/>
              </w:divBdr>
              <w:divsChild>
                <w:div w:id="2040743664">
                  <w:marLeft w:val="0"/>
                  <w:marRight w:val="0"/>
                  <w:marTop w:val="0"/>
                  <w:marBottom w:val="0"/>
                  <w:divBdr>
                    <w:top w:val="none" w:sz="0" w:space="0" w:color="auto"/>
                    <w:left w:val="none" w:sz="0" w:space="0" w:color="auto"/>
                    <w:bottom w:val="none" w:sz="0" w:space="0" w:color="auto"/>
                    <w:right w:val="none" w:sz="0" w:space="0" w:color="auto"/>
                  </w:divBdr>
                </w:div>
              </w:divsChild>
            </w:div>
            <w:div w:id="1220823224">
              <w:marLeft w:val="0"/>
              <w:marRight w:val="0"/>
              <w:marTop w:val="0"/>
              <w:marBottom w:val="0"/>
              <w:divBdr>
                <w:top w:val="none" w:sz="0" w:space="0" w:color="auto"/>
                <w:left w:val="none" w:sz="0" w:space="0" w:color="auto"/>
                <w:bottom w:val="none" w:sz="0" w:space="0" w:color="auto"/>
                <w:right w:val="none" w:sz="0" w:space="0" w:color="auto"/>
              </w:divBdr>
              <w:divsChild>
                <w:div w:id="2065181798">
                  <w:marLeft w:val="0"/>
                  <w:marRight w:val="0"/>
                  <w:marTop w:val="0"/>
                  <w:marBottom w:val="0"/>
                  <w:divBdr>
                    <w:top w:val="none" w:sz="0" w:space="0" w:color="auto"/>
                    <w:left w:val="none" w:sz="0" w:space="0" w:color="auto"/>
                    <w:bottom w:val="none" w:sz="0" w:space="0" w:color="auto"/>
                    <w:right w:val="none" w:sz="0" w:space="0" w:color="auto"/>
                  </w:divBdr>
                </w:div>
              </w:divsChild>
            </w:div>
            <w:div w:id="839539506">
              <w:marLeft w:val="0"/>
              <w:marRight w:val="0"/>
              <w:marTop w:val="0"/>
              <w:marBottom w:val="0"/>
              <w:divBdr>
                <w:top w:val="none" w:sz="0" w:space="0" w:color="auto"/>
                <w:left w:val="none" w:sz="0" w:space="0" w:color="auto"/>
                <w:bottom w:val="none" w:sz="0" w:space="0" w:color="auto"/>
                <w:right w:val="none" w:sz="0" w:space="0" w:color="auto"/>
              </w:divBdr>
              <w:divsChild>
                <w:div w:id="924414002">
                  <w:marLeft w:val="0"/>
                  <w:marRight w:val="0"/>
                  <w:marTop w:val="0"/>
                  <w:marBottom w:val="0"/>
                  <w:divBdr>
                    <w:top w:val="none" w:sz="0" w:space="0" w:color="auto"/>
                    <w:left w:val="none" w:sz="0" w:space="0" w:color="auto"/>
                    <w:bottom w:val="none" w:sz="0" w:space="0" w:color="auto"/>
                    <w:right w:val="none" w:sz="0" w:space="0" w:color="auto"/>
                  </w:divBdr>
                </w:div>
                <w:div w:id="1353872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8740304">
          <w:marLeft w:val="0"/>
          <w:marRight w:val="0"/>
          <w:marTop w:val="0"/>
          <w:marBottom w:val="0"/>
          <w:divBdr>
            <w:top w:val="none" w:sz="0" w:space="0" w:color="auto"/>
            <w:left w:val="none" w:sz="0" w:space="0" w:color="auto"/>
            <w:bottom w:val="none" w:sz="0" w:space="0" w:color="auto"/>
            <w:right w:val="none" w:sz="0" w:space="0" w:color="auto"/>
          </w:divBdr>
          <w:divsChild>
            <w:div w:id="902522718">
              <w:marLeft w:val="0"/>
              <w:marRight w:val="0"/>
              <w:marTop w:val="0"/>
              <w:marBottom w:val="0"/>
              <w:divBdr>
                <w:top w:val="none" w:sz="0" w:space="0" w:color="auto"/>
                <w:left w:val="none" w:sz="0" w:space="0" w:color="auto"/>
                <w:bottom w:val="none" w:sz="0" w:space="0" w:color="auto"/>
                <w:right w:val="none" w:sz="0" w:space="0" w:color="auto"/>
              </w:divBdr>
              <w:divsChild>
                <w:div w:id="1445806446">
                  <w:marLeft w:val="0"/>
                  <w:marRight w:val="0"/>
                  <w:marTop w:val="0"/>
                  <w:marBottom w:val="0"/>
                  <w:divBdr>
                    <w:top w:val="none" w:sz="0" w:space="0" w:color="auto"/>
                    <w:left w:val="none" w:sz="0" w:space="0" w:color="auto"/>
                    <w:bottom w:val="none" w:sz="0" w:space="0" w:color="auto"/>
                    <w:right w:val="none" w:sz="0" w:space="0" w:color="auto"/>
                  </w:divBdr>
                </w:div>
              </w:divsChild>
            </w:div>
            <w:div w:id="375394798">
              <w:marLeft w:val="0"/>
              <w:marRight w:val="0"/>
              <w:marTop w:val="0"/>
              <w:marBottom w:val="0"/>
              <w:divBdr>
                <w:top w:val="none" w:sz="0" w:space="0" w:color="auto"/>
                <w:left w:val="none" w:sz="0" w:space="0" w:color="auto"/>
                <w:bottom w:val="none" w:sz="0" w:space="0" w:color="auto"/>
                <w:right w:val="none" w:sz="0" w:space="0" w:color="auto"/>
              </w:divBdr>
              <w:divsChild>
                <w:div w:id="964501657">
                  <w:marLeft w:val="0"/>
                  <w:marRight w:val="0"/>
                  <w:marTop w:val="0"/>
                  <w:marBottom w:val="0"/>
                  <w:divBdr>
                    <w:top w:val="none" w:sz="0" w:space="0" w:color="auto"/>
                    <w:left w:val="none" w:sz="0" w:space="0" w:color="auto"/>
                    <w:bottom w:val="none" w:sz="0" w:space="0" w:color="auto"/>
                    <w:right w:val="none" w:sz="0" w:space="0" w:color="auto"/>
                  </w:divBdr>
                </w:div>
              </w:divsChild>
            </w:div>
            <w:div w:id="2078702928">
              <w:marLeft w:val="0"/>
              <w:marRight w:val="0"/>
              <w:marTop w:val="0"/>
              <w:marBottom w:val="0"/>
              <w:divBdr>
                <w:top w:val="none" w:sz="0" w:space="0" w:color="auto"/>
                <w:left w:val="none" w:sz="0" w:space="0" w:color="auto"/>
                <w:bottom w:val="none" w:sz="0" w:space="0" w:color="auto"/>
                <w:right w:val="none" w:sz="0" w:space="0" w:color="auto"/>
              </w:divBdr>
              <w:divsChild>
                <w:div w:id="1953317993">
                  <w:marLeft w:val="0"/>
                  <w:marRight w:val="0"/>
                  <w:marTop w:val="0"/>
                  <w:marBottom w:val="0"/>
                  <w:divBdr>
                    <w:top w:val="none" w:sz="0" w:space="0" w:color="auto"/>
                    <w:left w:val="none" w:sz="0" w:space="0" w:color="auto"/>
                    <w:bottom w:val="none" w:sz="0" w:space="0" w:color="auto"/>
                    <w:right w:val="none" w:sz="0" w:space="0" w:color="auto"/>
                  </w:divBdr>
                </w:div>
              </w:divsChild>
            </w:div>
            <w:div w:id="820585849">
              <w:marLeft w:val="0"/>
              <w:marRight w:val="0"/>
              <w:marTop w:val="0"/>
              <w:marBottom w:val="0"/>
              <w:divBdr>
                <w:top w:val="none" w:sz="0" w:space="0" w:color="auto"/>
                <w:left w:val="none" w:sz="0" w:space="0" w:color="auto"/>
                <w:bottom w:val="none" w:sz="0" w:space="0" w:color="auto"/>
                <w:right w:val="none" w:sz="0" w:space="0" w:color="auto"/>
              </w:divBdr>
              <w:divsChild>
                <w:div w:id="291710069">
                  <w:marLeft w:val="0"/>
                  <w:marRight w:val="0"/>
                  <w:marTop w:val="0"/>
                  <w:marBottom w:val="0"/>
                  <w:divBdr>
                    <w:top w:val="none" w:sz="0" w:space="0" w:color="auto"/>
                    <w:left w:val="none" w:sz="0" w:space="0" w:color="auto"/>
                    <w:bottom w:val="none" w:sz="0" w:space="0" w:color="auto"/>
                    <w:right w:val="none" w:sz="0" w:space="0" w:color="auto"/>
                  </w:divBdr>
                </w:div>
              </w:divsChild>
            </w:div>
            <w:div w:id="1267999367">
              <w:marLeft w:val="0"/>
              <w:marRight w:val="0"/>
              <w:marTop w:val="0"/>
              <w:marBottom w:val="0"/>
              <w:divBdr>
                <w:top w:val="none" w:sz="0" w:space="0" w:color="auto"/>
                <w:left w:val="none" w:sz="0" w:space="0" w:color="auto"/>
                <w:bottom w:val="none" w:sz="0" w:space="0" w:color="auto"/>
                <w:right w:val="none" w:sz="0" w:space="0" w:color="auto"/>
              </w:divBdr>
              <w:divsChild>
                <w:div w:id="454182268">
                  <w:marLeft w:val="0"/>
                  <w:marRight w:val="0"/>
                  <w:marTop w:val="0"/>
                  <w:marBottom w:val="0"/>
                  <w:divBdr>
                    <w:top w:val="none" w:sz="0" w:space="0" w:color="auto"/>
                    <w:left w:val="none" w:sz="0" w:space="0" w:color="auto"/>
                    <w:bottom w:val="none" w:sz="0" w:space="0" w:color="auto"/>
                    <w:right w:val="none" w:sz="0" w:space="0" w:color="auto"/>
                  </w:divBdr>
                </w:div>
              </w:divsChild>
            </w:div>
            <w:div w:id="878855452">
              <w:marLeft w:val="0"/>
              <w:marRight w:val="0"/>
              <w:marTop w:val="0"/>
              <w:marBottom w:val="0"/>
              <w:divBdr>
                <w:top w:val="none" w:sz="0" w:space="0" w:color="auto"/>
                <w:left w:val="none" w:sz="0" w:space="0" w:color="auto"/>
                <w:bottom w:val="none" w:sz="0" w:space="0" w:color="auto"/>
                <w:right w:val="none" w:sz="0" w:space="0" w:color="auto"/>
              </w:divBdr>
              <w:divsChild>
                <w:div w:id="929580502">
                  <w:marLeft w:val="0"/>
                  <w:marRight w:val="0"/>
                  <w:marTop w:val="0"/>
                  <w:marBottom w:val="0"/>
                  <w:divBdr>
                    <w:top w:val="none" w:sz="0" w:space="0" w:color="auto"/>
                    <w:left w:val="none" w:sz="0" w:space="0" w:color="auto"/>
                    <w:bottom w:val="none" w:sz="0" w:space="0" w:color="auto"/>
                    <w:right w:val="none" w:sz="0" w:space="0" w:color="auto"/>
                  </w:divBdr>
                </w:div>
              </w:divsChild>
            </w:div>
            <w:div w:id="581136665">
              <w:marLeft w:val="0"/>
              <w:marRight w:val="0"/>
              <w:marTop w:val="0"/>
              <w:marBottom w:val="0"/>
              <w:divBdr>
                <w:top w:val="none" w:sz="0" w:space="0" w:color="auto"/>
                <w:left w:val="none" w:sz="0" w:space="0" w:color="auto"/>
                <w:bottom w:val="none" w:sz="0" w:space="0" w:color="auto"/>
                <w:right w:val="none" w:sz="0" w:space="0" w:color="auto"/>
              </w:divBdr>
              <w:divsChild>
                <w:div w:id="1355687292">
                  <w:marLeft w:val="0"/>
                  <w:marRight w:val="0"/>
                  <w:marTop w:val="0"/>
                  <w:marBottom w:val="0"/>
                  <w:divBdr>
                    <w:top w:val="none" w:sz="0" w:space="0" w:color="auto"/>
                    <w:left w:val="none" w:sz="0" w:space="0" w:color="auto"/>
                    <w:bottom w:val="none" w:sz="0" w:space="0" w:color="auto"/>
                    <w:right w:val="none" w:sz="0" w:space="0" w:color="auto"/>
                  </w:divBdr>
                </w:div>
              </w:divsChild>
            </w:div>
            <w:div w:id="1162812119">
              <w:marLeft w:val="0"/>
              <w:marRight w:val="0"/>
              <w:marTop w:val="0"/>
              <w:marBottom w:val="0"/>
              <w:divBdr>
                <w:top w:val="none" w:sz="0" w:space="0" w:color="auto"/>
                <w:left w:val="none" w:sz="0" w:space="0" w:color="auto"/>
                <w:bottom w:val="none" w:sz="0" w:space="0" w:color="auto"/>
                <w:right w:val="none" w:sz="0" w:space="0" w:color="auto"/>
              </w:divBdr>
              <w:divsChild>
                <w:div w:id="2070229911">
                  <w:marLeft w:val="0"/>
                  <w:marRight w:val="0"/>
                  <w:marTop w:val="0"/>
                  <w:marBottom w:val="0"/>
                  <w:divBdr>
                    <w:top w:val="none" w:sz="0" w:space="0" w:color="auto"/>
                    <w:left w:val="none" w:sz="0" w:space="0" w:color="auto"/>
                    <w:bottom w:val="none" w:sz="0" w:space="0" w:color="auto"/>
                    <w:right w:val="none" w:sz="0" w:space="0" w:color="auto"/>
                  </w:divBdr>
                </w:div>
              </w:divsChild>
            </w:div>
            <w:div w:id="192958280">
              <w:marLeft w:val="0"/>
              <w:marRight w:val="0"/>
              <w:marTop w:val="0"/>
              <w:marBottom w:val="0"/>
              <w:divBdr>
                <w:top w:val="none" w:sz="0" w:space="0" w:color="auto"/>
                <w:left w:val="none" w:sz="0" w:space="0" w:color="auto"/>
                <w:bottom w:val="none" w:sz="0" w:space="0" w:color="auto"/>
                <w:right w:val="none" w:sz="0" w:space="0" w:color="auto"/>
              </w:divBdr>
              <w:divsChild>
                <w:div w:id="1187210861">
                  <w:marLeft w:val="0"/>
                  <w:marRight w:val="0"/>
                  <w:marTop w:val="0"/>
                  <w:marBottom w:val="0"/>
                  <w:divBdr>
                    <w:top w:val="none" w:sz="0" w:space="0" w:color="auto"/>
                    <w:left w:val="none" w:sz="0" w:space="0" w:color="auto"/>
                    <w:bottom w:val="none" w:sz="0" w:space="0" w:color="auto"/>
                    <w:right w:val="none" w:sz="0" w:space="0" w:color="auto"/>
                  </w:divBdr>
                </w:div>
              </w:divsChild>
            </w:div>
            <w:div w:id="1670863160">
              <w:marLeft w:val="0"/>
              <w:marRight w:val="0"/>
              <w:marTop w:val="0"/>
              <w:marBottom w:val="0"/>
              <w:divBdr>
                <w:top w:val="none" w:sz="0" w:space="0" w:color="auto"/>
                <w:left w:val="none" w:sz="0" w:space="0" w:color="auto"/>
                <w:bottom w:val="none" w:sz="0" w:space="0" w:color="auto"/>
                <w:right w:val="none" w:sz="0" w:space="0" w:color="auto"/>
              </w:divBdr>
              <w:divsChild>
                <w:div w:id="589848118">
                  <w:marLeft w:val="0"/>
                  <w:marRight w:val="0"/>
                  <w:marTop w:val="0"/>
                  <w:marBottom w:val="0"/>
                  <w:divBdr>
                    <w:top w:val="none" w:sz="0" w:space="0" w:color="auto"/>
                    <w:left w:val="none" w:sz="0" w:space="0" w:color="auto"/>
                    <w:bottom w:val="none" w:sz="0" w:space="0" w:color="auto"/>
                    <w:right w:val="none" w:sz="0" w:space="0" w:color="auto"/>
                  </w:divBdr>
                </w:div>
              </w:divsChild>
            </w:div>
            <w:div w:id="500777272">
              <w:marLeft w:val="0"/>
              <w:marRight w:val="0"/>
              <w:marTop w:val="0"/>
              <w:marBottom w:val="0"/>
              <w:divBdr>
                <w:top w:val="none" w:sz="0" w:space="0" w:color="auto"/>
                <w:left w:val="none" w:sz="0" w:space="0" w:color="auto"/>
                <w:bottom w:val="none" w:sz="0" w:space="0" w:color="auto"/>
                <w:right w:val="none" w:sz="0" w:space="0" w:color="auto"/>
              </w:divBdr>
              <w:divsChild>
                <w:div w:id="1419935593">
                  <w:marLeft w:val="0"/>
                  <w:marRight w:val="0"/>
                  <w:marTop w:val="0"/>
                  <w:marBottom w:val="0"/>
                  <w:divBdr>
                    <w:top w:val="none" w:sz="0" w:space="0" w:color="auto"/>
                    <w:left w:val="none" w:sz="0" w:space="0" w:color="auto"/>
                    <w:bottom w:val="none" w:sz="0" w:space="0" w:color="auto"/>
                    <w:right w:val="none" w:sz="0" w:space="0" w:color="auto"/>
                  </w:divBdr>
                </w:div>
              </w:divsChild>
            </w:div>
            <w:div w:id="1533806712">
              <w:marLeft w:val="0"/>
              <w:marRight w:val="0"/>
              <w:marTop w:val="0"/>
              <w:marBottom w:val="0"/>
              <w:divBdr>
                <w:top w:val="none" w:sz="0" w:space="0" w:color="auto"/>
                <w:left w:val="none" w:sz="0" w:space="0" w:color="auto"/>
                <w:bottom w:val="none" w:sz="0" w:space="0" w:color="auto"/>
                <w:right w:val="none" w:sz="0" w:space="0" w:color="auto"/>
              </w:divBdr>
              <w:divsChild>
                <w:div w:id="385646420">
                  <w:marLeft w:val="0"/>
                  <w:marRight w:val="0"/>
                  <w:marTop w:val="0"/>
                  <w:marBottom w:val="0"/>
                  <w:divBdr>
                    <w:top w:val="none" w:sz="0" w:space="0" w:color="auto"/>
                    <w:left w:val="none" w:sz="0" w:space="0" w:color="auto"/>
                    <w:bottom w:val="none" w:sz="0" w:space="0" w:color="auto"/>
                    <w:right w:val="none" w:sz="0" w:space="0" w:color="auto"/>
                  </w:divBdr>
                </w:div>
              </w:divsChild>
            </w:div>
            <w:div w:id="388069015">
              <w:marLeft w:val="0"/>
              <w:marRight w:val="0"/>
              <w:marTop w:val="0"/>
              <w:marBottom w:val="0"/>
              <w:divBdr>
                <w:top w:val="none" w:sz="0" w:space="0" w:color="auto"/>
                <w:left w:val="none" w:sz="0" w:space="0" w:color="auto"/>
                <w:bottom w:val="none" w:sz="0" w:space="0" w:color="auto"/>
                <w:right w:val="none" w:sz="0" w:space="0" w:color="auto"/>
              </w:divBdr>
              <w:divsChild>
                <w:div w:id="1959484179">
                  <w:marLeft w:val="0"/>
                  <w:marRight w:val="0"/>
                  <w:marTop w:val="0"/>
                  <w:marBottom w:val="0"/>
                  <w:divBdr>
                    <w:top w:val="none" w:sz="0" w:space="0" w:color="auto"/>
                    <w:left w:val="none" w:sz="0" w:space="0" w:color="auto"/>
                    <w:bottom w:val="none" w:sz="0" w:space="0" w:color="auto"/>
                    <w:right w:val="none" w:sz="0" w:space="0" w:color="auto"/>
                  </w:divBdr>
                </w:div>
              </w:divsChild>
            </w:div>
            <w:div w:id="328488612">
              <w:marLeft w:val="0"/>
              <w:marRight w:val="0"/>
              <w:marTop w:val="0"/>
              <w:marBottom w:val="0"/>
              <w:divBdr>
                <w:top w:val="none" w:sz="0" w:space="0" w:color="auto"/>
                <w:left w:val="none" w:sz="0" w:space="0" w:color="auto"/>
                <w:bottom w:val="none" w:sz="0" w:space="0" w:color="auto"/>
                <w:right w:val="none" w:sz="0" w:space="0" w:color="auto"/>
              </w:divBdr>
              <w:divsChild>
                <w:div w:id="397557675">
                  <w:marLeft w:val="0"/>
                  <w:marRight w:val="0"/>
                  <w:marTop w:val="0"/>
                  <w:marBottom w:val="0"/>
                  <w:divBdr>
                    <w:top w:val="none" w:sz="0" w:space="0" w:color="auto"/>
                    <w:left w:val="none" w:sz="0" w:space="0" w:color="auto"/>
                    <w:bottom w:val="none" w:sz="0" w:space="0" w:color="auto"/>
                    <w:right w:val="none" w:sz="0" w:space="0" w:color="auto"/>
                  </w:divBdr>
                </w:div>
              </w:divsChild>
            </w:div>
            <w:div w:id="806515197">
              <w:marLeft w:val="0"/>
              <w:marRight w:val="0"/>
              <w:marTop w:val="0"/>
              <w:marBottom w:val="0"/>
              <w:divBdr>
                <w:top w:val="none" w:sz="0" w:space="0" w:color="auto"/>
                <w:left w:val="none" w:sz="0" w:space="0" w:color="auto"/>
                <w:bottom w:val="none" w:sz="0" w:space="0" w:color="auto"/>
                <w:right w:val="none" w:sz="0" w:space="0" w:color="auto"/>
              </w:divBdr>
              <w:divsChild>
                <w:div w:id="2073691441">
                  <w:marLeft w:val="0"/>
                  <w:marRight w:val="0"/>
                  <w:marTop w:val="0"/>
                  <w:marBottom w:val="0"/>
                  <w:divBdr>
                    <w:top w:val="none" w:sz="0" w:space="0" w:color="auto"/>
                    <w:left w:val="none" w:sz="0" w:space="0" w:color="auto"/>
                    <w:bottom w:val="none" w:sz="0" w:space="0" w:color="auto"/>
                    <w:right w:val="none" w:sz="0" w:space="0" w:color="auto"/>
                  </w:divBdr>
                </w:div>
              </w:divsChild>
            </w:div>
            <w:div w:id="1078481871">
              <w:marLeft w:val="0"/>
              <w:marRight w:val="0"/>
              <w:marTop w:val="0"/>
              <w:marBottom w:val="0"/>
              <w:divBdr>
                <w:top w:val="none" w:sz="0" w:space="0" w:color="auto"/>
                <w:left w:val="none" w:sz="0" w:space="0" w:color="auto"/>
                <w:bottom w:val="none" w:sz="0" w:space="0" w:color="auto"/>
                <w:right w:val="none" w:sz="0" w:space="0" w:color="auto"/>
              </w:divBdr>
              <w:divsChild>
                <w:div w:id="749036943">
                  <w:marLeft w:val="0"/>
                  <w:marRight w:val="0"/>
                  <w:marTop w:val="0"/>
                  <w:marBottom w:val="0"/>
                  <w:divBdr>
                    <w:top w:val="none" w:sz="0" w:space="0" w:color="auto"/>
                    <w:left w:val="none" w:sz="0" w:space="0" w:color="auto"/>
                    <w:bottom w:val="none" w:sz="0" w:space="0" w:color="auto"/>
                    <w:right w:val="none" w:sz="0" w:space="0" w:color="auto"/>
                  </w:divBdr>
                </w:div>
              </w:divsChild>
            </w:div>
            <w:div w:id="1486126483">
              <w:marLeft w:val="0"/>
              <w:marRight w:val="0"/>
              <w:marTop w:val="0"/>
              <w:marBottom w:val="0"/>
              <w:divBdr>
                <w:top w:val="none" w:sz="0" w:space="0" w:color="auto"/>
                <w:left w:val="none" w:sz="0" w:space="0" w:color="auto"/>
                <w:bottom w:val="none" w:sz="0" w:space="0" w:color="auto"/>
                <w:right w:val="none" w:sz="0" w:space="0" w:color="auto"/>
              </w:divBdr>
              <w:divsChild>
                <w:div w:id="1189375386">
                  <w:marLeft w:val="0"/>
                  <w:marRight w:val="0"/>
                  <w:marTop w:val="0"/>
                  <w:marBottom w:val="0"/>
                  <w:divBdr>
                    <w:top w:val="none" w:sz="0" w:space="0" w:color="auto"/>
                    <w:left w:val="none" w:sz="0" w:space="0" w:color="auto"/>
                    <w:bottom w:val="none" w:sz="0" w:space="0" w:color="auto"/>
                    <w:right w:val="none" w:sz="0" w:space="0" w:color="auto"/>
                  </w:divBdr>
                </w:div>
              </w:divsChild>
            </w:div>
            <w:div w:id="525603183">
              <w:marLeft w:val="0"/>
              <w:marRight w:val="0"/>
              <w:marTop w:val="0"/>
              <w:marBottom w:val="0"/>
              <w:divBdr>
                <w:top w:val="none" w:sz="0" w:space="0" w:color="auto"/>
                <w:left w:val="none" w:sz="0" w:space="0" w:color="auto"/>
                <w:bottom w:val="none" w:sz="0" w:space="0" w:color="auto"/>
                <w:right w:val="none" w:sz="0" w:space="0" w:color="auto"/>
              </w:divBdr>
              <w:divsChild>
                <w:div w:id="452284149">
                  <w:marLeft w:val="0"/>
                  <w:marRight w:val="0"/>
                  <w:marTop w:val="0"/>
                  <w:marBottom w:val="0"/>
                  <w:divBdr>
                    <w:top w:val="none" w:sz="0" w:space="0" w:color="auto"/>
                    <w:left w:val="none" w:sz="0" w:space="0" w:color="auto"/>
                    <w:bottom w:val="none" w:sz="0" w:space="0" w:color="auto"/>
                    <w:right w:val="none" w:sz="0" w:space="0" w:color="auto"/>
                  </w:divBdr>
                </w:div>
              </w:divsChild>
            </w:div>
            <w:div w:id="1855340390">
              <w:marLeft w:val="0"/>
              <w:marRight w:val="0"/>
              <w:marTop w:val="0"/>
              <w:marBottom w:val="0"/>
              <w:divBdr>
                <w:top w:val="none" w:sz="0" w:space="0" w:color="auto"/>
                <w:left w:val="none" w:sz="0" w:space="0" w:color="auto"/>
                <w:bottom w:val="none" w:sz="0" w:space="0" w:color="auto"/>
                <w:right w:val="none" w:sz="0" w:space="0" w:color="auto"/>
              </w:divBdr>
              <w:divsChild>
                <w:div w:id="1664047557">
                  <w:marLeft w:val="0"/>
                  <w:marRight w:val="0"/>
                  <w:marTop w:val="0"/>
                  <w:marBottom w:val="0"/>
                  <w:divBdr>
                    <w:top w:val="none" w:sz="0" w:space="0" w:color="auto"/>
                    <w:left w:val="none" w:sz="0" w:space="0" w:color="auto"/>
                    <w:bottom w:val="none" w:sz="0" w:space="0" w:color="auto"/>
                    <w:right w:val="none" w:sz="0" w:space="0" w:color="auto"/>
                  </w:divBdr>
                </w:div>
              </w:divsChild>
            </w:div>
            <w:div w:id="980384329">
              <w:marLeft w:val="0"/>
              <w:marRight w:val="0"/>
              <w:marTop w:val="0"/>
              <w:marBottom w:val="0"/>
              <w:divBdr>
                <w:top w:val="none" w:sz="0" w:space="0" w:color="auto"/>
                <w:left w:val="none" w:sz="0" w:space="0" w:color="auto"/>
                <w:bottom w:val="none" w:sz="0" w:space="0" w:color="auto"/>
                <w:right w:val="none" w:sz="0" w:space="0" w:color="auto"/>
              </w:divBdr>
              <w:divsChild>
                <w:div w:id="1895236830">
                  <w:marLeft w:val="0"/>
                  <w:marRight w:val="0"/>
                  <w:marTop w:val="0"/>
                  <w:marBottom w:val="0"/>
                  <w:divBdr>
                    <w:top w:val="none" w:sz="0" w:space="0" w:color="auto"/>
                    <w:left w:val="none" w:sz="0" w:space="0" w:color="auto"/>
                    <w:bottom w:val="none" w:sz="0" w:space="0" w:color="auto"/>
                    <w:right w:val="none" w:sz="0" w:space="0" w:color="auto"/>
                  </w:divBdr>
                </w:div>
              </w:divsChild>
            </w:div>
            <w:div w:id="230963990">
              <w:marLeft w:val="0"/>
              <w:marRight w:val="0"/>
              <w:marTop w:val="0"/>
              <w:marBottom w:val="0"/>
              <w:divBdr>
                <w:top w:val="none" w:sz="0" w:space="0" w:color="auto"/>
                <w:left w:val="none" w:sz="0" w:space="0" w:color="auto"/>
                <w:bottom w:val="none" w:sz="0" w:space="0" w:color="auto"/>
                <w:right w:val="none" w:sz="0" w:space="0" w:color="auto"/>
              </w:divBdr>
              <w:divsChild>
                <w:div w:id="1840076978">
                  <w:marLeft w:val="0"/>
                  <w:marRight w:val="0"/>
                  <w:marTop w:val="0"/>
                  <w:marBottom w:val="0"/>
                  <w:divBdr>
                    <w:top w:val="none" w:sz="0" w:space="0" w:color="auto"/>
                    <w:left w:val="none" w:sz="0" w:space="0" w:color="auto"/>
                    <w:bottom w:val="none" w:sz="0" w:space="0" w:color="auto"/>
                    <w:right w:val="none" w:sz="0" w:space="0" w:color="auto"/>
                  </w:divBdr>
                </w:div>
                <w:div w:id="1438401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1033925">
          <w:marLeft w:val="0"/>
          <w:marRight w:val="0"/>
          <w:marTop w:val="0"/>
          <w:marBottom w:val="0"/>
          <w:divBdr>
            <w:top w:val="none" w:sz="0" w:space="0" w:color="auto"/>
            <w:left w:val="none" w:sz="0" w:space="0" w:color="auto"/>
            <w:bottom w:val="none" w:sz="0" w:space="0" w:color="auto"/>
            <w:right w:val="none" w:sz="0" w:space="0" w:color="auto"/>
          </w:divBdr>
          <w:divsChild>
            <w:div w:id="1676371908">
              <w:marLeft w:val="0"/>
              <w:marRight w:val="0"/>
              <w:marTop w:val="0"/>
              <w:marBottom w:val="0"/>
              <w:divBdr>
                <w:top w:val="none" w:sz="0" w:space="0" w:color="auto"/>
                <w:left w:val="none" w:sz="0" w:space="0" w:color="auto"/>
                <w:bottom w:val="none" w:sz="0" w:space="0" w:color="auto"/>
                <w:right w:val="none" w:sz="0" w:space="0" w:color="auto"/>
              </w:divBdr>
              <w:divsChild>
                <w:div w:id="2062438315">
                  <w:marLeft w:val="0"/>
                  <w:marRight w:val="0"/>
                  <w:marTop w:val="0"/>
                  <w:marBottom w:val="0"/>
                  <w:divBdr>
                    <w:top w:val="none" w:sz="0" w:space="0" w:color="auto"/>
                    <w:left w:val="none" w:sz="0" w:space="0" w:color="auto"/>
                    <w:bottom w:val="none" w:sz="0" w:space="0" w:color="auto"/>
                    <w:right w:val="none" w:sz="0" w:space="0" w:color="auto"/>
                  </w:divBdr>
                </w:div>
              </w:divsChild>
            </w:div>
            <w:div w:id="568614906">
              <w:marLeft w:val="0"/>
              <w:marRight w:val="0"/>
              <w:marTop w:val="0"/>
              <w:marBottom w:val="0"/>
              <w:divBdr>
                <w:top w:val="none" w:sz="0" w:space="0" w:color="auto"/>
                <w:left w:val="none" w:sz="0" w:space="0" w:color="auto"/>
                <w:bottom w:val="none" w:sz="0" w:space="0" w:color="auto"/>
                <w:right w:val="none" w:sz="0" w:space="0" w:color="auto"/>
              </w:divBdr>
              <w:divsChild>
                <w:div w:id="2011057972">
                  <w:marLeft w:val="0"/>
                  <w:marRight w:val="0"/>
                  <w:marTop w:val="0"/>
                  <w:marBottom w:val="0"/>
                  <w:divBdr>
                    <w:top w:val="none" w:sz="0" w:space="0" w:color="auto"/>
                    <w:left w:val="none" w:sz="0" w:space="0" w:color="auto"/>
                    <w:bottom w:val="none" w:sz="0" w:space="0" w:color="auto"/>
                    <w:right w:val="none" w:sz="0" w:space="0" w:color="auto"/>
                  </w:divBdr>
                </w:div>
                <w:div w:id="50398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5284140">
          <w:marLeft w:val="0"/>
          <w:marRight w:val="0"/>
          <w:marTop w:val="0"/>
          <w:marBottom w:val="0"/>
          <w:divBdr>
            <w:top w:val="none" w:sz="0" w:space="0" w:color="auto"/>
            <w:left w:val="none" w:sz="0" w:space="0" w:color="auto"/>
            <w:bottom w:val="none" w:sz="0" w:space="0" w:color="auto"/>
            <w:right w:val="none" w:sz="0" w:space="0" w:color="auto"/>
          </w:divBdr>
          <w:divsChild>
            <w:div w:id="1199271427">
              <w:marLeft w:val="0"/>
              <w:marRight w:val="0"/>
              <w:marTop w:val="0"/>
              <w:marBottom w:val="0"/>
              <w:divBdr>
                <w:top w:val="none" w:sz="0" w:space="0" w:color="auto"/>
                <w:left w:val="none" w:sz="0" w:space="0" w:color="auto"/>
                <w:bottom w:val="none" w:sz="0" w:space="0" w:color="auto"/>
                <w:right w:val="none" w:sz="0" w:space="0" w:color="auto"/>
              </w:divBdr>
              <w:divsChild>
                <w:div w:id="226915972">
                  <w:marLeft w:val="0"/>
                  <w:marRight w:val="0"/>
                  <w:marTop w:val="0"/>
                  <w:marBottom w:val="0"/>
                  <w:divBdr>
                    <w:top w:val="none" w:sz="0" w:space="0" w:color="auto"/>
                    <w:left w:val="none" w:sz="0" w:space="0" w:color="auto"/>
                    <w:bottom w:val="none" w:sz="0" w:space="0" w:color="auto"/>
                    <w:right w:val="none" w:sz="0" w:space="0" w:color="auto"/>
                  </w:divBdr>
                </w:div>
              </w:divsChild>
            </w:div>
            <w:div w:id="1998070379">
              <w:marLeft w:val="0"/>
              <w:marRight w:val="0"/>
              <w:marTop w:val="0"/>
              <w:marBottom w:val="0"/>
              <w:divBdr>
                <w:top w:val="none" w:sz="0" w:space="0" w:color="auto"/>
                <w:left w:val="none" w:sz="0" w:space="0" w:color="auto"/>
                <w:bottom w:val="none" w:sz="0" w:space="0" w:color="auto"/>
                <w:right w:val="none" w:sz="0" w:space="0" w:color="auto"/>
              </w:divBdr>
              <w:divsChild>
                <w:div w:id="246883847">
                  <w:marLeft w:val="0"/>
                  <w:marRight w:val="0"/>
                  <w:marTop w:val="0"/>
                  <w:marBottom w:val="0"/>
                  <w:divBdr>
                    <w:top w:val="none" w:sz="0" w:space="0" w:color="auto"/>
                    <w:left w:val="none" w:sz="0" w:space="0" w:color="auto"/>
                    <w:bottom w:val="none" w:sz="0" w:space="0" w:color="auto"/>
                    <w:right w:val="none" w:sz="0" w:space="0" w:color="auto"/>
                  </w:divBdr>
                </w:div>
                <w:div w:id="1706953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020644">
          <w:marLeft w:val="0"/>
          <w:marRight w:val="0"/>
          <w:marTop w:val="0"/>
          <w:marBottom w:val="0"/>
          <w:divBdr>
            <w:top w:val="none" w:sz="0" w:space="0" w:color="auto"/>
            <w:left w:val="none" w:sz="0" w:space="0" w:color="auto"/>
            <w:bottom w:val="none" w:sz="0" w:space="0" w:color="auto"/>
            <w:right w:val="none" w:sz="0" w:space="0" w:color="auto"/>
          </w:divBdr>
          <w:divsChild>
            <w:div w:id="1482653668">
              <w:marLeft w:val="0"/>
              <w:marRight w:val="0"/>
              <w:marTop w:val="0"/>
              <w:marBottom w:val="0"/>
              <w:divBdr>
                <w:top w:val="none" w:sz="0" w:space="0" w:color="auto"/>
                <w:left w:val="none" w:sz="0" w:space="0" w:color="auto"/>
                <w:bottom w:val="none" w:sz="0" w:space="0" w:color="auto"/>
                <w:right w:val="none" w:sz="0" w:space="0" w:color="auto"/>
              </w:divBdr>
              <w:divsChild>
                <w:div w:id="1206412147">
                  <w:marLeft w:val="0"/>
                  <w:marRight w:val="0"/>
                  <w:marTop w:val="0"/>
                  <w:marBottom w:val="0"/>
                  <w:divBdr>
                    <w:top w:val="none" w:sz="0" w:space="0" w:color="auto"/>
                    <w:left w:val="none" w:sz="0" w:space="0" w:color="auto"/>
                    <w:bottom w:val="none" w:sz="0" w:space="0" w:color="auto"/>
                    <w:right w:val="none" w:sz="0" w:space="0" w:color="auto"/>
                  </w:divBdr>
                </w:div>
              </w:divsChild>
            </w:div>
            <w:div w:id="578247335">
              <w:marLeft w:val="0"/>
              <w:marRight w:val="0"/>
              <w:marTop w:val="0"/>
              <w:marBottom w:val="0"/>
              <w:divBdr>
                <w:top w:val="none" w:sz="0" w:space="0" w:color="auto"/>
                <w:left w:val="none" w:sz="0" w:space="0" w:color="auto"/>
                <w:bottom w:val="none" w:sz="0" w:space="0" w:color="auto"/>
                <w:right w:val="none" w:sz="0" w:space="0" w:color="auto"/>
              </w:divBdr>
              <w:divsChild>
                <w:div w:id="80031794">
                  <w:marLeft w:val="0"/>
                  <w:marRight w:val="0"/>
                  <w:marTop w:val="0"/>
                  <w:marBottom w:val="0"/>
                  <w:divBdr>
                    <w:top w:val="none" w:sz="0" w:space="0" w:color="auto"/>
                    <w:left w:val="none" w:sz="0" w:space="0" w:color="auto"/>
                    <w:bottom w:val="none" w:sz="0" w:space="0" w:color="auto"/>
                    <w:right w:val="none" w:sz="0" w:space="0" w:color="auto"/>
                  </w:divBdr>
                </w:div>
                <w:div w:id="325670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326000">
          <w:marLeft w:val="0"/>
          <w:marRight w:val="0"/>
          <w:marTop w:val="0"/>
          <w:marBottom w:val="0"/>
          <w:divBdr>
            <w:top w:val="none" w:sz="0" w:space="0" w:color="auto"/>
            <w:left w:val="none" w:sz="0" w:space="0" w:color="auto"/>
            <w:bottom w:val="none" w:sz="0" w:space="0" w:color="auto"/>
            <w:right w:val="none" w:sz="0" w:space="0" w:color="auto"/>
          </w:divBdr>
          <w:divsChild>
            <w:div w:id="1826627270">
              <w:marLeft w:val="0"/>
              <w:marRight w:val="0"/>
              <w:marTop w:val="0"/>
              <w:marBottom w:val="0"/>
              <w:divBdr>
                <w:top w:val="none" w:sz="0" w:space="0" w:color="auto"/>
                <w:left w:val="none" w:sz="0" w:space="0" w:color="auto"/>
                <w:bottom w:val="none" w:sz="0" w:space="0" w:color="auto"/>
                <w:right w:val="none" w:sz="0" w:space="0" w:color="auto"/>
              </w:divBdr>
              <w:divsChild>
                <w:div w:id="536939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305363">
      <w:bodyDiv w:val="1"/>
      <w:marLeft w:val="0"/>
      <w:marRight w:val="0"/>
      <w:marTop w:val="0"/>
      <w:marBottom w:val="0"/>
      <w:divBdr>
        <w:top w:val="none" w:sz="0" w:space="0" w:color="auto"/>
        <w:left w:val="none" w:sz="0" w:space="0" w:color="auto"/>
        <w:bottom w:val="none" w:sz="0" w:space="0" w:color="auto"/>
        <w:right w:val="none" w:sz="0" w:space="0" w:color="auto"/>
      </w:divBdr>
    </w:div>
    <w:div w:id="683626245">
      <w:bodyDiv w:val="1"/>
      <w:marLeft w:val="0"/>
      <w:marRight w:val="0"/>
      <w:marTop w:val="0"/>
      <w:marBottom w:val="0"/>
      <w:divBdr>
        <w:top w:val="none" w:sz="0" w:space="0" w:color="auto"/>
        <w:left w:val="none" w:sz="0" w:space="0" w:color="auto"/>
        <w:bottom w:val="none" w:sz="0" w:space="0" w:color="auto"/>
        <w:right w:val="none" w:sz="0" w:space="0" w:color="auto"/>
      </w:divBdr>
      <w:divsChild>
        <w:div w:id="384253590">
          <w:marLeft w:val="0"/>
          <w:marRight w:val="0"/>
          <w:marTop w:val="0"/>
          <w:marBottom w:val="0"/>
          <w:divBdr>
            <w:top w:val="none" w:sz="0" w:space="0" w:color="auto"/>
            <w:left w:val="none" w:sz="0" w:space="0" w:color="auto"/>
            <w:bottom w:val="none" w:sz="0" w:space="0" w:color="auto"/>
            <w:right w:val="none" w:sz="0" w:space="0" w:color="auto"/>
          </w:divBdr>
          <w:divsChild>
            <w:div w:id="1701011009">
              <w:marLeft w:val="0"/>
              <w:marRight w:val="0"/>
              <w:marTop w:val="0"/>
              <w:marBottom w:val="0"/>
              <w:divBdr>
                <w:top w:val="none" w:sz="0" w:space="0" w:color="auto"/>
                <w:left w:val="none" w:sz="0" w:space="0" w:color="auto"/>
                <w:bottom w:val="none" w:sz="0" w:space="0" w:color="auto"/>
                <w:right w:val="none" w:sz="0" w:space="0" w:color="auto"/>
              </w:divBdr>
              <w:divsChild>
                <w:div w:id="386488659">
                  <w:marLeft w:val="0"/>
                  <w:marRight w:val="0"/>
                  <w:marTop w:val="0"/>
                  <w:marBottom w:val="0"/>
                  <w:divBdr>
                    <w:top w:val="none" w:sz="0" w:space="0" w:color="auto"/>
                    <w:left w:val="none" w:sz="0" w:space="0" w:color="auto"/>
                    <w:bottom w:val="none" w:sz="0" w:space="0" w:color="auto"/>
                    <w:right w:val="none" w:sz="0" w:space="0" w:color="auto"/>
                  </w:divBdr>
                  <w:divsChild>
                    <w:div w:id="98304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0541658">
      <w:bodyDiv w:val="1"/>
      <w:marLeft w:val="0"/>
      <w:marRight w:val="0"/>
      <w:marTop w:val="0"/>
      <w:marBottom w:val="0"/>
      <w:divBdr>
        <w:top w:val="none" w:sz="0" w:space="0" w:color="auto"/>
        <w:left w:val="none" w:sz="0" w:space="0" w:color="auto"/>
        <w:bottom w:val="none" w:sz="0" w:space="0" w:color="auto"/>
        <w:right w:val="none" w:sz="0" w:space="0" w:color="auto"/>
      </w:divBdr>
    </w:div>
    <w:div w:id="760761421">
      <w:bodyDiv w:val="1"/>
      <w:marLeft w:val="0"/>
      <w:marRight w:val="0"/>
      <w:marTop w:val="0"/>
      <w:marBottom w:val="0"/>
      <w:divBdr>
        <w:top w:val="none" w:sz="0" w:space="0" w:color="auto"/>
        <w:left w:val="none" w:sz="0" w:space="0" w:color="auto"/>
        <w:bottom w:val="none" w:sz="0" w:space="0" w:color="auto"/>
        <w:right w:val="none" w:sz="0" w:space="0" w:color="auto"/>
      </w:divBdr>
    </w:div>
    <w:div w:id="762384260">
      <w:bodyDiv w:val="1"/>
      <w:marLeft w:val="0"/>
      <w:marRight w:val="0"/>
      <w:marTop w:val="0"/>
      <w:marBottom w:val="0"/>
      <w:divBdr>
        <w:top w:val="none" w:sz="0" w:space="0" w:color="auto"/>
        <w:left w:val="none" w:sz="0" w:space="0" w:color="auto"/>
        <w:bottom w:val="none" w:sz="0" w:space="0" w:color="auto"/>
        <w:right w:val="none" w:sz="0" w:space="0" w:color="auto"/>
      </w:divBdr>
    </w:div>
    <w:div w:id="783427108">
      <w:bodyDiv w:val="1"/>
      <w:marLeft w:val="0"/>
      <w:marRight w:val="0"/>
      <w:marTop w:val="0"/>
      <w:marBottom w:val="0"/>
      <w:divBdr>
        <w:top w:val="none" w:sz="0" w:space="0" w:color="auto"/>
        <w:left w:val="none" w:sz="0" w:space="0" w:color="auto"/>
        <w:bottom w:val="none" w:sz="0" w:space="0" w:color="auto"/>
        <w:right w:val="none" w:sz="0" w:space="0" w:color="auto"/>
      </w:divBdr>
    </w:div>
    <w:div w:id="812799002">
      <w:bodyDiv w:val="1"/>
      <w:marLeft w:val="0"/>
      <w:marRight w:val="0"/>
      <w:marTop w:val="0"/>
      <w:marBottom w:val="0"/>
      <w:divBdr>
        <w:top w:val="none" w:sz="0" w:space="0" w:color="auto"/>
        <w:left w:val="none" w:sz="0" w:space="0" w:color="auto"/>
        <w:bottom w:val="none" w:sz="0" w:space="0" w:color="auto"/>
        <w:right w:val="none" w:sz="0" w:space="0" w:color="auto"/>
      </w:divBdr>
    </w:div>
    <w:div w:id="834732402">
      <w:bodyDiv w:val="1"/>
      <w:marLeft w:val="0"/>
      <w:marRight w:val="0"/>
      <w:marTop w:val="0"/>
      <w:marBottom w:val="0"/>
      <w:divBdr>
        <w:top w:val="none" w:sz="0" w:space="0" w:color="auto"/>
        <w:left w:val="none" w:sz="0" w:space="0" w:color="auto"/>
        <w:bottom w:val="none" w:sz="0" w:space="0" w:color="auto"/>
        <w:right w:val="none" w:sz="0" w:space="0" w:color="auto"/>
      </w:divBdr>
      <w:divsChild>
        <w:div w:id="1302417518">
          <w:marLeft w:val="0"/>
          <w:marRight w:val="0"/>
          <w:marTop w:val="0"/>
          <w:marBottom w:val="0"/>
          <w:divBdr>
            <w:top w:val="none" w:sz="0" w:space="0" w:color="auto"/>
            <w:left w:val="none" w:sz="0" w:space="0" w:color="auto"/>
            <w:bottom w:val="none" w:sz="0" w:space="0" w:color="auto"/>
            <w:right w:val="none" w:sz="0" w:space="0" w:color="auto"/>
          </w:divBdr>
          <w:divsChild>
            <w:div w:id="777876142">
              <w:marLeft w:val="0"/>
              <w:marRight w:val="0"/>
              <w:marTop w:val="0"/>
              <w:marBottom w:val="0"/>
              <w:divBdr>
                <w:top w:val="none" w:sz="0" w:space="0" w:color="auto"/>
                <w:left w:val="none" w:sz="0" w:space="0" w:color="auto"/>
                <w:bottom w:val="none" w:sz="0" w:space="0" w:color="auto"/>
                <w:right w:val="none" w:sz="0" w:space="0" w:color="auto"/>
              </w:divBdr>
              <w:divsChild>
                <w:div w:id="1906524512">
                  <w:marLeft w:val="0"/>
                  <w:marRight w:val="0"/>
                  <w:marTop w:val="0"/>
                  <w:marBottom w:val="0"/>
                  <w:divBdr>
                    <w:top w:val="none" w:sz="0" w:space="0" w:color="auto"/>
                    <w:left w:val="none" w:sz="0" w:space="0" w:color="auto"/>
                    <w:bottom w:val="none" w:sz="0" w:space="0" w:color="auto"/>
                    <w:right w:val="none" w:sz="0" w:space="0" w:color="auto"/>
                  </w:divBdr>
                  <w:divsChild>
                    <w:div w:id="99044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068758">
              <w:marLeft w:val="0"/>
              <w:marRight w:val="0"/>
              <w:marTop w:val="0"/>
              <w:marBottom w:val="0"/>
              <w:divBdr>
                <w:top w:val="none" w:sz="0" w:space="0" w:color="auto"/>
                <w:left w:val="none" w:sz="0" w:space="0" w:color="auto"/>
                <w:bottom w:val="none" w:sz="0" w:space="0" w:color="auto"/>
                <w:right w:val="none" w:sz="0" w:space="0" w:color="auto"/>
              </w:divBdr>
              <w:divsChild>
                <w:div w:id="933172488">
                  <w:marLeft w:val="0"/>
                  <w:marRight w:val="0"/>
                  <w:marTop w:val="0"/>
                  <w:marBottom w:val="0"/>
                  <w:divBdr>
                    <w:top w:val="none" w:sz="0" w:space="0" w:color="auto"/>
                    <w:left w:val="none" w:sz="0" w:space="0" w:color="auto"/>
                    <w:bottom w:val="none" w:sz="0" w:space="0" w:color="auto"/>
                    <w:right w:val="none" w:sz="0" w:space="0" w:color="auto"/>
                  </w:divBdr>
                </w:div>
              </w:divsChild>
            </w:div>
            <w:div w:id="948121562">
              <w:marLeft w:val="0"/>
              <w:marRight w:val="0"/>
              <w:marTop w:val="0"/>
              <w:marBottom w:val="0"/>
              <w:divBdr>
                <w:top w:val="none" w:sz="0" w:space="0" w:color="auto"/>
                <w:left w:val="none" w:sz="0" w:space="0" w:color="auto"/>
                <w:bottom w:val="none" w:sz="0" w:space="0" w:color="auto"/>
                <w:right w:val="none" w:sz="0" w:space="0" w:color="auto"/>
              </w:divBdr>
              <w:divsChild>
                <w:div w:id="144534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557246">
          <w:marLeft w:val="0"/>
          <w:marRight w:val="0"/>
          <w:marTop w:val="0"/>
          <w:marBottom w:val="0"/>
          <w:divBdr>
            <w:top w:val="none" w:sz="0" w:space="0" w:color="auto"/>
            <w:left w:val="none" w:sz="0" w:space="0" w:color="auto"/>
            <w:bottom w:val="none" w:sz="0" w:space="0" w:color="auto"/>
            <w:right w:val="none" w:sz="0" w:space="0" w:color="auto"/>
          </w:divBdr>
          <w:divsChild>
            <w:div w:id="488912667">
              <w:marLeft w:val="0"/>
              <w:marRight w:val="0"/>
              <w:marTop w:val="0"/>
              <w:marBottom w:val="0"/>
              <w:divBdr>
                <w:top w:val="none" w:sz="0" w:space="0" w:color="auto"/>
                <w:left w:val="none" w:sz="0" w:space="0" w:color="auto"/>
                <w:bottom w:val="none" w:sz="0" w:space="0" w:color="auto"/>
                <w:right w:val="none" w:sz="0" w:space="0" w:color="auto"/>
              </w:divBdr>
              <w:divsChild>
                <w:div w:id="1607348915">
                  <w:marLeft w:val="0"/>
                  <w:marRight w:val="0"/>
                  <w:marTop w:val="0"/>
                  <w:marBottom w:val="0"/>
                  <w:divBdr>
                    <w:top w:val="none" w:sz="0" w:space="0" w:color="auto"/>
                    <w:left w:val="none" w:sz="0" w:space="0" w:color="auto"/>
                    <w:bottom w:val="none" w:sz="0" w:space="0" w:color="auto"/>
                    <w:right w:val="none" w:sz="0" w:space="0" w:color="auto"/>
                  </w:divBdr>
                  <w:divsChild>
                    <w:div w:id="955717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098806">
      <w:bodyDiv w:val="1"/>
      <w:marLeft w:val="0"/>
      <w:marRight w:val="0"/>
      <w:marTop w:val="0"/>
      <w:marBottom w:val="0"/>
      <w:divBdr>
        <w:top w:val="none" w:sz="0" w:space="0" w:color="auto"/>
        <w:left w:val="none" w:sz="0" w:space="0" w:color="auto"/>
        <w:bottom w:val="none" w:sz="0" w:space="0" w:color="auto"/>
        <w:right w:val="none" w:sz="0" w:space="0" w:color="auto"/>
      </w:divBdr>
    </w:div>
    <w:div w:id="864290110">
      <w:bodyDiv w:val="1"/>
      <w:marLeft w:val="0"/>
      <w:marRight w:val="0"/>
      <w:marTop w:val="0"/>
      <w:marBottom w:val="0"/>
      <w:divBdr>
        <w:top w:val="none" w:sz="0" w:space="0" w:color="auto"/>
        <w:left w:val="none" w:sz="0" w:space="0" w:color="auto"/>
        <w:bottom w:val="none" w:sz="0" w:space="0" w:color="auto"/>
        <w:right w:val="none" w:sz="0" w:space="0" w:color="auto"/>
      </w:divBdr>
      <w:divsChild>
        <w:div w:id="1762945987">
          <w:marLeft w:val="0"/>
          <w:marRight w:val="0"/>
          <w:marTop w:val="0"/>
          <w:marBottom w:val="0"/>
          <w:divBdr>
            <w:top w:val="none" w:sz="0" w:space="0" w:color="auto"/>
            <w:left w:val="none" w:sz="0" w:space="0" w:color="auto"/>
            <w:bottom w:val="none" w:sz="0" w:space="0" w:color="auto"/>
            <w:right w:val="none" w:sz="0" w:space="0" w:color="auto"/>
          </w:divBdr>
          <w:divsChild>
            <w:div w:id="1723402450">
              <w:marLeft w:val="0"/>
              <w:marRight w:val="0"/>
              <w:marTop w:val="0"/>
              <w:marBottom w:val="0"/>
              <w:divBdr>
                <w:top w:val="none" w:sz="0" w:space="0" w:color="auto"/>
                <w:left w:val="none" w:sz="0" w:space="0" w:color="auto"/>
                <w:bottom w:val="none" w:sz="0" w:space="0" w:color="auto"/>
                <w:right w:val="none" w:sz="0" w:space="0" w:color="auto"/>
              </w:divBdr>
              <w:divsChild>
                <w:div w:id="772438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260702">
      <w:bodyDiv w:val="1"/>
      <w:marLeft w:val="0"/>
      <w:marRight w:val="0"/>
      <w:marTop w:val="0"/>
      <w:marBottom w:val="0"/>
      <w:divBdr>
        <w:top w:val="none" w:sz="0" w:space="0" w:color="auto"/>
        <w:left w:val="none" w:sz="0" w:space="0" w:color="auto"/>
        <w:bottom w:val="none" w:sz="0" w:space="0" w:color="auto"/>
        <w:right w:val="none" w:sz="0" w:space="0" w:color="auto"/>
      </w:divBdr>
    </w:div>
    <w:div w:id="947077415">
      <w:bodyDiv w:val="1"/>
      <w:marLeft w:val="0"/>
      <w:marRight w:val="0"/>
      <w:marTop w:val="0"/>
      <w:marBottom w:val="0"/>
      <w:divBdr>
        <w:top w:val="none" w:sz="0" w:space="0" w:color="auto"/>
        <w:left w:val="none" w:sz="0" w:space="0" w:color="auto"/>
        <w:bottom w:val="none" w:sz="0" w:space="0" w:color="auto"/>
        <w:right w:val="none" w:sz="0" w:space="0" w:color="auto"/>
      </w:divBdr>
    </w:div>
    <w:div w:id="963926628">
      <w:bodyDiv w:val="1"/>
      <w:marLeft w:val="0"/>
      <w:marRight w:val="0"/>
      <w:marTop w:val="0"/>
      <w:marBottom w:val="0"/>
      <w:divBdr>
        <w:top w:val="none" w:sz="0" w:space="0" w:color="auto"/>
        <w:left w:val="none" w:sz="0" w:space="0" w:color="auto"/>
        <w:bottom w:val="none" w:sz="0" w:space="0" w:color="auto"/>
        <w:right w:val="none" w:sz="0" w:space="0" w:color="auto"/>
      </w:divBdr>
    </w:div>
    <w:div w:id="995107492">
      <w:bodyDiv w:val="1"/>
      <w:marLeft w:val="0"/>
      <w:marRight w:val="0"/>
      <w:marTop w:val="0"/>
      <w:marBottom w:val="0"/>
      <w:divBdr>
        <w:top w:val="none" w:sz="0" w:space="0" w:color="auto"/>
        <w:left w:val="none" w:sz="0" w:space="0" w:color="auto"/>
        <w:bottom w:val="none" w:sz="0" w:space="0" w:color="auto"/>
        <w:right w:val="none" w:sz="0" w:space="0" w:color="auto"/>
      </w:divBdr>
    </w:div>
    <w:div w:id="1030642367">
      <w:bodyDiv w:val="1"/>
      <w:marLeft w:val="0"/>
      <w:marRight w:val="0"/>
      <w:marTop w:val="0"/>
      <w:marBottom w:val="0"/>
      <w:divBdr>
        <w:top w:val="none" w:sz="0" w:space="0" w:color="auto"/>
        <w:left w:val="none" w:sz="0" w:space="0" w:color="auto"/>
        <w:bottom w:val="none" w:sz="0" w:space="0" w:color="auto"/>
        <w:right w:val="none" w:sz="0" w:space="0" w:color="auto"/>
      </w:divBdr>
    </w:div>
    <w:div w:id="1069764746">
      <w:bodyDiv w:val="1"/>
      <w:marLeft w:val="0"/>
      <w:marRight w:val="0"/>
      <w:marTop w:val="0"/>
      <w:marBottom w:val="0"/>
      <w:divBdr>
        <w:top w:val="none" w:sz="0" w:space="0" w:color="auto"/>
        <w:left w:val="none" w:sz="0" w:space="0" w:color="auto"/>
        <w:bottom w:val="none" w:sz="0" w:space="0" w:color="auto"/>
        <w:right w:val="none" w:sz="0" w:space="0" w:color="auto"/>
      </w:divBdr>
      <w:divsChild>
        <w:div w:id="187648437">
          <w:marLeft w:val="0"/>
          <w:marRight w:val="0"/>
          <w:marTop w:val="0"/>
          <w:marBottom w:val="0"/>
          <w:divBdr>
            <w:top w:val="none" w:sz="0" w:space="0" w:color="auto"/>
            <w:left w:val="none" w:sz="0" w:space="0" w:color="auto"/>
            <w:bottom w:val="none" w:sz="0" w:space="0" w:color="auto"/>
            <w:right w:val="none" w:sz="0" w:space="0" w:color="auto"/>
          </w:divBdr>
          <w:divsChild>
            <w:div w:id="213544387">
              <w:marLeft w:val="0"/>
              <w:marRight w:val="0"/>
              <w:marTop w:val="0"/>
              <w:marBottom w:val="0"/>
              <w:divBdr>
                <w:top w:val="none" w:sz="0" w:space="0" w:color="auto"/>
                <w:left w:val="none" w:sz="0" w:space="0" w:color="auto"/>
                <w:bottom w:val="none" w:sz="0" w:space="0" w:color="auto"/>
                <w:right w:val="none" w:sz="0" w:space="0" w:color="auto"/>
              </w:divBdr>
              <w:divsChild>
                <w:div w:id="1385332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892129">
      <w:bodyDiv w:val="1"/>
      <w:marLeft w:val="0"/>
      <w:marRight w:val="0"/>
      <w:marTop w:val="0"/>
      <w:marBottom w:val="0"/>
      <w:divBdr>
        <w:top w:val="none" w:sz="0" w:space="0" w:color="auto"/>
        <w:left w:val="none" w:sz="0" w:space="0" w:color="auto"/>
        <w:bottom w:val="none" w:sz="0" w:space="0" w:color="auto"/>
        <w:right w:val="none" w:sz="0" w:space="0" w:color="auto"/>
      </w:divBdr>
    </w:div>
    <w:div w:id="1096366756">
      <w:bodyDiv w:val="1"/>
      <w:marLeft w:val="0"/>
      <w:marRight w:val="0"/>
      <w:marTop w:val="0"/>
      <w:marBottom w:val="0"/>
      <w:divBdr>
        <w:top w:val="none" w:sz="0" w:space="0" w:color="auto"/>
        <w:left w:val="none" w:sz="0" w:space="0" w:color="auto"/>
        <w:bottom w:val="none" w:sz="0" w:space="0" w:color="auto"/>
        <w:right w:val="none" w:sz="0" w:space="0" w:color="auto"/>
      </w:divBdr>
      <w:divsChild>
        <w:div w:id="1264066844">
          <w:marLeft w:val="0"/>
          <w:marRight w:val="0"/>
          <w:marTop w:val="0"/>
          <w:marBottom w:val="0"/>
          <w:divBdr>
            <w:top w:val="none" w:sz="0" w:space="0" w:color="auto"/>
            <w:left w:val="none" w:sz="0" w:space="0" w:color="auto"/>
            <w:bottom w:val="none" w:sz="0" w:space="0" w:color="auto"/>
            <w:right w:val="none" w:sz="0" w:space="0" w:color="auto"/>
          </w:divBdr>
          <w:divsChild>
            <w:div w:id="1316571433">
              <w:marLeft w:val="0"/>
              <w:marRight w:val="0"/>
              <w:marTop w:val="0"/>
              <w:marBottom w:val="0"/>
              <w:divBdr>
                <w:top w:val="none" w:sz="0" w:space="0" w:color="auto"/>
                <w:left w:val="none" w:sz="0" w:space="0" w:color="auto"/>
                <w:bottom w:val="none" w:sz="0" w:space="0" w:color="auto"/>
                <w:right w:val="none" w:sz="0" w:space="0" w:color="auto"/>
              </w:divBdr>
              <w:divsChild>
                <w:div w:id="696321480">
                  <w:marLeft w:val="0"/>
                  <w:marRight w:val="0"/>
                  <w:marTop w:val="0"/>
                  <w:marBottom w:val="0"/>
                  <w:divBdr>
                    <w:top w:val="none" w:sz="0" w:space="0" w:color="auto"/>
                    <w:left w:val="none" w:sz="0" w:space="0" w:color="auto"/>
                    <w:bottom w:val="none" w:sz="0" w:space="0" w:color="auto"/>
                    <w:right w:val="none" w:sz="0" w:space="0" w:color="auto"/>
                  </w:divBdr>
                  <w:divsChild>
                    <w:div w:id="82497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0099537">
      <w:bodyDiv w:val="1"/>
      <w:marLeft w:val="0"/>
      <w:marRight w:val="0"/>
      <w:marTop w:val="0"/>
      <w:marBottom w:val="0"/>
      <w:divBdr>
        <w:top w:val="none" w:sz="0" w:space="0" w:color="auto"/>
        <w:left w:val="none" w:sz="0" w:space="0" w:color="auto"/>
        <w:bottom w:val="none" w:sz="0" w:space="0" w:color="auto"/>
        <w:right w:val="none" w:sz="0" w:space="0" w:color="auto"/>
      </w:divBdr>
      <w:divsChild>
        <w:div w:id="2076079554">
          <w:marLeft w:val="0"/>
          <w:marRight w:val="0"/>
          <w:marTop w:val="0"/>
          <w:marBottom w:val="0"/>
          <w:divBdr>
            <w:top w:val="none" w:sz="0" w:space="0" w:color="auto"/>
            <w:left w:val="none" w:sz="0" w:space="0" w:color="auto"/>
            <w:bottom w:val="none" w:sz="0" w:space="0" w:color="auto"/>
            <w:right w:val="none" w:sz="0" w:space="0" w:color="auto"/>
          </w:divBdr>
        </w:div>
      </w:divsChild>
    </w:div>
    <w:div w:id="1139886000">
      <w:bodyDiv w:val="1"/>
      <w:marLeft w:val="0"/>
      <w:marRight w:val="0"/>
      <w:marTop w:val="0"/>
      <w:marBottom w:val="0"/>
      <w:divBdr>
        <w:top w:val="none" w:sz="0" w:space="0" w:color="auto"/>
        <w:left w:val="none" w:sz="0" w:space="0" w:color="auto"/>
        <w:bottom w:val="none" w:sz="0" w:space="0" w:color="auto"/>
        <w:right w:val="none" w:sz="0" w:space="0" w:color="auto"/>
      </w:divBdr>
    </w:div>
    <w:div w:id="1153720648">
      <w:bodyDiv w:val="1"/>
      <w:marLeft w:val="0"/>
      <w:marRight w:val="0"/>
      <w:marTop w:val="0"/>
      <w:marBottom w:val="0"/>
      <w:divBdr>
        <w:top w:val="none" w:sz="0" w:space="0" w:color="auto"/>
        <w:left w:val="none" w:sz="0" w:space="0" w:color="auto"/>
        <w:bottom w:val="none" w:sz="0" w:space="0" w:color="auto"/>
        <w:right w:val="none" w:sz="0" w:space="0" w:color="auto"/>
      </w:divBdr>
      <w:divsChild>
        <w:div w:id="2134975225">
          <w:marLeft w:val="0"/>
          <w:marRight w:val="0"/>
          <w:marTop w:val="0"/>
          <w:marBottom w:val="0"/>
          <w:divBdr>
            <w:top w:val="none" w:sz="0" w:space="0" w:color="auto"/>
            <w:left w:val="none" w:sz="0" w:space="0" w:color="auto"/>
            <w:bottom w:val="none" w:sz="0" w:space="0" w:color="auto"/>
            <w:right w:val="none" w:sz="0" w:space="0" w:color="auto"/>
          </w:divBdr>
          <w:divsChild>
            <w:div w:id="795220487">
              <w:marLeft w:val="0"/>
              <w:marRight w:val="0"/>
              <w:marTop w:val="0"/>
              <w:marBottom w:val="0"/>
              <w:divBdr>
                <w:top w:val="none" w:sz="0" w:space="0" w:color="auto"/>
                <w:left w:val="none" w:sz="0" w:space="0" w:color="auto"/>
                <w:bottom w:val="none" w:sz="0" w:space="0" w:color="auto"/>
                <w:right w:val="none" w:sz="0" w:space="0" w:color="auto"/>
              </w:divBdr>
              <w:divsChild>
                <w:div w:id="160119573">
                  <w:marLeft w:val="0"/>
                  <w:marRight w:val="0"/>
                  <w:marTop w:val="0"/>
                  <w:marBottom w:val="0"/>
                  <w:divBdr>
                    <w:top w:val="none" w:sz="0" w:space="0" w:color="auto"/>
                    <w:left w:val="none" w:sz="0" w:space="0" w:color="auto"/>
                    <w:bottom w:val="none" w:sz="0" w:space="0" w:color="auto"/>
                    <w:right w:val="none" w:sz="0" w:space="0" w:color="auto"/>
                  </w:divBdr>
                  <w:divsChild>
                    <w:div w:id="1764568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8373643">
      <w:bodyDiv w:val="1"/>
      <w:marLeft w:val="0"/>
      <w:marRight w:val="0"/>
      <w:marTop w:val="0"/>
      <w:marBottom w:val="0"/>
      <w:divBdr>
        <w:top w:val="none" w:sz="0" w:space="0" w:color="auto"/>
        <w:left w:val="none" w:sz="0" w:space="0" w:color="auto"/>
        <w:bottom w:val="none" w:sz="0" w:space="0" w:color="auto"/>
        <w:right w:val="none" w:sz="0" w:space="0" w:color="auto"/>
      </w:divBdr>
    </w:div>
    <w:div w:id="1305113681">
      <w:bodyDiv w:val="1"/>
      <w:marLeft w:val="0"/>
      <w:marRight w:val="0"/>
      <w:marTop w:val="0"/>
      <w:marBottom w:val="0"/>
      <w:divBdr>
        <w:top w:val="none" w:sz="0" w:space="0" w:color="auto"/>
        <w:left w:val="none" w:sz="0" w:space="0" w:color="auto"/>
        <w:bottom w:val="none" w:sz="0" w:space="0" w:color="auto"/>
        <w:right w:val="none" w:sz="0" w:space="0" w:color="auto"/>
      </w:divBdr>
      <w:divsChild>
        <w:div w:id="954482050">
          <w:marLeft w:val="0"/>
          <w:marRight w:val="0"/>
          <w:marTop w:val="0"/>
          <w:marBottom w:val="0"/>
          <w:divBdr>
            <w:top w:val="none" w:sz="0" w:space="0" w:color="auto"/>
            <w:left w:val="none" w:sz="0" w:space="0" w:color="auto"/>
            <w:bottom w:val="none" w:sz="0" w:space="0" w:color="auto"/>
            <w:right w:val="none" w:sz="0" w:space="0" w:color="auto"/>
          </w:divBdr>
          <w:divsChild>
            <w:div w:id="1791822083">
              <w:marLeft w:val="0"/>
              <w:marRight w:val="0"/>
              <w:marTop w:val="0"/>
              <w:marBottom w:val="0"/>
              <w:divBdr>
                <w:top w:val="none" w:sz="0" w:space="0" w:color="auto"/>
                <w:left w:val="none" w:sz="0" w:space="0" w:color="auto"/>
                <w:bottom w:val="none" w:sz="0" w:space="0" w:color="auto"/>
                <w:right w:val="none" w:sz="0" w:space="0" w:color="auto"/>
              </w:divBdr>
              <w:divsChild>
                <w:div w:id="121193716">
                  <w:marLeft w:val="0"/>
                  <w:marRight w:val="0"/>
                  <w:marTop w:val="0"/>
                  <w:marBottom w:val="0"/>
                  <w:divBdr>
                    <w:top w:val="none" w:sz="0" w:space="0" w:color="auto"/>
                    <w:left w:val="none" w:sz="0" w:space="0" w:color="auto"/>
                    <w:bottom w:val="none" w:sz="0" w:space="0" w:color="auto"/>
                    <w:right w:val="none" w:sz="0" w:space="0" w:color="auto"/>
                  </w:divBdr>
                  <w:divsChild>
                    <w:div w:id="152686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6035460">
      <w:bodyDiv w:val="1"/>
      <w:marLeft w:val="0"/>
      <w:marRight w:val="0"/>
      <w:marTop w:val="0"/>
      <w:marBottom w:val="0"/>
      <w:divBdr>
        <w:top w:val="none" w:sz="0" w:space="0" w:color="auto"/>
        <w:left w:val="none" w:sz="0" w:space="0" w:color="auto"/>
        <w:bottom w:val="none" w:sz="0" w:space="0" w:color="auto"/>
        <w:right w:val="none" w:sz="0" w:space="0" w:color="auto"/>
      </w:divBdr>
      <w:divsChild>
        <w:div w:id="1763985915">
          <w:marLeft w:val="0"/>
          <w:marRight w:val="0"/>
          <w:marTop w:val="0"/>
          <w:marBottom w:val="0"/>
          <w:divBdr>
            <w:top w:val="none" w:sz="0" w:space="0" w:color="auto"/>
            <w:left w:val="none" w:sz="0" w:space="0" w:color="auto"/>
            <w:bottom w:val="none" w:sz="0" w:space="0" w:color="auto"/>
            <w:right w:val="none" w:sz="0" w:space="0" w:color="auto"/>
          </w:divBdr>
        </w:div>
      </w:divsChild>
    </w:div>
    <w:div w:id="1344823959">
      <w:bodyDiv w:val="1"/>
      <w:marLeft w:val="0"/>
      <w:marRight w:val="0"/>
      <w:marTop w:val="0"/>
      <w:marBottom w:val="0"/>
      <w:divBdr>
        <w:top w:val="none" w:sz="0" w:space="0" w:color="auto"/>
        <w:left w:val="none" w:sz="0" w:space="0" w:color="auto"/>
        <w:bottom w:val="none" w:sz="0" w:space="0" w:color="auto"/>
        <w:right w:val="none" w:sz="0" w:space="0" w:color="auto"/>
      </w:divBdr>
    </w:div>
    <w:div w:id="1360817394">
      <w:bodyDiv w:val="1"/>
      <w:marLeft w:val="0"/>
      <w:marRight w:val="0"/>
      <w:marTop w:val="0"/>
      <w:marBottom w:val="0"/>
      <w:divBdr>
        <w:top w:val="none" w:sz="0" w:space="0" w:color="auto"/>
        <w:left w:val="none" w:sz="0" w:space="0" w:color="auto"/>
        <w:bottom w:val="none" w:sz="0" w:space="0" w:color="auto"/>
        <w:right w:val="none" w:sz="0" w:space="0" w:color="auto"/>
      </w:divBdr>
    </w:div>
    <w:div w:id="1384524051">
      <w:bodyDiv w:val="1"/>
      <w:marLeft w:val="0"/>
      <w:marRight w:val="0"/>
      <w:marTop w:val="0"/>
      <w:marBottom w:val="0"/>
      <w:divBdr>
        <w:top w:val="none" w:sz="0" w:space="0" w:color="auto"/>
        <w:left w:val="none" w:sz="0" w:space="0" w:color="auto"/>
        <w:bottom w:val="none" w:sz="0" w:space="0" w:color="auto"/>
        <w:right w:val="none" w:sz="0" w:space="0" w:color="auto"/>
      </w:divBdr>
      <w:divsChild>
        <w:div w:id="1693147572">
          <w:marLeft w:val="0"/>
          <w:marRight w:val="0"/>
          <w:marTop w:val="0"/>
          <w:marBottom w:val="0"/>
          <w:divBdr>
            <w:top w:val="none" w:sz="0" w:space="0" w:color="auto"/>
            <w:left w:val="none" w:sz="0" w:space="0" w:color="auto"/>
            <w:bottom w:val="none" w:sz="0" w:space="0" w:color="auto"/>
            <w:right w:val="none" w:sz="0" w:space="0" w:color="auto"/>
          </w:divBdr>
          <w:divsChild>
            <w:div w:id="1667636939">
              <w:marLeft w:val="0"/>
              <w:marRight w:val="0"/>
              <w:marTop w:val="0"/>
              <w:marBottom w:val="0"/>
              <w:divBdr>
                <w:top w:val="none" w:sz="0" w:space="0" w:color="auto"/>
                <w:left w:val="none" w:sz="0" w:space="0" w:color="auto"/>
                <w:bottom w:val="none" w:sz="0" w:space="0" w:color="auto"/>
                <w:right w:val="none" w:sz="0" w:space="0" w:color="auto"/>
              </w:divBdr>
              <w:divsChild>
                <w:div w:id="114100204">
                  <w:marLeft w:val="0"/>
                  <w:marRight w:val="0"/>
                  <w:marTop w:val="0"/>
                  <w:marBottom w:val="0"/>
                  <w:divBdr>
                    <w:top w:val="none" w:sz="0" w:space="0" w:color="auto"/>
                    <w:left w:val="none" w:sz="0" w:space="0" w:color="auto"/>
                    <w:bottom w:val="none" w:sz="0" w:space="0" w:color="auto"/>
                    <w:right w:val="none" w:sz="0" w:space="0" w:color="auto"/>
                  </w:divBdr>
                  <w:divsChild>
                    <w:div w:id="926765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2266564">
      <w:bodyDiv w:val="1"/>
      <w:marLeft w:val="0"/>
      <w:marRight w:val="0"/>
      <w:marTop w:val="0"/>
      <w:marBottom w:val="0"/>
      <w:divBdr>
        <w:top w:val="none" w:sz="0" w:space="0" w:color="auto"/>
        <w:left w:val="none" w:sz="0" w:space="0" w:color="auto"/>
        <w:bottom w:val="none" w:sz="0" w:space="0" w:color="auto"/>
        <w:right w:val="none" w:sz="0" w:space="0" w:color="auto"/>
      </w:divBdr>
      <w:divsChild>
        <w:div w:id="1664433809">
          <w:marLeft w:val="0"/>
          <w:marRight w:val="0"/>
          <w:marTop w:val="0"/>
          <w:marBottom w:val="0"/>
          <w:divBdr>
            <w:top w:val="none" w:sz="0" w:space="0" w:color="auto"/>
            <w:left w:val="none" w:sz="0" w:space="0" w:color="auto"/>
            <w:bottom w:val="none" w:sz="0" w:space="0" w:color="auto"/>
            <w:right w:val="none" w:sz="0" w:space="0" w:color="auto"/>
          </w:divBdr>
          <w:divsChild>
            <w:div w:id="1794784479">
              <w:marLeft w:val="0"/>
              <w:marRight w:val="0"/>
              <w:marTop w:val="0"/>
              <w:marBottom w:val="0"/>
              <w:divBdr>
                <w:top w:val="none" w:sz="0" w:space="0" w:color="auto"/>
                <w:left w:val="none" w:sz="0" w:space="0" w:color="auto"/>
                <w:bottom w:val="none" w:sz="0" w:space="0" w:color="auto"/>
                <w:right w:val="none" w:sz="0" w:space="0" w:color="auto"/>
              </w:divBdr>
              <w:divsChild>
                <w:div w:id="1303777037">
                  <w:marLeft w:val="0"/>
                  <w:marRight w:val="0"/>
                  <w:marTop w:val="0"/>
                  <w:marBottom w:val="0"/>
                  <w:divBdr>
                    <w:top w:val="none" w:sz="0" w:space="0" w:color="auto"/>
                    <w:left w:val="none" w:sz="0" w:space="0" w:color="auto"/>
                    <w:bottom w:val="none" w:sz="0" w:space="0" w:color="auto"/>
                    <w:right w:val="none" w:sz="0" w:space="0" w:color="auto"/>
                  </w:divBdr>
                  <w:divsChild>
                    <w:div w:id="189723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974609">
      <w:bodyDiv w:val="1"/>
      <w:marLeft w:val="0"/>
      <w:marRight w:val="0"/>
      <w:marTop w:val="0"/>
      <w:marBottom w:val="0"/>
      <w:divBdr>
        <w:top w:val="none" w:sz="0" w:space="0" w:color="auto"/>
        <w:left w:val="none" w:sz="0" w:space="0" w:color="auto"/>
        <w:bottom w:val="none" w:sz="0" w:space="0" w:color="auto"/>
        <w:right w:val="none" w:sz="0" w:space="0" w:color="auto"/>
      </w:divBdr>
      <w:divsChild>
        <w:div w:id="489909738">
          <w:marLeft w:val="0"/>
          <w:marRight w:val="0"/>
          <w:marTop w:val="0"/>
          <w:marBottom w:val="0"/>
          <w:divBdr>
            <w:top w:val="none" w:sz="0" w:space="0" w:color="auto"/>
            <w:left w:val="none" w:sz="0" w:space="0" w:color="auto"/>
            <w:bottom w:val="none" w:sz="0" w:space="0" w:color="auto"/>
            <w:right w:val="none" w:sz="0" w:space="0" w:color="auto"/>
          </w:divBdr>
          <w:divsChild>
            <w:div w:id="1520240541">
              <w:marLeft w:val="0"/>
              <w:marRight w:val="0"/>
              <w:marTop w:val="0"/>
              <w:marBottom w:val="0"/>
              <w:divBdr>
                <w:top w:val="none" w:sz="0" w:space="0" w:color="auto"/>
                <w:left w:val="none" w:sz="0" w:space="0" w:color="auto"/>
                <w:bottom w:val="none" w:sz="0" w:space="0" w:color="auto"/>
                <w:right w:val="none" w:sz="0" w:space="0" w:color="auto"/>
              </w:divBdr>
              <w:divsChild>
                <w:div w:id="98180797">
                  <w:marLeft w:val="0"/>
                  <w:marRight w:val="0"/>
                  <w:marTop w:val="0"/>
                  <w:marBottom w:val="0"/>
                  <w:divBdr>
                    <w:top w:val="none" w:sz="0" w:space="0" w:color="auto"/>
                    <w:left w:val="none" w:sz="0" w:space="0" w:color="auto"/>
                    <w:bottom w:val="none" w:sz="0" w:space="0" w:color="auto"/>
                    <w:right w:val="none" w:sz="0" w:space="0" w:color="auto"/>
                  </w:divBdr>
                  <w:divsChild>
                    <w:div w:id="197014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7501600">
      <w:bodyDiv w:val="1"/>
      <w:marLeft w:val="0"/>
      <w:marRight w:val="0"/>
      <w:marTop w:val="0"/>
      <w:marBottom w:val="0"/>
      <w:divBdr>
        <w:top w:val="none" w:sz="0" w:space="0" w:color="auto"/>
        <w:left w:val="none" w:sz="0" w:space="0" w:color="auto"/>
        <w:bottom w:val="none" w:sz="0" w:space="0" w:color="auto"/>
        <w:right w:val="none" w:sz="0" w:space="0" w:color="auto"/>
      </w:divBdr>
    </w:div>
    <w:div w:id="1519850996">
      <w:bodyDiv w:val="1"/>
      <w:marLeft w:val="0"/>
      <w:marRight w:val="0"/>
      <w:marTop w:val="0"/>
      <w:marBottom w:val="0"/>
      <w:divBdr>
        <w:top w:val="none" w:sz="0" w:space="0" w:color="auto"/>
        <w:left w:val="none" w:sz="0" w:space="0" w:color="auto"/>
        <w:bottom w:val="none" w:sz="0" w:space="0" w:color="auto"/>
        <w:right w:val="none" w:sz="0" w:space="0" w:color="auto"/>
      </w:divBdr>
    </w:div>
    <w:div w:id="1568416452">
      <w:bodyDiv w:val="1"/>
      <w:marLeft w:val="0"/>
      <w:marRight w:val="0"/>
      <w:marTop w:val="0"/>
      <w:marBottom w:val="0"/>
      <w:divBdr>
        <w:top w:val="none" w:sz="0" w:space="0" w:color="auto"/>
        <w:left w:val="none" w:sz="0" w:space="0" w:color="auto"/>
        <w:bottom w:val="none" w:sz="0" w:space="0" w:color="auto"/>
        <w:right w:val="none" w:sz="0" w:space="0" w:color="auto"/>
      </w:divBdr>
      <w:divsChild>
        <w:div w:id="1866213915">
          <w:marLeft w:val="0"/>
          <w:marRight w:val="0"/>
          <w:marTop w:val="0"/>
          <w:marBottom w:val="0"/>
          <w:divBdr>
            <w:top w:val="none" w:sz="0" w:space="0" w:color="auto"/>
            <w:left w:val="none" w:sz="0" w:space="0" w:color="auto"/>
            <w:bottom w:val="none" w:sz="0" w:space="0" w:color="auto"/>
            <w:right w:val="none" w:sz="0" w:space="0" w:color="auto"/>
          </w:divBdr>
          <w:divsChild>
            <w:div w:id="1721434996">
              <w:marLeft w:val="0"/>
              <w:marRight w:val="0"/>
              <w:marTop w:val="0"/>
              <w:marBottom w:val="0"/>
              <w:divBdr>
                <w:top w:val="none" w:sz="0" w:space="0" w:color="auto"/>
                <w:left w:val="none" w:sz="0" w:space="0" w:color="auto"/>
                <w:bottom w:val="none" w:sz="0" w:space="0" w:color="auto"/>
                <w:right w:val="none" w:sz="0" w:space="0" w:color="auto"/>
              </w:divBdr>
              <w:divsChild>
                <w:div w:id="2091999114">
                  <w:marLeft w:val="0"/>
                  <w:marRight w:val="0"/>
                  <w:marTop w:val="0"/>
                  <w:marBottom w:val="0"/>
                  <w:divBdr>
                    <w:top w:val="none" w:sz="0" w:space="0" w:color="auto"/>
                    <w:left w:val="none" w:sz="0" w:space="0" w:color="auto"/>
                    <w:bottom w:val="none" w:sz="0" w:space="0" w:color="auto"/>
                    <w:right w:val="none" w:sz="0" w:space="0" w:color="auto"/>
                  </w:divBdr>
                  <w:divsChild>
                    <w:div w:id="133603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9250189">
      <w:bodyDiv w:val="1"/>
      <w:marLeft w:val="0"/>
      <w:marRight w:val="0"/>
      <w:marTop w:val="0"/>
      <w:marBottom w:val="0"/>
      <w:divBdr>
        <w:top w:val="none" w:sz="0" w:space="0" w:color="auto"/>
        <w:left w:val="none" w:sz="0" w:space="0" w:color="auto"/>
        <w:bottom w:val="none" w:sz="0" w:space="0" w:color="auto"/>
        <w:right w:val="none" w:sz="0" w:space="0" w:color="auto"/>
      </w:divBdr>
      <w:divsChild>
        <w:div w:id="1368067809">
          <w:marLeft w:val="0"/>
          <w:marRight w:val="0"/>
          <w:marTop w:val="0"/>
          <w:marBottom w:val="0"/>
          <w:divBdr>
            <w:top w:val="none" w:sz="0" w:space="0" w:color="auto"/>
            <w:left w:val="none" w:sz="0" w:space="0" w:color="auto"/>
            <w:bottom w:val="none" w:sz="0" w:space="0" w:color="auto"/>
            <w:right w:val="none" w:sz="0" w:space="0" w:color="auto"/>
          </w:divBdr>
          <w:divsChild>
            <w:div w:id="639769894">
              <w:marLeft w:val="0"/>
              <w:marRight w:val="0"/>
              <w:marTop w:val="0"/>
              <w:marBottom w:val="0"/>
              <w:divBdr>
                <w:top w:val="none" w:sz="0" w:space="0" w:color="auto"/>
                <w:left w:val="none" w:sz="0" w:space="0" w:color="auto"/>
                <w:bottom w:val="none" w:sz="0" w:space="0" w:color="auto"/>
                <w:right w:val="none" w:sz="0" w:space="0" w:color="auto"/>
              </w:divBdr>
              <w:divsChild>
                <w:div w:id="919489969">
                  <w:marLeft w:val="0"/>
                  <w:marRight w:val="0"/>
                  <w:marTop w:val="0"/>
                  <w:marBottom w:val="0"/>
                  <w:divBdr>
                    <w:top w:val="none" w:sz="0" w:space="0" w:color="auto"/>
                    <w:left w:val="none" w:sz="0" w:space="0" w:color="auto"/>
                    <w:bottom w:val="none" w:sz="0" w:space="0" w:color="auto"/>
                    <w:right w:val="none" w:sz="0" w:space="0" w:color="auto"/>
                  </w:divBdr>
                  <w:divsChild>
                    <w:div w:id="146488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8371226">
      <w:bodyDiv w:val="1"/>
      <w:marLeft w:val="0"/>
      <w:marRight w:val="0"/>
      <w:marTop w:val="0"/>
      <w:marBottom w:val="0"/>
      <w:divBdr>
        <w:top w:val="none" w:sz="0" w:space="0" w:color="auto"/>
        <w:left w:val="none" w:sz="0" w:space="0" w:color="auto"/>
        <w:bottom w:val="none" w:sz="0" w:space="0" w:color="auto"/>
        <w:right w:val="none" w:sz="0" w:space="0" w:color="auto"/>
      </w:divBdr>
      <w:divsChild>
        <w:div w:id="1117069714">
          <w:marLeft w:val="0"/>
          <w:marRight w:val="0"/>
          <w:marTop w:val="0"/>
          <w:marBottom w:val="0"/>
          <w:divBdr>
            <w:top w:val="none" w:sz="0" w:space="0" w:color="auto"/>
            <w:left w:val="none" w:sz="0" w:space="0" w:color="auto"/>
            <w:bottom w:val="none" w:sz="0" w:space="0" w:color="auto"/>
            <w:right w:val="none" w:sz="0" w:space="0" w:color="auto"/>
          </w:divBdr>
          <w:divsChild>
            <w:div w:id="1690832025">
              <w:marLeft w:val="0"/>
              <w:marRight w:val="0"/>
              <w:marTop w:val="0"/>
              <w:marBottom w:val="0"/>
              <w:divBdr>
                <w:top w:val="none" w:sz="0" w:space="0" w:color="auto"/>
                <w:left w:val="none" w:sz="0" w:space="0" w:color="auto"/>
                <w:bottom w:val="none" w:sz="0" w:space="0" w:color="auto"/>
                <w:right w:val="none" w:sz="0" w:space="0" w:color="auto"/>
              </w:divBdr>
              <w:divsChild>
                <w:div w:id="1401830824">
                  <w:marLeft w:val="0"/>
                  <w:marRight w:val="0"/>
                  <w:marTop w:val="0"/>
                  <w:marBottom w:val="0"/>
                  <w:divBdr>
                    <w:top w:val="none" w:sz="0" w:space="0" w:color="auto"/>
                    <w:left w:val="none" w:sz="0" w:space="0" w:color="auto"/>
                    <w:bottom w:val="none" w:sz="0" w:space="0" w:color="auto"/>
                    <w:right w:val="none" w:sz="0" w:space="0" w:color="auto"/>
                  </w:divBdr>
                  <w:divsChild>
                    <w:div w:id="1348407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987631">
      <w:bodyDiv w:val="1"/>
      <w:marLeft w:val="0"/>
      <w:marRight w:val="0"/>
      <w:marTop w:val="0"/>
      <w:marBottom w:val="0"/>
      <w:divBdr>
        <w:top w:val="none" w:sz="0" w:space="0" w:color="auto"/>
        <w:left w:val="none" w:sz="0" w:space="0" w:color="auto"/>
        <w:bottom w:val="none" w:sz="0" w:space="0" w:color="auto"/>
        <w:right w:val="none" w:sz="0" w:space="0" w:color="auto"/>
      </w:divBdr>
      <w:divsChild>
        <w:div w:id="1243904875">
          <w:marLeft w:val="0"/>
          <w:marRight w:val="0"/>
          <w:marTop w:val="0"/>
          <w:marBottom w:val="0"/>
          <w:divBdr>
            <w:top w:val="none" w:sz="0" w:space="0" w:color="auto"/>
            <w:left w:val="none" w:sz="0" w:space="0" w:color="auto"/>
            <w:bottom w:val="none" w:sz="0" w:space="0" w:color="auto"/>
            <w:right w:val="none" w:sz="0" w:space="0" w:color="auto"/>
          </w:divBdr>
          <w:divsChild>
            <w:div w:id="413865954">
              <w:marLeft w:val="0"/>
              <w:marRight w:val="0"/>
              <w:marTop w:val="0"/>
              <w:marBottom w:val="0"/>
              <w:divBdr>
                <w:top w:val="none" w:sz="0" w:space="0" w:color="auto"/>
                <w:left w:val="none" w:sz="0" w:space="0" w:color="auto"/>
                <w:bottom w:val="none" w:sz="0" w:space="0" w:color="auto"/>
                <w:right w:val="none" w:sz="0" w:space="0" w:color="auto"/>
              </w:divBdr>
              <w:divsChild>
                <w:div w:id="955062805">
                  <w:marLeft w:val="0"/>
                  <w:marRight w:val="0"/>
                  <w:marTop w:val="0"/>
                  <w:marBottom w:val="0"/>
                  <w:divBdr>
                    <w:top w:val="none" w:sz="0" w:space="0" w:color="auto"/>
                    <w:left w:val="none" w:sz="0" w:space="0" w:color="auto"/>
                    <w:bottom w:val="none" w:sz="0" w:space="0" w:color="auto"/>
                    <w:right w:val="none" w:sz="0" w:space="0" w:color="auto"/>
                  </w:divBdr>
                  <w:divsChild>
                    <w:div w:id="1134447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6980863">
      <w:bodyDiv w:val="1"/>
      <w:marLeft w:val="0"/>
      <w:marRight w:val="0"/>
      <w:marTop w:val="0"/>
      <w:marBottom w:val="0"/>
      <w:divBdr>
        <w:top w:val="none" w:sz="0" w:space="0" w:color="auto"/>
        <w:left w:val="none" w:sz="0" w:space="0" w:color="auto"/>
        <w:bottom w:val="none" w:sz="0" w:space="0" w:color="auto"/>
        <w:right w:val="none" w:sz="0" w:space="0" w:color="auto"/>
      </w:divBdr>
      <w:divsChild>
        <w:div w:id="561870789">
          <w:marLeft w:val="0"/>
          <w:marRight w:val="0"/>
          <w:marTop w:val="0"/>
          <w:marBottom w:val="0"/>
          <w:divBdr>
            <w:top w:val="none" w:sz="0" w:space="0" w:color="auto"/>
            <w:left w:val="none" w:sz="0" w:space="0" w:color="auto"/>
            <w:bottom w:val="none" w:sz="0" w:space="0" w:color="auto"/>
            <w:right w:val="none" w:sz="0" w:space="0" w:color="auto"/>
          </w:divBdr>
          <w:divsChild>
            <w:div w:id="975450196">
              <w:marLeft w:val="0"/>
              <w:marRight w:val="0"/>
              <w:marTop w:val="0"/>
              <w:marBottom w:val="0"/>
              <w:divBdr>
                <w:top w:val="none" w:sz="0" w:space="0" w:color="auto"/>
                <w:left w:val="none" w:sz="0" w:space="0" w:color="auto"/>
                <w:bottom w:val="none" w:sz="0" w:space="0" w:color="auto"/>
                <w:right w:val="none" w:sz="0" w:space="0" w:color="auto"/>
              </w:divBdr>
              <w:divsChild>
                <w:div w:id="1718124127">
                  <w:marLeft w:val="0"/>
                  <w:marRight w:val="0"/>
                  <w:marTop w:val="0"/>
                  <w:marBottom w:val="0"/>
                  <w:divBdr>
                    <w:top w:val="none" w:sz="0" w:space="0" w:color="auto"/>
                    <w:left w:val="none" w:sz="0" w:space="0" w:color="auto"/>
                    <w:bottom w:val="none" w:sz="0" w:space="0" w:color="auto"/>
                    <w:right w:val="none" w:sz="0" w:space="0" w:color="auto"/>
                  </w:divBdr>
                  <w:divsChild>
                    <w:div w:id="19150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5602475">
      <w:bodyDiv w:val="1"/>
      <w:marLeft w:val="0"/>
      <w:marRight w:val="0"/>
      <w:marTop w:val="0"/>
      <w:marBottom w:val="0"/>
      <w:divBdr>
        <w:top w:val="none" w:sz="0" w:space="0" w:color="auto"/>
        <w:left w:val="none" w:sz="0" w:space="0" w:color="auto"/>
        <w:bottom w:val="none" w:sz="0" w:space="0" w:color="auto"/>
        <w:right w:val="none" w:sz="0" w:space="0" w:color="auto"/>
      </w:divBdr>
      <w:divsChild>
        <w:div w:id="1949308111">
          <w:marLeft w:val="0"/>
          <w:marRight w:val="0"/>
          <w:marTop w:val="0"/>
          <w:marBottom w:val="0"/>
          <w:divBdr>
            <w:top w:val="none" w:sz="0" w:space="0" w:color="auto"/>
            <w:left w:val="none" w:sz="0" w:space="0" w:color="auto"/>
            <w:bottom w:val="none" w:sz="0" w:space="0" w:color="auto"/>
            <w:right w:val="none" w:sz="0" w:space="0" w:color="auto"/>
          </w:divBdr>
          <w:divsChild>
            <w:div w:id="459886981">
              <w:marLeft w:val="0"/>
              <w:marRight w:val="0"/>
              <w:marTop w:val="0"/>
              <w:marBottom w:val="0"/>
              <w:divBdr>
                <w:top w:val="none" w:sz="0" w:space="0" w:color="auto"/>
                <w:left w:val="none" w:sz="0" w:space="0" w:color="auto"/>
                <w:bottom w:val="none" w:sz="0" w:space="0" w:color="auto"/>
                <w:right w:val="none" w:sz="0" w:space="0" w:color="auto"/>
              </w:divBdr>
              <w:divsChild>
                <w:div w:id="1419524571">
                  <w:marLeft w:val="0"/>
                  <w:marRight w:val="0"/>
                  <w:marTop w:val="0"/>
                  <w:marBottom w:val="0"/>
                  <w:divBdr>
                    <w:top w:val="none" w:sz="0" w:space="0" w:color="auto"/>
                    <w:left w:val="none" w:sz="0" w:space="0" w:color="auto"/>
                    <w:bottom w:val="none" w:sz="0" w:space="0" w:color="auto"/>
                    <w:right w:val="none" w:sz="0" w:space="0" w:color="auto"/>
                  </w:divBdr>
                  <w:divsChild>
                    <w:div w:id="1856729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800372">
      <w:bodyDiv w:val="1"/>
      <w:marLeft w:val="0"/>
      <w:marRight w:val="0"/>
      <w:marTop w:val="0"/>
      <w:marBottom w:val="0"/>
      <w:divBdr>
        <w:top w:val="none" w:sz="0" w:space="0" w:color="auto"/>
        <w:left w:val="none" w:sz="0" w:space="0" w:color="auto"/>
        <w:bottom w:val="none" w:sz="0" w:space="0" w:color="auto"/>
        <w:right w:val="none" w:sz="0" w:space="0" w:color="auto"/>
      </w:divBdr>
    </w:div>
    <w:div w:id="1767577490">
      <w:bodyDiv w:val="1"/>
      <w:marLeft w:val="0"/>
      <w:marRight w:val="0"/>
      <w:marTop w:val="0"/>
      <w:marBottom w:val="0"/>
      <w:divBdr>
        <w:top w:val="none" w:sz="0" w:space="0" w:color="auto"/>
        <w:left w:val="none" w:sz="0" w:space="0" w:color="auto"/>
        <w:bottom w:val="none" w:sz="0" w:space="0" w:color="auto"/>
        <w:right w:val="none" w:sz="0" w:space="0" w:color="auto"/>
      </w:divBdr>
      <w:divsChild>
        <w:div w:id="1343899452">
          <w:marLeft w:val="0"/>
          <w:marRight w:val="0"/>
          <w:marTop w:val="0"/>
          <w:marBottom w:val="0"/>
          <w:divBdr>
            <w:top w:val="none" w:sz="0" w:space="0" w:color="auto"/>
            <w:left w:val="none" w:sz="0" w:space="0" w:color="auto"/>
            <w:bottom w:val="none" w:sz="0" w:space="0" w:color="auto"/>
            <w:right w:val="none" w:sz="0" w:space="0" w:color="auto"/>
          </w:divBdr>
          <w:divsChild>
            <w:div w:id="1134178429">
              <w:marLeft w:val="0"/>
              <w:marRight w:val="0"/>
              <w:marTop w:val="0"/>
              <w:marBottom w:val="0"/>
              <w:divBdr>
                <w:top w:val="none" w:sz="0" w:space="0" w:color="auto"/>
                <w:left w:val="none" w:sz="0" w:space="0" w:color="auto"/>
                <w:bottom w:val="none" w:sz="0" w:space="0" w:color="auto"/>
                <w:right w:val="none" w:sz="0" w:space="0" w:color="auto"/>
              </w:divBdr>
              <w:divsChild>
                <w:div w:id="42377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393651">
      <w:bodyDiv w:val="1"/>
      <w:marLeft w:val="0"/>
      <w:marRight w:val="0"/>
      <w:marTop w:val="0"/>
      <w:marBottom w:val="0"/>
      <w:divBdr>
        <w:top w:val="none" w:sz="0" w:space="0" w:color="auto"/>
        <w:left w:val="none" w:sz="0" w:space="0" w:color="auto"/>
        <w:bottom w:val="none" w:sz="0" w:space="0" w:color="auto"/>
        <w:right w:val="none" w:sz="0" w:space="0" w:color="auto"/>
      </w:divBdr>
    </w:div>
    <w:div w:id="1899514526">
      <w:bodyDiv w:val="1"/>
      <w:marLeft w:val="0"/>
      <w:marRight w:val="0"/>
      <w:marTop w:val="0"/>
      <w:marBottom w:val="0"/>
      <w:divBdr>
        <w:top w:val="none" w:sz="0" w:space="0" w:color="auto"/>
        <w:left w:val="none" w:sz="0" w:space="0" w:color="auto"/>
        <w:bottom w:val="none" w:sz="0" w:space="0" w:color="auto"/>
        <w:right w:val="none" w:sz="0" w:space="0" w:color="auto"/>
      </w:divBdr>
      <w:divsChild>
        <w:div w:id="311062852">
          <w:marLeft w:val="0"/>
          <w:marRight w:val="0"/>
          <w:marTop w:val="0"/>
          <w:marBottom w:val="0"/>
          <w:divBdr>
            <w:top w:val="none" w:sz="0" w:space="0" w:color="auto"/>
            <w:left w:val="none" w:sz="0" w:space="0" w:color="auto"/>
            <w:bottom w:val="none" w:sz="0" w:space="0" w:color="auto"/>
            <w:right w:val="none" w:sz="0" w:space="0" w:color="auto"/>
          </w:divBdr>
          <w:divsChild>
            <w:div w:id="1180119537">
              <w:marLeft w:val="0"/>
              <w:marRight w:val="0"/>
              <w:marTop w:val="0"/>
              <w:marBottom w:val="0"/>
              <w:divBdr>
                <w:top w:val="none" w:sz="0" w:space="0" w:color="auto"/>
                <w:left w:val="none" w:sz="0" w:space="0" w:color="auto"/>
                <w:bottom w:val="none" w:sz="0" w:space="0" w:color="auto"/>
                <w:right w:val="none" w:sz="0" w:space="0" w:color="auto"/>
              </w:divBdr>
              <w:divsChild>
                <w:div w:id="1132137231">
                  <w:marLeft w:val="0"/>
                  <w:marRight w:val="0"/>
                  <w:marTop w:val="0"/>
                  <w:marBottom w:val="0"/>
                  <w:divBdr>
                    <w:top w:val="none" w:sz="0" w:space="0" w:color="auto"/>
                    <w:left w:val="none" w:sz="0" w:space="0" w:color="auto"/>
                    <w:bottom w:val="none" w:sz="0" w:space="0" w:color="auto"/>
                    <w:right w:val="none" w:sz="0" w:space="0" w:color="auto"/>
                  </w:divBdr>
                  <w:divsChild>
                    <w:div w:id="1033772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159595">
      <w:bodyDiv w:val="1"/>
      <w:marLeft w:val="0"/>
      <w:marRight w:val="0"/>
      <w:marTop w:val="0"/>
      <w:marBottom w:val="0"/>
      <w:divBdr>
        <w:top w:val="none" w:sz="0" w:space="0" w:color="auto"/>
        <w:left w:val="none" w:sz="0" w:space="0" w:color="auto"/>
        <w:bottom w:val="none" w:sz="0" w:space="0" w:color="auto"/>
        <w:right w:val="none" w:sz="0" w:space="0" w:color="auto"/>
      </w:divBdr>
    </w:div>
    <w:div w:id="1933463939">
      <w:bodyDiv w:val="1"/>
      <w:marLeft w:val="0"/>
      <w:marRight w:val="0"/>
      <w:marTop w:val="0"/>
      <w:marBottom w:val="0"/>
      <w:divBdr>
        <w:top w:val="none" w:sz="0" w:space="0" w:color="auto"/>
        <w:left w:val="none" w:sz="0" w:space="0" w:color="auto"/>
        <w:bottom w:val="none" w:sz="0" w:space="0" w:color="auto"/>
        <w:right w:val="none" w:sz="0" w:space="0" w:color="auto"/>
      </w:divBdr>
      <w:divsChild>
        <w:div w:id="534735902">
          <w:marLeft w:val="0"/>
          <w:marRight w:val="0"/>
          <w:marTop w:val="0"/>
          <w:marBottom w:val="0"/>
          <w:divBdr>
            <w:top w:val="none" w:sz="0" w:space="0" w:color="auto"/>
            <w:left w:val="none" w:sz="0" w:space="0" w:color="auto"/>
            <w:bottom w:val="none" w:sz="0" w:space="0" w:color="auto"/>
            <w:right w:val="none" w:sz="0" w:space="0" w:color="auto"/>
          </w:divBdr>
          <w:divsChild>
            <w:div w:id="589894688">
              <w:marLeft w:val="0"/>
              <w:marRight w:val="0"/>
              <w:marTop w:val="0"/>
              <w:marBottom w:val="0"/>
              <w:divBdr>
                <w:top w:val="none" w:sz="0" w:space="0" w:color="auto"/>
                <w:left w:val="none" w:sz="0" w:space="0" w:color="auto"/>
                <w:bottom w:val="none" w:sz="0" w:space="0" w:color="auto"/>
                <w:right w:val="none" w:sz="0" w:space="0" w:color="auto"/>
              </w:divBdr>
              <w:divsChild>
                <w:div w:id="128280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090711">
      <w:bodyDiv w:val="1"/>
      <w:marLeft w:val="0"/>
      <w:marRight w:val="0"/>
      <w:marTop w:val="0"/>
      <w:marBottom w:val="0"/>
      <w:divBdr>
        <w:top w:val="none" w:sz="0" w:space="0" w:color="auto"/>
        <w:left w:val="none" w:sz="0" w:space="0" w:color="auto"/>
        <w:bottom w:val="none" w:sz="0" w:space="0" w:color="auto"/>
        <w:right w:val="none" w:sz="0" w:space="0" w:color="auto"/>
      </w:divBdr>
    </w:div>
    <w:div w:id="2001738444">
      <w:bodyDiv w:val="1"/>
      <w:marLeft w:val="0"/>
      <w:marRight w:val="0"/>
      <w:marTop w:val="0"/>
      <w:marBottom w:val="0"/>
      <w:divBdr>
        <w:top w:val="none" w:sz="0" w:space="0" w:color="auto"/>
        <w:left w:val="none" w:sz="0" w:space="0" w:color="auto"/>
        <w:bottom w:val="none" w:sz="0" w:space="0" w:color="auto"/>
        <w:right w:val="none" w:sz="0" w:space="0" w:color="auto"/>
      </w:divBdr>
      <w:divsChild>
        <w:div w:id="174463338">
          <w:marLeft w:val="0"/>
          <w:marRight w:val="0"/>
          <w:marTop w:val="0"/>
          <w:marBottom w:val="0"/>
          <w:divBdr>
            <w:top w:val="none" w:sz="0" w:space="0" w:color="auto"/>
            <w:left w:val="none" w:sz="0" w:space="0" w:color="auto"/>
            <w:bottom w:val="none" w:sz="0" w:space="0" w:color="auto"/>
            <w:right w:val="none" w:sz="0" w:space="0" w:color="auto"/>
          </w:divBdr>
        </w:div>
      </w:divsChild>
    </w:div>
    <w:div w:id="2039088798">
      <w:bodyDiv w:val="1"/>
      <w:marLeft w:val="0"/>
      <w:marRight w:val="0"/>
      <w:marTop w:val="0"/>
      <w:marBottom w:val="0"/>
      <w:divBdr>
        <w:top w:val="none" w:sz="0" w:space="0" w:color="auto"/>
        <w:left w:val="none" w:sz="0" w:space="0" w:color="auto"/>
        <w:bottom w:val="none" w:sz="0" w:space="0" w:color="auto"/>
        <w:right w:val="none" w:sz="0" w:space="0" w:color="auto"/>
      </w:divBdr>
      <w:divsChild>
        <w:div w:id="2110810196">
          <w:marLeft w:val="0"/>
          <w:marRight w:val="0"/>
          <w:marTop w:val="0"/>
          <w:marBottom w:val="0"/>
          <w:divBdr>
            <w:top w:val="none" w:sz="0" w:space="0" w:color="auto"/>
            <w:left w:val="none" w:sz="0" w:space="0" w:color="auto"/>
            <w:bottom w:val="none" w:sz="0" w:space="0" w:color="auto"/>
            <w:right w:val="none" w:sz="0" w:space="0" w:color="auto"/>
          </w:divBdr>
          <w:divsChild>
            <w:div w:id="1933472906">
              <w:marLeft w:val="0"/>
              <w:marRight w:val="0"/>
              <w:marTop w:val="0"/>
              <w:marBottom w:val="0"/>
              <w:divBdr>
                <w:top w:val="none" w:sz="0" w:space="0" w:color="auto"/>
                <w:left w:val="none" w:sz="0" w:space="0" w:color="auto"/>
                <w:bottom w:val="none" w:sz="0" w:space="0" w:color="auto"/>
                <w:right w:val="none" w:sz="0" w:space="0" w:color="auto"/>
              </w:divBdr>
              <w:divsChild>
                <w:div w:id="2140294669">
                  <w:marLeft w:val="0"/>
                  <w:marRight w:val="0"/>
                  <w:marTop w:val="0"/>
                  <w:marBottom w:val="0"/>
                  <w:divBdr>
                    <w:top w:val="none" w:sz="0" w:space="0" w:color="auto"/>
                    <w:left w:val="none" w:sz="0" w:space="0" w:color="auto"/>
                    <w:bottom w:val="none" w:sz="0" w:space="0" w:color="auto"/>
                    <w:right w:val="none" w:sz="0" w:space="0" w:color="auto"/>
                  </w:divBdr>
                  <w:divsChild>
                    <w:div w:id="1167135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954712">
      <w:bodyDiv w:val="1"/>
      <w:marLeft w:val="0"/>
      <w:marRight w:val="0"/>
      <w:marTop w:val="0"/>
      <w:marBottom w:val="0"/>
      <w:divBdr>
        <w:top w:val="none" w:sz="0" w:space="0" w:color="auto"/>
        <w:left w:val="none" w:sz="0" w:space="0" w:color="auto"/>
        <w:bottom w:val="none" w:sz="0" w:space="0" w:color="auto"/>
        <w:right w:val="none" w:sz="0" w:space="0" w:color="auto"/>
      </w:divBdr>
    </w:div>
    <w:div w:id="2114935756">
      <w:bodyDiv w:val="1"/>
      <w:marLeft w:val="0"/>
      <w:marRight w:val="0"/>
      <w:marTop w:val="0"/>
      <w:marBottom w:val="0"/>
      <w:divBdr>
        <w:top w:val="none" w:sz="0" w:space="0" w:color="auto"/>
        <w:left w:val="none" w:sz="0" w:space="0" w:color="auto"/>
        <w:bottom w:val="none" w:sz="0" w:space="0" w:color="auto"/>
        <w:right w:val="none" w:sz="0" w:space="0" w:color="auto"/>
      </w:divBdr>
    </w:div>
    <w:div w:id="2120290558">
      <w:bodyDiv w:val="1"/>
      <w:marLeft w:val="0"/>
      <w:marRight w:val="0"/>
      <w:marTop w:val="0"/>
      <w:marBottom w:val="0"/>
      <w:divBdr>
        <w:top w:val="none" w:sz="0" w:space="0" w:color="auto"/>
        <w:left w:val="none" w:sz="0" w:space="0" w:color="auto"/>
        <w:bottom w:val="none" w:sz="0" w:space="0" w:color="auto"/>
        <w:right w:val="none" w:sz="0" w:space="0" w:color="auto"/>
      </w:divBdr>
      <w:divsChild>
        <w:div w:id="1260529757">
          <w:marLeft w:val="0"/>
          <w:marRight w:val="0"/>
          <w:marTop w:val="0"/>
          <w:marBottom w:val="0"/>
          <w:divBdr>
            <w:top w:val="none" w:sz="0" w:space="0" w:color="auto"/>
            <w:left w:val="none" w:sz="0" w:space="0" w:color="auto"/>
            <w:bottom w:val="none" w:sz="0" w:space="0" w:color="auto"/>
            <w:right w:val="none" w:sz="0" w:space="0" w:color="auto"/>
          </w:divBdr>
          <w:divsChild>
            <w:div w:id="940836332">
              <w:marLeft w:val="0"/>
              <w:marRight w:val="0"/>
              <w:marTop w:val="0"/>
              <w:marBottom w:val="0"/>
              <w:divBdr>
                <w:top w:val="none" w:sz="0" w:space="0" w:color="auto"/>
                <w:left w:val="none" w:sz="0" w:space="0" w:color="auto"/>
                <w:bottom w:val="none" w:sz="0" w:space="0" w:color="auto"/>
                <w:right w:val="none" w:sz="0" w:space="0" w:color="auto"/>
              </w:divBdr>
              <w:divsChild>
                <w:div w:id="9648567">
                  <w:marLeft w:val="0"/>
                  <w:marRight w:val="0"/>
                  <w:marTop w:val="0"/>
                  <w:marBottom w:val="0"/>
                  <w:divBdr>
                    <w:top w:val="none" w:sz="0" w:space="0" w:color="auto"/>
                    <w:left w:val="none" w:sz="0" w:space="0" w:color="auto"/>
                    <w:bottom w:val="none" w:sz="0" w:space="0" w:color="auto"/>
                    <w:right w:val="none" w:sz="0" w:space="0" w:color="auto"/>
                  </w:divBdr>
                  <w:divsChild>
                    <w:div w:id="813722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1126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individual-patient-funding-requests" TargetMode="External"/><Relationship Id="rId18" Type="http://schemas.openxmlformats.org/officeDocument/2006/relationships/hyperlink" Target="https://www.gov.uk/government/publications/newborn-and-infant-physical-examination-programme-handbook"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www.nice.org.uk/guidance/cg145"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gov.wales/sites/default/files/publications/2022-02/transition-handover-guidance-children-adult-services_2.pdf" TargetMode="External"/><Relationship Id="rId25" Type="http://schemas.openxmlformats.org/officeDocument/2006/relationships/hyperlink" Target="https://www.gettingitrightfirsttime.co.uk/surgical-specialty/paediatric-trauma-orthopaedics/" TargetMode="External"/><Relationship Id="rId2" Type="http://schemas.openxmlformats.org/officeDocument/2006/relationships/customXml" Target="../customXml/item2.xml"/><Relationship Id="rId16" Type="http://schemas.openxmlformats.org/officeDocument/2006/relationships/hyperlink" Target="https://gov.wales/sites/default/files/publications/2019-04/nurse-staffing-levels-wales-act-2016.pdf?msclkid=783167bca6ce11ecaecad70f5a18b894" TargetMode="External"/><Relationship Id="rId20" Type="http://schemas.openxmlformats.org/officeDocument/2006/relationships/hyperlink" Target="https://www.nice.org.uk/guidance/ng62"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tiff"/><Relationship Id="rId24" Type="http://schemas.openxmlformats.org/officeDocument/2006/relationships/hyperlink" Target="https://www.bscos.org.uk/consensus/consensus/mskinfection.php?msclkid=108b78d9a6cf11ecb303fc921800a942" TargetMode="External"/><Relationship Id="rId5" Type="http://schemas.openxmlformats.org/officeDocument/2006/relationships/numbering" Target="numbering.xml"/><Relationship Id="rId15" Type="http://schemas.openxmlformats.org/officeDocument/2006/relationships/hyperlink" Target="https://gov.wales/sites/default/files/publications/2021-05/national-clinical-framework-a-learning-health-and-care-system_0.pdf" TargetMode="External"/><Relationship Id="rId23" Type="http://schemas.openxmlformats.org/officeDocument/2006/relationships/hyperlink" Target="https://www.rcoa.ac.uk/safety-standards-quality/guidance-resources/guidelines-provision-anaesthetic-services" TargetMode="Externa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www.england.nhs.uk/wp-content/uploads/2013/06/e02-paed-surg-surgi-path-anaes.pdf"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sites/default/files/publications/2021-09/a-healthier-wales-our-plan-for-health-and-social-care.pdf" TargetMode="External"/><Relationship Id="rId22" Type="http://schemas.openxmlformats.org/officeDocument/2006/relationships/hyperlink" Target="https://www.nice.org.uk/guidance/ng43/resources/transition-from-childrens-to-adults-services-for-young-people-using-health-or-social-care-services-pdf-1837451149765" TargetMode="External"/><Relationship Id="rId27" Type="http://schemas.openxmlformats.org/officeDocument/2006/relationships/footer" Target="footer1.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53F200C6B10964BB3830AF8102F9961" ma:contentTypeVersion="4" ma:contentTypeDescription="Create a new document." ma:contentTypeScope="" ma:versionID="ac7b97f8b7729a146594ff85dabd36bc">
  <xsd:schema xmlns:xsd="http://www.w3.org/2001/XMLSchema" xmlns:xs="http://www.w3.org/2001/XMLSchema" xmlns:p="http://schemas.microsoft.com/office/2006/metadata/properties" xmlns:ns2="52e8ce4d-5075-48ba-bd37-76105fc21f67" targetNamespace="http://schemas.microsoft.com/office/2006/metadata/properties" ma:root="true" ma:fieldsID="7c41c9fcd39290d219e33939b87efa0f" ns2:_="">
    <xsd:import namespace="52e8ce4d-5075-48ba-bd37-76105fc21f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e8ce4d-5075-48ba-bd37-76105fc21f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966530-CA52-4179-84A4-F1F19D3C0E25}">
  <ds:schemaRef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52e8ce4d-5075-48ba-bd37-76105fc21f67"/>
    <ds:schemaRef ds:uri="http://purl.org/dc/terms/"/>
    <ds:schemaRef ds:uri="http://www.w3.org/XML/1998/namespace"/>
  </ds:schemaRefs>
</ds:datastoreItem>
</file>

<file path=customXml/itemProps2.xml><?xml version="1.0" encoding="utf-8"?>
<ds:datastoreItem xmlns:ds="http://schemas.openxmlformats.org/officeDocument/2006/customXml" ds:itemID="{69CBAE66-4C48-4DB5-AEF7-7F22C57A94C3}">
  <ds:schemaRefs>
    <ds:schemaRef ds:uri="http://schemas.microsoft.com/sharepoint/v3/contenttype/forms"/>
  </ds:schemaRefs>
</ds:datastoreItem>
</file>

<file path=customXml/itemProps3.xml><?xml version="1.0" encoding="utf-8"?>
<ds:datastoreItem xmlns:ds="http://schemas.openxmlformats.org/officeDocument/2006/customXml" ds:itemID="{CAC00A8C-B426-4CB2-BD38-745ADE0D4967}">
  <ds:schemaRefs>
    <ds:schemaRef ds:uri="http://schemas.openxmlformats.org/officeDocument/2006/bibliography"/>
  </ds:schemaRefs>
</ds:datastoreItem>
</file>

<file path=customXml/itemProps4.xml><?xml version="1.0" encoding="utf-8"?>
<ds:datastoreItem xmlns:ds="http://schemas.openxmlformats.org/officeDocument/2006/customXml" ds:itemID="{49E10A3B-6212-41FD-932F-330E712541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e8ce4d-5075-48ba-bd37-76105fc21f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7938</Words>
  <Characters>45253</Characters>
  <Application>Microsoft Office Word</Application>
  <DocSecurity>4</DocSecurity>
  <Lines>377</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Langfield</dc:creator>
  <cp:keywords/>
  <dc:description/>
  <cp:lastModifiedBy>Ceri Dunstan (NHS Wales Health Collaborative)</cp:lastModifiedBy>
  <cp:revision>2</cp:revision>
  <cp:lastPrinted>2019-09-25T07:25:00Z</cp:lastPrinted>
  <dcterms:created xsi:type="dcterms:W3CDTF">2022-05-30T10:13:00Z</dcterms:created>
  <dcterms:modified xsi:type="dcterms:W3CDTF">2022-05-30T10:13:00Z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0x010100053F200C6B10964BB3830AF8102F9961</vt:lpwstr>
  </property>
</Properties>
</file>